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auto"/>
          <w:left w:val="single" w:sz="6" w:space="0" w:color="auto"/>
          <w:bottom w:val="single" w:sz="6" w:space="0" w:color="auto"/>
          <w:right w:val="single" w:sz="6" w:space="0" w:color="auto"/>
          <w:insideV w:val="single" w:sz="6" w:space="0" w:color="auto"/>
        </w:tblBorders>
        <w:tblLook w:val="01E0" w:firstRow="1" w:lastRow="1" w:firstColumn="1" w:lastColumn="1" w:noHBand="0" w:noVBand="0"/>
      </w:tblPr>
      <w:tblGrid>
        <w:gridCol w:w="15614"/>
      </w:tblGrid>
      <w:tr w:rsidR="00320257" w:rsidRPr="003A439D" w:rsidTr="00320257">
        <w:trPr>
          <w:trHeight w:val="701"/>
        </w:trPr>
        <w:tc>
          <w:tcPr>
            <w:tcW w:w="5000" w:type="pct"/>
            <w:shd w:val="clear" w:color="auto" w:fill="DBE5F1" w:themeFill="accent1" w:themeFillTint="33"/>
            <w:vAlign w:val="center"/>
          </w:tcPr>
          <w:p w:rsidR="00320257" w:rsidRPr="004D47AF" w:rsidRDefault="00320257" w:rsidP="00320257">
            <w:pPr>
              <w:spacing w:before="240"/>
              <w:ind w:left="34" w:right="72"/>
              <w:rPr>
                <w:rFonts w:ascii="Georgia" w:hAnsi="Georgia"/>
                <w:b/>
                <w:bCs/>
                <w:color w:val="000000" w:themeColor="text1"/>
                <w:sz w:val="40"/>
                <w:szCs w:val="24"/>
              </w:rPr>
            </w:pPr>
            <w:bookmarkStart w:id="0" w:name="_GoBack"/>
            <w:bookmarkEnd w:id="0"/>
            <w:r w:rsidRPr="004D47AF">
              <w:rPr>
                <w:rFonts w:ascii="Georgia" w:hAnsi="Georgia"/>
                <w:b/>
                <w:bCs/>
                <w:color w:val="000000" w:themeColor="text1"/>
                <w:sz w:val="40"/>
                <w:szCs w:val="24"/>
              </w:rPr>
              <w:t>Disability Action Plan 2014–2018</w:t>
            </w:r>
          </w:p>
        </w:tc>
      </w:tr>
      <w:tr w:rsidR="00320257" w:rsidRPr="003A439D" w:rsidTr="00320257">
        <w:trPr>
          <w:trHeight w:val="683"/>
        </w:trPr>
        <w:tc>
          <w:tcPr>
            <w:tcW w:w="5000" w:type="pct"/>
            <w:shd w:val="clear" w:color="auto" w:fill="auto"/>
            <w:vAlign w:val="center"/>
          </w:tcPr>
          <w:p w:rsidR="00320257" w:rsidRPr="004D47AF" w:rsidRDefault="00320257" w:rsidP="00EE41D2">
            <w:pPr>
              <w:ind w:left="-108" w:right="72"/>
              <w:jc w:val="right"/>
              <w:rPr>
                <w:rFonts w:ascii="Georgia" w:hAnsi="Georgia"/>
                <w:b/>
                <w:bCs/>
                <w:color w:val="000000" w:themeColor="text1"/>
                <w:sz w:val="40"/>
                <w:szCs w:val="24"/>
              </w:rPr>
            </w:pPr>
            <w:r w:rsidRPr="004D47AF">
              <w:rPr>
                <w:rFonts w:ascii="Georgia" w:hAnsi="Georgia"/>
                <w:b/>
                <w:bCs/>
                <w:color w:val="244061" w:themeColor="accent1" w:themeShade="80"/>
                <w:sz w:val="40"/>
                <w:szCs w:val="24"/>
              </w:rPr>
              <w:t xml:space="preserve"> Progress report: </w:t>
            </w:r>
            <w:r w:rsidR="00AD1A29">
              <w:rPr>
                <w:rFonts w:ascii="Georgia" w:hAnsi="Georgia"/>
                <w:b/>
                <w:bCs/>
                <w:color w:val="002060"/>
                <w:sz w:val="40"/>
                <w:szCs w:val="24"/>
              </w:rPr>
              <w:t>September</w:t>
            </w:r>
            <w:r w:rsidR="00A86819">
              <w:rPr>
                <w:rFonts w:ascii="Georgia" w:hAnsi="Georgia"/>
                <w:b/>
                <w:bCs/>
                <w:color w:val="002060"/>
                <w:sz w:val="40"/>
                <w:szCs w:val="24"/>
              </w:rPr>
              <w:t xml:space="preserve"> 2018</w:t>
            </w:r>
          </w:p>
        </w:tc>
      </w:tr>
    </w:tbl>
    <w:p w:rsidR="004D47AF" w:rsidRPr="006C3903" w:rsidRDefault="004D47AF" w:rsidP="00320257">
      <w:pPr>
        <w:rPr>
          <w:color w:val="C0504D" w:themeColor="accent2"/>
          <w:sz w:val="8"/>
          <w:szCs w:val="24"/>
        </w:rPr>
      </w:pPr>
    </w:p>
    <w:p w:rsidR="00320257" w:rsidRPr="009F075B" w:rsidRDefault="00A72184" w:rsidP="00320257">
      <w:pPr>
        <w:rPr>
          <w:color w:val="C0504D" w:themeColor="accent2"/>
          <w:szCs w:val="24"/>
        </w:rPr>
      </w:pPr>
      <w:r>
        <w:rPr>
          <w:noProof/>
          <w:lang w:eastAsia="en-NZ"/>
        </w:rPr>
        <w:drawing>
          <wp:anchor distT="0" distB="0" distL="114300" distR="114300" simplePos="0" relativeHeight="251658240" behindDoc="0" locked="0" layoutInCell="1" allowOverlap="1" wp14:anchorId="0E75BF76" wp14:editId="563EBA8D">
            <wp:simplePos x="0" y="0"/>
            <wp:positionH relativeFrom="column">
              <wp:posOffset>5187950</wp:posOffset>
            </wp:positionH>
            <wp:positionV relativeFrom="paragraph">
              <wp:posOffset>247015</wp:posOffset>
            </wp:positionV>
            <wp:extent cx="4786630" cy="2997200"/>
            <wp:effectExtent l="0" t="0" r="13970" b="1270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20257" w:rsidRPr="009F075B">
        <w:rPr>
          <w:color w:val="C0504D" w:themeColor="accent2"/>
          <w:szCs w:val="24"/>
        </w:rPr>
        <w:t xml:space="preserve">Note: information in this report will be published on the Office for Disability Issues website. </w:t>
      </w:r>
    </w:p>
    <w:p w:rsidR="00320257" w:rsidRPr="009F075B" w:rsidRDefault="00320257" w:rsidP="00320257">
      <w:pPr>
        <w:pStyle w:val="Heading2"/>
        <w:spacing w:after="0"/>
        <w:rPr>
          <w:sz w:val="24"/>
          <w:szCs w:val="24"/>
        </w:rPr>
      </w:pPr>
      <w:r w:rsidRPr="009F075B">
        <w:rPr>
          <w:sz w:val="24"/>
          <w:szCs w:val="24"/>
        </w:rPr>
        <w:t>Highlights</w:t>
      </w:r>
      <w:r w:rsidR="000F7F11" w:rsidRPr="009F075B">
        <w:rPr>
          <w:sz w:val="24"/>
          <w:szCs w:val="24"/>
        </w:rPr>
        <w:t xml:space="preserve"> </w:t>
      </w:r>
    </w:p>
    <w:p w:rsidR="00D13A75" w:rsidRPr="009F075B" w:rsidRDefault="00826944" w:rsidP="008402BB">
      <w:pPr>
        <w:pStyle w:val="ListParagraph"/>
        <w:numPr>
          <w:ilvl w:val="0"/>
          <w:numId w:val="68"/>
        </w:numPr>
      </w:pPr>
      <w:r w:rsidRPr="009F075B">
        <w:t xml:space="preserve">There are </w:t>
      </w:r>
      <w:r w:rsidR="00D13A75" w:rsidRPr="009F075B">
        <w:t>2</w:t>
      </w:r>
      <w:r w:rsidR="002D395E" w:rsidRPr="009F075B">
        <w:t>8</w:t>
      </w:r>
      <w:r w:rsidRPr="009F075B">
        <w:t xml:space="preserve"> Actions</w:t>
      </w:r>
      <w:r w:rsidR="00D13A75" w:rsidRPr="009F075B">
        <w:t xml:space="preserve"> in total</w:t>
      </w:r>
      <w:r w:rsidRPr="009F075B">
        <w:t xml:space="preserve"> </w:t>
      </w:r>
    </w:p>
    <w:p w:rsidR="00826944" w:rsidRPr="009F075B" w:rsidRDefault="00D13A75" w:rsidP="008402BB">
      <w:pPr>
        <w:pStyle w:val="ListParagraph"/>
        <w:numPr>
          <w:ilvl w:val="0"/>
          <w:numId w:val="68"/>
        </w:numPr>
      </w:pPr>
      <w:r w:rsidRPr="009F075B">
        <w:t>7</w:t>
      </w:r>
      <w:r w:rsidR="00826944" w:rsidRPr="009F075B">
        <w:t xml:space="preserve"> actions are </w:t>
      </w:r>
      <w:r w:rsidR="00A720D9" w:rsidRPr="009F075B">
        <w:t>BLUE (</w:t>
      </w:r>
      <w:r w:rsidR="00826944" w:rsidRPr="009F075B">
        <w:t>complete</w:t>
      </w:r>
      <w:r w:rsidR="00A720D9" w:rsidRPr="009F075B">
        <w:t>)</w:t>
      </w:r>
      <w:r w:rsidR="00826944" w:rsidRPr="009F075B">
        <w:t xml:space="preserve"> (</w:t>
      </w:r>
      <w:r w:rsidRPr="009F075B">
        <w:t>2A, 4A, 6A, 8A, 9D, 11A, 12A</w:t>
      </w:r>
      <w:r w:rsidR="00826944" w:rsidRPr="009F075B">
        <w:t>)</w:t>
      </w:r>
    </w:p>
    <w:p w:rsidR="00826944" w:rsidRPr="009F075B" w:rsidRDefault="00F53980" w:rsidP="008402BB">
      <w:pPr>
        <w:pStyle w:val="ListParagraph"/>
        <w:numPr>
          <w:ilvl w:val="0"/>
          <w:numId w:val="68"/>
        </w:numPr>
      </w:pPr>
      <w:r>
        <w:t>9</w:t>
      </w:r>
      <w:r w:rsidR="00D13A75" w:rsidRPr="009F075B">
        <w:t xml:space="preserve"> actions</w:t>
      </w:r>
      <w:r w:rsidR="00826944" w:rsidRPr="009F075B">
        <w:t xml:space="preserve"> are considered GREEN (on track)</w:t>
      </w:r>
      <w:r w:rsidR="0002668E">
        <w:t xml:space="preserve"> (</w:t>
      </w:r>
      <w:r w:rsidR="00C42BE3">
        <w:t xml:space="preserve">1A, </w:t>
      </w:r>
      <w:r w:rsidR="0002668E">
        <w:t>3A, 3B</w:t>
      </w:r>
      <w:r w:rsidR="009F075B" w:rsidRPr="009F075B">
        <w:t xml:space="preserve">, </w:t>
      </w:r>
      <w:r w:rsidR="0044727F">
        <w:t xml:space="preserve">4B, </w:t>
      </w:r>
      <w:r w:rsidR="0052257E">
        <w:t xml:space="preserve">5A/B, </w:t>
      </w:r>
      <w:r w:rsidR="009F075B" w:rsidRPr="009F075B">
        <w:t>7A, 9A</w:t>
      </w:r>
      <w:r w:rsidR="00D13A75" w:rsidRPr="009F075B">
        <w:t xml:space="preserve">, </w:t>
      </w:r>
      <w:r>
        <w:t xml:space="preserve">9E, </w:t>
      </w:r>
      <w:r w:rsidR="00D13A75" w:rsidRPr="009F075B">
        <w:t>10A)</w:t>
      </w:r>
    </w:p>
    <w:p w:rsidR="00826944" w:rsidRPr="009F075B" w:rsidRDefault="00F53980" w:rsidP="008402BB">
      <w:pPr>
        <w:pStyle w:val="ListParagraph"/>
        <w:numPr>
          <w:ilvl w:val="0"/>
          <w:numId w:val="68"/>
        </w:numPr>
      </w:pPr>
      <w:r>
        <w:t>7</w:t>
      </w:r>
      <w:r w:rsidR="00826944" w:rsidRPr="009F075B">
        <w:t xml:space="preserve"> actions are considered ORANGE</w:t>
      </w:r>
      <w:r w:rsidR="00C42BE3">
        <w:t xml:space="preserve"> (</w:t>
      </w:r>
      <w:r w:rsidR="00861DFC" w:rsidRPr="009F075B">
        <w:t>2B,</w:t>
      </w:r>
      <w:r w:rsidR="0044727F">
        <w:t xml:space="preserve"> </w:t>
      </w:r>
      <w:r w:rsidR="003062C9">
        <w:t>6B,</w:t>
      </w:r>
      <w:r w:rsidR="00E80E5E">
        <w:t xml:space="preserve"> 7B,</w:t>
      </w:r>
      <w:r w:rsidR="003062C9">
        <w:t xml:space="preserve"> </w:t>
      </w:r>
      <w:r w:rsidR="00AA2645">
        <w:t>9C,</w:t>
      </w:r>
      <w:r w:rsidR="009F075B" w:rsidRPr="009F075B">
        <w:t xml:space="preserve"> 9F</w:t>
      </w:r>
      <w:r w:rsidR="003062C9">
        <w:t xml:space="preserve">, </w:t>
      </w:r>
      <w:r>
        <w:t xml:space="preserve">9G, </w:t>
      </w:r>
      <w:r w:rsidR="003062C9">
        <w:t>10B</w:t>
      </w:r>
      <w:r w:rsidR="00BF2F5B" w:rsidRPr="009F075B">
        <w:t>)</w:t>
      </w:r>
      <w:r w:rsidR="00826944" w:rsidRPr="009F075B">
        <w:t xml:space="preserve"> with minor risks to achieving their milestones, and may need some intervention to get back on trac</w:t>
      </w:r>
      <w:r w:rsidR="00BD6E96" w:rsidRPr="009F075B">
        <w:t>k and/or risks need to be noted</w:t>
      </w:r>
    </w:p>
    <w:p w:rsidR="00826944" w:rsidRPr="009F075B" w:rsidRDefault="00E80E5E" w:rsidP="008402BB">
      <w:pPr>
        <w:pStyle w:val="ListParagraph"/>
        <w:numPr>
          <w:ilvl w:val="0"/>
          <w:numId w:val="68"/>
        </w:numPr>
      </w:pPr>
      <w:r>
        <w:t>5</w:t>
      </w:r>
      <w:r w:rsidR="00826944" w:rsidRPr="009F075B">
        <w:t xml:space="preserve"> actions are considered RED</w:t>
      </w:r>
      <w:r>
        <w:t xml:space="preserve"> (</w:t>
      </w:r>
      <w:r w:rsidR="00BF2F5B" w:rsidRPr="009F075B">
        <w:t>8B, 9B,</w:t>
      </w:r>
      <w:r w:rsidR="00975415" w:rsidRPr="009F075B">
        <w:t xml:space="preserve"> 9H, 9I</w:t>
      </w:r>
      <w:r w:rsidR="002D395E" w:rsidRPr="009F075B">
        <w:t>,</w:t>
      </w:r>
      <w:r w:rsidR="003062C9">
        <w:t xml:space="preserve"> </w:t>
      </w:r>
      <w:r w:rsidR="00BF2F5B" w:rsidRPr="009F075B">
        <w:t>10C)</w:t>
      </w:r>
      <w:r w:rsidR="00826944" w:rsidRPr="009F075B">
        <w:t xml:space="preserve"> with major risks to achieving their milestones and it is unlike</w:t>
      </w:r>
      <w:r w:rsidR="00BF2F5B" w:rsidRPr="009F075B">
        <w:t>ly that the action will be comp</w:t>
      </w:r>
      <w:r w:rsidR="00826944" w:rsidRPr="009F075B">
        <w:t>l</w:t>
      </w:r>
      <w:r w:rsidR="00BF2F5B" w:rsidRPr="009F075B">
        <w:t>e</w:t>
      </w:r>
      <w:r w:rsidR="00826944" w:rsidRPr="009F075B">
        <w:t>ted wit</w:t>
      </w:r>
      <w:r w:rsidR="00BF2F5B" w:rsidRPr="009F075B">
        <w:t>hout significant intervention</w:t>
      </w:r>
    </w:p>
    <w:p w:rsidR="005C7E19" w:rsidRDefault="00713BC6" w:rsidP="00713BC6">
      <w:pPr>
        <w:pStyle w:val="ListParagraph"/>
        <w:tabs>
          <w:tab w:val="left" w:pos="4520"/>
        </w:tabs>
        <w:ind w:left="1440"/>
      </w:pPr>
      <w:r>
        <w:tab/>
      </w:r>
    </w:p>
    <w:p w:rsidR="003062C9" w:rsidRDefault="003062C9" w:rsidP="002E5F59">
      <w:pPr>
        <w:pStyle w:val="ListParagraph"/>
        <w:ind w:left="1440"/>
      </w:pPr>
    </w:p>
    <w:p w:rsidR="003062C9" w:rsidRDefault="003062C9" w:rsidP="002E5F59">
      <w:pPr>
        <w:pStyle w:val="ListParagraph"/>
        <w:ind w:left="1440"/>
      </w:pPr>
    </w:p>
    <w:p w:rsidR="003062C9" w:rsidRDefault="003062C9" w:rsidP="002E5F59">
      <w:pPr>
        <w:pStyle w:val="ListParagraph"/>
        <w:ind w:left="1440"/>
      </w:pPr>
    </w:p>
    <w:p w:rsidR="003062C9" w:rsidRDefault="003062C9" w:rsidP="002E5F59">
      <w:pPr>
        <w:pStyle w:val="ListParagraph"/>
        <w:ind w:left="1440"/>
      </w:pPr>
    </w:p>
    <w:p w:rsidR="003062C9" w:rsidRDefault="003062C9" w:rsidP="002E5F59">
      <w:pPr>
        <w:pStyle w:val="ListParagraph"/>
        <w:ind w:left="1440"/>
      </w:pPr>
    </w:p>
    <w:p w:rsidR="003062C9" w:rsidRDefault="003062C9" w:rsidP="002E5F59">
      <w:pPr>
        <w:pStyle w:val="ListParagraph"/>
        <w:ind w:left="1440"/>
      </w:pPr>
    </w:p>
    <w:p w:rsidR="003062C9" w:rsidRPr="00D13A75" w:rsidRDefault="005E28D7" w:rsidP="005E28D7">
      <w:pPr>
        <w:pStyle w:val="ListParagraph"/>
        <w:tabs>
          <w:tab w:val="left" w:pos="2492"/>
        </w:tabs>
        <w:ind w:left="1440"/>
      </w:pPr>
      <w:r>
        <w:tab/>
      </w:r>
    </w:p>
    <w:p w:rsidR="00320257" w:rsidRPr="003A439D" w:rsidRDefault="00320257" w:rsidP="00320257">
      <w:pPr>
        <w:pStyle w:val="Heading2"/>
        <w:spacing w:before="240" w:after="0"/>
        <w:rPr>
          <w:sz w:val="24"/>
          <w:szCs w:val="24"/>
        </w:rPr>
      </w:pPr>
      <w:r w:rsidRPr="003A439D">
        <w:rPr>
          <w:sz w:val="24"/>
          <w:szCs w:val="24"/>
        </w:rPr>
        <w:lastRenderedPageBreak/>
        <w:t>Milestone tracking</w:t>
      </w:r>
    </w:p>
    <w:p w:rsidR="00320257" w:rsidRPr="003A439D" w:rsidRDefault="00320257" w:rsidP="00320257">
      <w:pPr>
        <w:rPr>
          <w:szCs w:val="24"/>
        </w:rPr>
      </w:pPr>
      <w:r w:rsidRPr="003A439D">
        <w:rPr>
          <w:szCs w:val="24"/>
        </w:rPr>
        <w:t xml:space="preserve">Progress reporting is provided by lead agencies, who update the Office for Disability Issues on how their action is being implemented. The progress is measured against the milestones described in the action scope. </w:t>
      </w:r>
    </w:p>
    <w:p w:rsidR="0058655F" w:rsidRPr="003A439D" w:rsidRDefault="00320257" w:rsidP="0058655F">
      <w:pPr>
        <w:rPr>
          <w:szCs w:val="24"/>
        </w:rPr>
      </w:pPr>
      <w:r w:rsidRPr="003A439D">
        <w:rPr>
          <w:szCs w:val="24"/>
        </w:rPr>
        <w:t>The status of each scope is assigned the colour red, orange, green or blue.</w:t>
      </w:r>
    </w:p>
    <w:tbl>
      <w:tblPr>
        <w:tblStyle w:val="TableGrid"/>
        <w:tblW w:w="5000" w:type="pct"/>
        <w:tblLook w:val="04A0" w:firstRow="1" w:lastRow="0" w:firstColumn="1" w:lastColumn="0" w:noHBand="0" w:noVBand="1"/>
      </w:tblPr>
      <w:tblGrid>
        <w:gridCol w:w="2448"/>
        <w:gridCol w:w="13166"/>
      </w:tblGrid>
      <w:tr w:rsidR="00320257" w:rsidRPr="003A439D" w:rsidTr="003A439D">
        <w:trPr>
          <w:trHeight w:val="561"/>
        </w:trPr>
        <w:tc>
          <w:tcPr>
            <w:tcW w:w="784" w:type="pct"/>
            <w:shd w:val="clear" w:color="auto" w:fill="00B0F0"/>
          </w:tcPr>
          <w:p w:rsidR="000F7F11" w:rsidRPr="003A439D" w:rsidRDefault="00320257" w:rsidP="00320257">
            <w:pPr>
              <w:jc w:val="center"/>
              <w:rPr>
                <w:b/>
                <w:szCs w:val="24"/>
              </w:rPr>
            </w:pPr>
            <w:r w:rsidRPr="003A439D">
              <w:rPr>
                <w:b/>
                <w:szCs w:val="24"/>
              </w:rPr>
              <w:t xml:space="preserve">Blue </w:t>
            </w:r>
          </w:p>
          <w:p w:rsidR="00320257" w:rsidRPr="003A439D" w:rsidRDefault="00320257" w:rsidP="00320257">
            <w:pPr>
              <w:jc w:val="center"/>
              <w:rPr>
                <w:szCs w:val="24"/>
              </w:rPr>
            </w:pPr>
            <w:r w:rsidRPr="003A439D">
              <w:rPr>
                <w:szCs w:val="24"/>
              </w:rPr>
              <w:t>(action complete)</w:t>
            </w:r>
          </w:p>
        </w:tc>
        <w:tc>
          <w:tcPr>
            <w:tcW w:w="4216" w:type="pct"/>
          </w:tcPr>
          <w:p w:rsidR="00741959" w:rsidRPr="003A439D" w:rsidRDefault="00741959" w:rsidP="00741959">
            <w:pPr>
              <w:rPr>
                <w:i/>
                <w:szCs w:val="24"/>
              </w:rPr>
            </w:pPr>
            <w:r w:rsidRPr="003A439D">
              <w:rPr>
                <w:i/>
                <w:szCs w:val="24"/>
              </w:rPr>
              <w:t>The action is complete</w:t>
            </w:r>
          </w:p>
          <w:p w:rsidR="00320257" w:rsidRPr="003A439D" w:rsidRDefault="00320257" w:rsidP="008402BB">
            <w:pPr>
              <w:pStyle w:val="ListParagraph"/>
              <w:numPr>
                <w:ilvl w:val="0"/>
                <w:numId w:val="26"/>
              </w:numPr>
              <w:rPr>
                <w:szCs w:val="24"/>
              </w:rPr>
            </w:pPr>
            <w:r w:rsidRPr="003A439D">
              <w:rPr>
                <w:szCs w:val="24"/>
              </w:rPr>
              <w:t>All milestones have been met.</w:t>
            </w:r>
          </w:p>
        </w:tc>
      </w:tr>
      <w:tr w:rsidR="00320257" w:rsidRPr="003A439D" w:rsidTr="003A439D">
        <w:trPr>
          <w:trHeight w:val="966"/>
        </w:trPr>
        <w:tc>
          <w:tcPr>
            <w:tcW w:w="784" w:type="pct"/>
            <w:shd w:val="clear" w:color="auto" w:fill="00B050"/>
          </w:tcPr>
          <w:p w:rsidR="000F7F11" w:rsidRPr="003A439D" w:rsidRDefault="00320257" w:rsidP="00320257">
            <w:pPr>
              <w:jc w:val="center"/>
              <w:rPr>
                <w:b/>
                <w:szCs w:val="24"/>
              </w:rPr>
            </w:pPr>
            <w:r w:rsidRPr="003A439D">
              <w:rPr>
                <w:b/>
                <w:szCs w:val="24"/>
              </w:rPr>
              <w:t xml:space="preserve">Green </w:t>
            </w:r>
          </w:p>
          <w:p w:rsidR="00320257" w:rsidRPr="003A439D" w:rsidRDefault="00320257" w:rsidP="00320257">
            <w:pPr>
              <w:jc w:val="center"/>
              <w:rPr>
                <w:szCs w:val="24"/>
              </w:rPr>
            </w:pPr>
            <w:r w:rsidRPr="003A439D">
              <w:rPr>
                <w:szCs w:val="24"/>
              </w:rPr>
              <w:t>(on track)</w:t>
            </w:r>
          </w:p>
        </w:tc>
        <w:tc>
          <w:tcPr>
            <w:tcW w:w="4216" w:type="pct"/>
          </w:tcPr>
          <w:p w:rsidR="00741959" w:rsidRPr="003A439D" w:rsidRDefault="00741959" w:rsidP="00741959">
            <w:pPr>
              <w:rPr>
                <w:i/>
                <w:szCs w:val="24"/>
              </w:rPr>
            </w:pPr>
            <w:r w:rsidRPr="003A439D">
              <w:rPr>
                <w:i/>
                <w:szCs w:val="24"/>
              </w:rPr>
              <w:t>The action has no need for intervention to achieve its milestones, for example:</w:t>
            </w:r>
          </w:p>
          <w:p w:rsidR="00FD05EE" w:rsidRPr="003A439D" w:rsidRDefault="00FD05EE" w:rsidP="008402BB">
            <w:pPr>
              <w:pStyle w:val="ListParagraph"/>
              <w:numPr>
                <w:ilvl w:val="0"/>
                <w:numId w:val="23"/>
              </w:numPr>
              <w:rPr>
                <w:szCs w:val="24"/>
              </w:rPr>
            </w:pPr>
            <w:r w:rsidRPr="003A439D">
              <w:rPr>
                <w:szCs w:val="24"/>
              </w:rPr>
              <w:t>All or the</w:t>
            </w:r>
            <w:r w:rsidR="006C6E13" w:rsidRPr="003A439D">
              <w:rPr>
                <w:szCs w:val="24"/>
              </w:rPr>
              <w:t xml:space="preserve"> majority of</w:t>
            </w:r>
            <w:r w:rsidR="00320257" w:rsidRPr="003A439D">
              <w:rPr>
                <w:szCs w:val="24"/>
              </w:rPr>
              <w:t xml:space="preserve"> milestones</w:t>
            </w:r>
            <w:r w:rsidRPr="003A439D">
              <w:rPr>
                <w:szCs w:val="24"/>
              </w:rPr>
              <w:t xml:space="preserve"> (80%)</w:t>
            </w:r>
            <w:r w:rsidR="00320257" w:rsidRPr="003A439D">
              <w:rPr>
                <w:szCs w:val="24"/>
              </w:rPr>
              <w:t xml:space="preserve"> are being met on time</w:t>
            </w:r>
            <w:r w:rsidR="009F1577" w:rsidRPr="003A439D">
              <w:rPr>
                <w:szCs w:val="24"/>
              </w:rPr>
              <w:t>,</w:t>
            </w:r>
            <w:r w:rsidR="00320257" w:rsidRPr="003A439D">
              <w:rPr>
                <w:szCs w:val="24"/>
              </w:rPr>
              <w:t xml:space="preserve"> or</w:t>
            </w:r>
          </w:p>
          <w:p w:rsidR="00320257" w:rsidRPr="003A439D" w:rsidRDefault="00FD05EE" w:rsidP="008402BB">
            <w:pPr>
              <w:pStyle w:val="ListParagraph"/>
              <w:numPr>
                <w:ilvl w:val="0"/>
                <w:numId w:val="23"/>
              </w:numPr>
              <w:rPr>
                <w:szCs w:val="24"/>
              </w:rPr>
            </w:pPr>
            <w:r w:rsidRPr="003A439D">
              <w:rPr>
                <w:szCs w:val="24"/>
              </w:rPr>
              <w:t>All of the majority of milestones (80%) are being met</w:t>
            </w:r>
            <w:r w:rsidR="00320257" w:rsidRPr="003A439D">
              <w:rPr>
                <w:szCs w:val="24"/>
              </w:rPr>
              <w:t xml:space="preserve"> within new timeframes</w:t>
            </w:r>
            <w:r w:rsidR="006C6E13" w:rsidRPr="003A439D">
              <w:rPr>
                <w:szCs w:val="24"/>
              </w:rPr>
              <w:t xml:space="preserve"> agreed with DPOs</w:t>
            </w:r>
            <w:r w:rsidR="00320257" w:rsidRPr="003A439D">
              <w:rPr>
                <w:szCs w:val="24"/>
              </w:rPr>
              <w:t>, or</w:t>
            </w:r>
          </w:p>
          <w:p w:rsidR="00741959" w:rsidRPr="003A439D" w:rsidRDefault="00741959" w:rsidP="008402BB">
            <w:pPr>
              <w:pStyle w:val="ListParagraph"/>
              <w:numPr>
                <w:ilvl w:val="0"/>
                <w:numId w:val="23"/>
              </w:numPr>
              <w:rPr>
                <w:szCs w:val="24"/>
              </w:rPr>
            </w:pPr>
            <w:r w:rsidRPr="003A439D">
              <w:rPr>
                <w:szCs w:val="24"/>
              </w:rPr>
              <w:t>The DPOs have agreed to the action being deferred or on hold, or</w:t>
            </w:r>
          </w:p>
          <w:p w:rsidR="00320257" w:rsidRPr="003A439D" w:rsidRDefault="00320257" w:rsidP="008402BB">
            <w:pPr>
              <w:pStyle w:val="ListParagraph"/>
              <w:numPr>
                <w:ilvl w:val="0"/>
                <w:numId w:val="23"/>
              </w:numPr>
              <w:rPr>
                <w:szCs w:val="24"/>
              </w:rPr>
            </w:pPr>
            <w:r w:rsidRPr="003A439D">
              <w:rPr>
                <w:szCs w:val="24"/>
              </w:rPr>
              <w:t>Scope development is on track for agreement within 6 months from when the action was agreed.</w:t>
            </w:r>
          </w:p>
        </w:tc>
      </w:tr>
      <w:tr w:rsidR="00320257" w:rsidRPr="003A439D" w:rsidTr="007D6F7B">
        <w:trPr>
          <w:trHeight w:val="615"/>
        </w:trPr>
        <w:tc>
          <w:tcPr>
            <w:tcW w:w="784" w:type="pct"/>
            <w:shd w:val="clear" w:color="auto" w:fill="FFC000"/>
          </w:tcPr>
          <w:p w:rsidR="000F7F11" w:rsidRPr="003A439D" w:rsidRDefault="00320257" w:rsidP="009F1577">
            <w:pPr>
              <w:jc w:val="center"/>
              <w:rPr>
                <w:b/>
                <w:szCs w:val="24"/>
              </w:rPr>
            </w:pPr>
            <w:r w:rsidRPr="003A439D">
              <w:rPr>
                <w:b/>
                <w:szCs w:val="24"/>
              </w:rPr>
              <w:t xml:space="preserve">Orange </w:t>
            </w:r>
          </w:p>
          <w:p w:rsidR="00320257" w:rsidRPr="003A439D" w:rsidRDefault="009F1577" w:rsidP="009F1577">
            <w:pPr>
              <w:jc w:val="center"/>
              <w:rPr>
                <w:szCs w:val="24"/>
              </w:rPr>
            </w:pPr>
            <w:r w:rsidRPr="003A439D">
              <w:rPr>
                <w:szCs w:val="24"/>
              </w:rPr>
              <w:t>(minor risks to achieving milestones)</w:t>
            </w:r>
          </w:p>
        </w:tc>
        <w:tc>
          <w:tcPr>
            <w:tcW w:w="4216" w:type="pct"/>
          </w:tcPr>
          <w:p w:rsidR="00741959" w:rsidRPr="003A439D" w:rsidRDefault="00741959" w:rsidP="00741959">
            <w:pPr>
              <w:rPr>
                <w:i/>
                <w:szCs w:val="24"/>
              </w:rPr>
            </w:pPr>
            <w:r w:rsidRPr="003A439D">
              <w:rPr>
                <w:i/>
                <w:szCs w:val="24"/>
              </w:rPr>
              <w:t>The action may need some intervention to get back on track and/or risks need to be noted, for example:</w:t>
            </w:r>
          </w:p>
          <w:p w:rsidR="00320257" w:rsidRPr="003A439D" w:rsidRDefault="009F1577" w:rsidP="008402BB">
            <w:pPr>
              <w:pStyle w:val="ListParagraph"/>
              <w:numPr>
                <w:ilvl w:val="0"/>
                <w:numId w:val="24"/>
              </w:numPr>
              <w:rPr>
                <w:szCs w:val="24"/>
              </w:rPr>
            </w:pPr>
            <w:r w:rsidRPr="003A439D">
              <w:rPr>
                <w:szCs w:val="24"/>
              </w:rPr>
              <w:t>Milestones are</w:t>
            </w:r>
            <w:r w:rsidR="00320257" w:rsidRPr="003A439D">
              <w:rPr>
                <w:szCs w:val="24"/>
              </w:rPr>
              <w:t xml:space="preserve"> facing delays </w:t>
            </w:r>
            <w:r w:rsidRPr="003A439D">
              <w:rPr>
                <w:szCs w:val="24"/>
              </w:rPr>
              <w:t xml:space="preserve">(up to 3 months), </w:t>
            </w:r>
            <w:r w:rsidR="00320257" w:rsidRPr="003A439D">
              <w:rPr>
                <w:szCs w:val="24"/>
              </w:rPr>
              <w:t xml:space="preserve">or </w:t>
            </w:r>
          </w:p>
          <w:p w:rsidR="006C6E13" w:rsidRPr="003A439D" w:rsidRDefault="006C6E13" w:rsidP="008402BB">
            <w:pPr>
              <w:pStyle w:val="ListParagraph"/>
              <w:numPr>
                <w:ilvl w:val="0"/>
                <w:numId w:val="24"/>
              </w:numPr>
              <w:rPr>
                <w:szCs w:val="24"/>
              </w:rPr>
            </w:pPr>
            <w:r w:rsidRPr="003A439D">
              <w:rPr>
                <w:szCs w:val="24"/>
              </w:rPr>
              <w:t>New timeframes</w:t>
            </w:r>
            <w:r w:rsidR="005613A1">
              <w:rPr>
                <w:szCs w:val="24"/>
              </w:rPr>
              <w:t>, and/or re-scoping of the action, has</w:t>
            </w:r>
            <w:r w:rsidRPr="003A439D">
              <w:rPr>
                <w:szCs w:val="24"/>
              </w:rPr>
              <w:t xml:space="preserve"> not yet been agreed with DPOs,</w:t>
            </w:r>
            <w:r w:rsidR="009F1577" w:rsidRPr="003A439D">
              <w:rPr>
                <w:szCs w:val="24"/>
              </w:rPr>
              <w:t xml:space="preserve"> or</w:t>
            </w:r>
          </w:p>
          <w:p w:rsidR="00320257" w:rsidRPr="003A439D" w:rsidRDefault="00320257" w:rsidP="008402BB">
            <w:pPr>
              <w:pStyle w:val="ListParagraph"/>
              <w:numPr>
                <w:ilvl w:val="0"/>
                <w:numId w:val="24"/>
              </w:numPr>
              <w:rPr>
                <w:szCs w:val="24"/>
              </w:rPr>
            </w:pPr>
            <w:r w:rsidRPr="003A439D">
              <w:rPr>
                <w:szCs w:val="24"/>
              </w:rPr>
              <w:t>There is a risk that the scope won’t be developed within 6 months from when the action was agreed.</w:t>
            </w:r>
          </w:p>
        </w:tc>
      </w:tr>
      <w:tr w:rsidR="00320257" w:rsidRPr="003A439D" w:rsidTr="003A439D">
        <w:trPr>
          <w:trHeight w:val="1070"/>
        </w:trPr>
        <w:tc>
          <w:tcPr>
            <w:tcW w:w="784" w:type="pct"/>
            <w:shd w:val="clear" w:color="auto" w:fill="FF0000"/>
          </w:tcPr>
          <w:p w:rsidR="000F7F11" w:rsidRPr="003A439D" w:rsidRDefault="00320257" w:rsidP="009F1577">
            <w:pPr>
              <w:jc w:val="center"/>
              <w:rPr>
                <w:b/>
                <w:szCs w:val="24"/>
              </w:rPr>
            </w:pPr>
            <w:r w:rsidRPr="003A439D">
              <w:rPr>
                <w:b/>
                <w:szCs w:val="24"/>
              </w:rPr>
              <w:t xml:space="preserve">Red </w:t>
            </w:r>
          </w:p>
          <w:p w:rsidR="00320257" w:rsidRPr="003A439D" w:rsidRDefault="00320257" w:rsidP="009F1577">
            <w:pPr>
              <w:jc w:val="center"/>
              <w:rPr>
                <w:szCs w:val="24"/>
              </w:rPr>
            </w:pPr>
            <w:r w:rsidRPr="003A439D">
              <w:rPr>
                <w:szCs w:val="24"/>
              </w:rPr>
              <w:t>(</w:t>
            </w:r>
            <w:r w:rsidR="009F1577" w:rsidRPr="003A439D">
              <w:rPr>
                <w:szCs w:val="24"/>
              </w:rPr>
              <w:t>major risks to achieving milestones</w:t>
            </w:r>
            <w:r w:rsidRPr="003A439D">
              <w:rPr>
                <w:szCs w:val="24"/>
              </w:rPr>
              <w:t>)</w:t>
            </w:r>
          </w:p>
        </w:tc>
        <w:tc>
          <w:tcPr>
            <w:tcW w:w="4216" w:type="pct"/>
          </w:tcPr>
          <w:p w:rsidR="00741959" w:rsidRPr="003A439D" w:rsidRDefault="00741959" w:rsidP="00741959">
            <w:pPr>
              <w:rPr>
                <w:szCs w:val="24"/>
              </w:rPr>
            </w:pPr>
            <w:r w:rsidRPr="003A439D">
              <w:rPr>
                <w:i/>
                <w:szCs w:val="24"/>
              </w:rPr>
              <w:t>It is unlikely that action will be completed without significant intervention, for example:</w:t>
            </w:r>
          </w:p>
          <w:p w:rsidR="00320257" w:rsidRPr="003A439D" w:rsidRDefault="00320257" w:rsidP="008402BB">
            <w:pPr>
              <w:pStyle w:val="ListParagraph"/>
              <w:numPr>
                <w:ilvl w:val="0"/>
                <w:numId w:val="25"/>
              </w:numPr>
              <w:rPr>
                <w:szCs w:val="24"/>
              </w:rPr>
            </w:pPr>
            <w:r w:rsidRPr="003A439D">
              <w:rPr>
                <w:szCs w:val="24"/>
              </w:rPr>
              <w:t xml:space="preserve">Milestones are </w:t>
            </w:r>
            <w:r w:rsidR="00741959" w:rsidRPr="003A439D">
              <w:rPr>
                <w:szCs w:val="24"/>
              </w:rPr>
              <w:t>facing long delays</w:t>
            </w:r>
            <w:r w:rsidR="009F1577" w:rsidRPr="003A439D">
              <w:rPr>
                <w:szCs w:val="24"/>
              </w:rPr>
              <w:t xml:space="preserve"> (over 3 months)</w:t>
            </w:r>
            <w:r w:rsidRPr="003A439D">
              <w:rPr>
                <w:szCs w:val="24"/>
              </w:rPr>
              <w:t>, or</w:t>
            </w:r>
          </w:p>
          <w:p w:rsidR="00741959" w:rsidRPr="003A439D" w:rsidRDefault="00741959" w:rsidP="008402BB">
            <w:pPr>
              <w:pStyle w:val="ListParagraph"/>
              <w:numPr>
                <w:ilvl w:val="0"/>
                <w:numId w:val="25"/>
              </w:numPr>
              <w:rPr>
                <w:szCs w:val="24"/>
              </w:rPr>
            </w:pPr>
            <w:r w:rsidRPr="003A439D">
              <w:rPr>
                <w:szCs w:val="24"/>
              </w:rPr>
              <w:t>All or the majority of milestones have not been met on time or within new agreed timeframes, or</w:t>
            </w:r>
          </w:p>
          <w:p w:rsidR="00320257" w:rsidRPr="003A439D" w:rsidRDefault="00741959" w:rsidP="008402BB">
            <w:pPr>
              <w:pStyle w:val="ListParagraph"/>
              <w:numPr>
                <w:ilvl w:val="0"/>
                <w:numId w:val="25"/>
              </w:numPr>
              <w:rPr>
                <w:szCs w:val="24"/>
              </w:rPr>
            </w:pPr>
            <w:r w:rsidRPr="003A439D">
              <w:rPr>
                <w:szCs w:val="24"/>
              </w:rPr>
              <w:t>Action is on hold or</w:t>
            </w:r>
            <w:r w:rsidR="00320257" w:rsidRPr="003A439D">
              <w:rPr>
                <w:szCs w:val="24"/>
              </w:rPr>
              <w:t xml:space="preserve"> deferred</w:t>
            </w:r>
            <w:r w:rsidR="000F7F11" w:rsidRPr="003A439D">
              <w:rPr>
                <w:szCs w:val="24"/>
              </w:rPr>
              <w:t xml:space="preserve"> without yet being agreed by DPOs</w:t>
            </w:r>
            <w:r w:rsidR="00320257" w:rsidRPr="003A439D">
              <w:rPr>
                <w:szCs w:val="24"/>
              </w:rPr>
              <w:t>, or</w:t>
            </w:r>
          </w:p>
          <w:p w:rsidR="00741959" w:rsidRPr="003A439D" w:rsidRDefault="00320257" w:rsidP="008402BB">
            <w:pPr>
              <w:pStyle w:val="ListParagraph"/>
              <w:numPr>
                <w:ilvl w:val="0"/>
                <w:numId w:val="25"/>
              </w:numPr>
              <w:rPr>
                <w:szCs w:val="24"/>
              </w:rPr>
            </w:pPr>
            <w:r w:rsidRPr="003A439D">
              <w:rPr>
                <w:szCs w:val="24"/>
              </w:rPr>
              <w:t>The scope is not agreed within 6 months from when the action was agreed.</w:t>
            </w:r>
          </w:p>
        </w:tc>
      </w:tr>
    </w:tbl>
    <w:p w:rsidR="007D6F7B" w:rsidRDefault="007D6F7B" w:rsidP="007D6F7B">
      <w:pPr>
        <w:spacing w:after="200" w:line="276" w:lineRule="auto"/>
        <w:rPr>
          <w:szCs w:val="24"/>
        </w:rPr>
      </w:pPr>
    </w:p>
    <w:p w:rsidR="00464378" w:rsidRDefault="00464378">
      <w:pPr>
        <w:spacing w:after="200" w:line="276" w:lineRule="auto"/>
        <w:rPr>
          <w:b/>
          <w:sz w:val="32"/>
          <w:szCs w:val="24"/>
        </w:rPr>
      </w:pPr>
      <w:r>
        <w:rPr>
          <w:szCs w:val="24"/>
        </w:rPr>
        <w:br w:type="page"/>
      </w:r>
    </w:p>
    <w:p w:rsidR="0058655F" w:rsidRPr="003131F1" w:rsidRDefault="007D6F7B" w:rsidP="007D6F7B">
      <w:pPr>
        <w:pStyle w:val="Heading2"/>
        <w:spacing w:before="240" w:after="0"/>
        <w:rPr>
          <w:szCs w:val="24"/>
        </w:rPr>
      </w:pPr>
      <w:r w:rsidRPr="003131F1">
        <w:rPr>
          <w:szCs w:val="24"/>
        </w:rPr>
        <w:lastRenderedPageBreak/>
        <w:t>Progress Report</w:t>
      </w:r>
    </w:p>
    <w:p w:rsidR="007D6F7B" w:rsidRPr="003131F1" w:rsidRDefault="007D6F7B" w:rsidP="007D6F7B"/>
    <w:tbl>
      <w:tblPr>
        <w:tblStyle w:val="TableGrid"/>
        <w:tblW w:w="5000" w:type="pct"/>
        <w:tblLook w:val="04A0" w:firstRow="1" w:lastRow="0" w:firstColumn="1" w:lastColumn="0" w:noHBand="0" w:noVBand="1"/>
      </w:tblPr>
      <w:tblGrid>
        <w:gridCol w:w="3367"/>
        <w:gridCol w:w="2564"/>
        <w:gridCol w:w="9683"/>
      </w:tblGrid>
      <w:tr w:rsidR="00A72184" w:rsidRPr="003131F1" w:rsidTr="00A72184">
        <w:trPr>
          <w:tblHeader/>
        </w:trPr>
        <w:tc>
          <w:tcPr>
            <w:tcW w:w="1071" w:type="pct"/>
            <w:shd w:val="clear" w:color="auto" w:fill="DAEEF3" w:themeFill="accent5" w:themeFillTint="33"/>
          </w:tcPr>
          <w:p w:rsidR="00A72184" w:rsidRPr="00C60C6C" w:rsidRDefault="00A72184" w:rsidP="008C761F">
            <w:pPr>
              <w:spacing w:line="240" w:lineRule="auto"/>
              <w:rPr>
                <w:b/>
                <w:szCs w:val="24"/>
              </w:rPr>
            </w:pPr>
            <w:r w:rsidRPr="00C60C6C">
              <w:rPr>
                <w:b/>
                <w:szCs w:val="24"/>
              </w:rPr>
              <w:t>Action Milestone</w:t>
            </w:r>
          </w:p>
          <w:p w:rsidR="00A72184" w:rsidRPr="00C60C6C" w:rsidRDefault="00A72184" w:rsidP="008C761F">
            <w:pPr>
              <w:spacing w:line="240" w:lineRule="auto"/>
              <w:rPr>
                <w:b/>
                <w:szCs w:val="24"/>
              </w:rPr>
            </w:pPr>
            <w:r w:rsidRPr="00C60C6C">
              <w:rPr>
                <w:szCs w:val="24"/>
              </w:rPr>
              <w:t>Action and date</w:t>
            </w:r>
            <w:r w:rsidRPr="00C60C6C">
              <w:rPr>
                <w:b/>
                <w:szCs w:val="24"/>
              </w:rPr>
              <w:t xml:space="preserve"> </w:t>
            </w:r>
          </w:p>
        </w:tc>
        <w:tc>
          <w:tcPr>
            <w:tcW w:w="821" w:type="pct"/>
            <w:shd w:val="clear" w:color="auto" w:fill="DAEEF3" w:themeFill="accent5" w:themeFillTint="33"/>
          </w:tcPr>
          <w:p w:rsidR="00A72184" w:rsidRPr="00C60C6C" w:rsidRDefault="00A72184" w:rsidP="008C761F">
            <w:pPr>
              <w:spacing w:line="240" w:lineRule="auto"/>
              <w:rPr>
                <w:b/>
                <w:szCs w:val="24"/>
              </w:rPr>
            </w:pPr>
            <w:r w:rsidRPr="00C60C6C">
              <w:rPr>
                <w:b/>
                <w:szCs w:val="24"/>
              </w:rPr>
              <w:t>Status</w:t>
            </w:r>
          </w:p>
        </w:tc>
        <w:tc>
          <w:tcPr>
            <w:tcW w:w="3108" w:type="pct"/>
            <w:shd w:val="clear" w:color="auto" w:fill="DAEEF3" w:themeFill="accent5" w:themeFillTint="33"/>
          </w:tcPr>
          <w:p w:rsidR="00A72184" w:rsidRPr="00C60C6C" w:rsidRDefault="00A72184" w:rsidP="008C761F">
            <w:pPr>
              <w:spacing w:line="240" w:lineRule="auto"/>
              <w:rPr>
                <w:b/>
                <w:szCs w:val="24"/>
              </w:rPr>
            </w:pPr>
            <w:r w:rsidRPr="00C60C6C">
              <w:rPr>
                <w:b/>
                <w:szCs w:val="24"/>
              </w:rPr>
              <w:t>Comments</w:t>
            </w:r>
          </w:p>
          <w:p w:rsidR="00A72184" w:rsidRPr="00C60C6C" w:rsidRDefault="00A72184" w:rsidP="008C761F">
            <w:pPr>
              <w:spacing w:line="240" w:lineRule="auto"/>
              <w:rPr>
                <w:szCs w:val="24"/>
              </w:rPr>
            </w:pPr>
            <w:r w:rsidRPr="00C60C6C">
              <w:rPr>
                <w:szCs w:val="24"/>
              </w:rPr>
              <w:t>Note: comments on where on-going projects are up to, and/or any reasons for delays (incl. risks)</w:t>
            </w:r>
          </w:p>
        </w:tc>
      </w:tr>
      <w:tr w:rsidR="00A72184" w:rsidRPr="003131F1" w:rsidTr="00A72184">
        <w:trPr>
          <w:trHeight w:val="779"/>
        </w:trPr>
        <w:tc>
          <w:tcPr>
            <w:tcW w:w="5000" w:type="pct"/>
            <w:gridSpan w:val="3"/>
            <w:shd w:val="clear" w:color="auto" w:fill="C6D9F1" w:themeFill="text2" w:themeFillTint="33"/>
          </w:tcPr>
          <w:p w:rsidR="00A72184" w:rsidRPr="00C60C6C" w:rsidRDefault="00A72184" w:rsidP="00912CFD">
            <w:pPr>
              <w:spacing w:before="240" w:line="240" w:lineRule="auto"/>
              <w:rPr>
                <w:b/>
                <w:szCs w:val="24"/>
              </w:rPr>
            </w:pPr>
            <w:r w:rsidRPr="00C60C6C">
              <w:rPr>
                <w:b/>
                <w:szCs w:val="24"/>
              </w:rPr>
              <w:t>Action 1 a) Improve transitions</w:t>
            </w:r>
          </w:p>
        </w:tc>
      </w:tr>
      <w:tr w:rsidR="00A72184" w:rsidRPr="003131F1" w:rsidTr="00C42BE3">
        <w:tc>
          <w:tcPr>
            <w:tcW w:w="1071" w:type="pct"/>
            <w:shd w:val="clear" w:color="auto" w:fill="DAEEF3" w:themeFill="accent5" w:themeFillTint="33"/>
          </w:tcPr>
          <w:p w:rsidR="00A72184" w:rsidRPr="00C60C6C" w:rsidRDefault="00A72184" w:rsidP="0046593F">
            <w:pPr>
              <w:spacing w:line="240" w:lineRule="auto"/>
              <w:rPr>
                <w:b/>
                <w:szCs w:val="24"/>
              </w:rPr>
            </w:pPr>
            <w:r w:rsidRPr="00C60C6C">
              <w:rPr>
                <w:b/>
                <w:szCs w:val="24"/>
              </w:rPr>
              <w:t>Action Status:</w:t>
            </w:r>
          </w:p>
          <w:p w:rsidR="00A72184" w:rsidRPr="00C60C6C" w:rsidRDefault="00A72184" w:rsidP="0046593F">
            <w:pPr>
              <w:spacing w:line="240" w:lineRule="auto"/>
              <w:rPr>
                <w:b/>
                <w:szCs w:val="24"/>
              </w:rPr>
            </w:pPr>
            <w:r w:rsidRPr="00C60C6C">
              <w:rPr>
                <w:b/>
                <w:sz w:val="12"/>
                <w:szCs w:val="12"/>
              </w:rPr>
              <w:t>Note: dates below are those agreed by CEs at the inception of the project, rather than revised dates subsequently approved</w:t>
            </w:r>
          </w:p>
        </w:tc>
        <w:tc>
          <w:tcPr>
            <w:tcW w:w="821" w:type="pct"/>
            <w:shd w:val="clear" w:color="auto" w:fill="00B050"/>
          </w:tcPr>
          <w:p w:rsidR="00A72184" w:rsidRPr="00C60C6C" w:rsidRDefault="00C42BE3" w:rsidP="0046593F">
            <w:pPr>
              <w:spacing w:line="240" w:lineRule="auto"/>
              <w:rPr>
                <w:b/>
                <w:szCs w:val="24"/>
              </w:rPr>
            </w:pPr>
            <w:r>
              <w:rPr>
                <w:b/>
                <w:szCs w:val="24"/>
              </w:rPr>
              <w:t>Green</w:t>
            </w:r>
          </w:p>
        </w:tc>
        <w:tc>
          <w:tcPr>
            <w:tcW w:w="3108" w:type="pct"/>
            <w:shd w:val="clear" w:color="auto" w:fill="DAEEF3" w:themeFill="accent5" w:themeFillTint="33"/>
          </w:tcPr>
          <w:p w:rsidR="000864BE" w:rsidRPr="000864BE" w:rsidRDefault="000864BE" w:rsidP="000864BE">
            <w:pPr>
              <w:spacing w:line="240" w:lineRule="auto"/>
              <w:rPr>
                <w:szCs w:val="24"/>
              </w:rPr>
            </w:pPr>
            <w:r w:rsidRPr="000864BE">
              <w:rPr>
                <w:szCs w:val="24"/>
              </w:rPr>
              <w:t>In sum: The Transitions Working Group has identified options to increase the number of disabled youth transitioning into employment. Targeted engagement with disabled youth and families will take place over the coming months to test these options, with the timing dependent on the availability of youth-oriented disability groups to host the engagement. The Transitions Steering Group, which has two DPO representatives, will meet for the first time on 25 October.</w:t>
            </w:r>
          </w:p>
          <w:p w:rsidR="000864BE" w:rsidRPr="000864BE" w:rsidRDefault="000864BE" w:rsidP="000864BE">
            <w:pPr>
              <w:spacing w:line="240" w:lineRule="auto"/>
              <w:rPr>
                <w:szCs w:val="24"/>
              </w:rPr>
            </w:pPr>
            <w:r w:rsidRPr="000864BE">
              <w:rPr>
                <w:szCs w:val="24"/>
              </w:rPr>
              <w:t xml:space="preserve">The engagement will include four focus groups, two of which are planned for </w:t>
            </w:r>
            <w:proofErr w:type="spellStart"/>
            <w:r w:rsidRPr="000864BE">
              <w:rPr>
                <w:szCs w:val="24"/>
              </w:rPr>
              <w:t>Mana</w:t>
            </w:r>
            <w:proofErr w:type="spellEnd"/>
            <w:r w:rsidRPr="000864BE">
              <w:rPr>
                <w:szCs w:val="24"/>
              </w:rPr>
              <w:t xml:space="preserve"> </w:t>
            </w:r>
            <w:proofErr w:type="spellStart"/>
            <w:r w:rsidRPr="000864BE">
              <w:rPr>
                <w:szCs w:val="24"/>
              </w:rPr>
              <w:t>Whaikaha</w:t>
            </w:r>
            <w:proofErr w:type="spellEnd"/>
            <w:r w:rsidRPr="000864BE">
              <w:rPr>
                <w:szCs w:val="24"/>
              </w:rPr>
              <w:t xml:space="preserve">. There may be opportunities to trial some initiatives as part of </w:t>
            </w:r>
            <w:proofErr w:type="spellStart"/>
            <w:r w:rsidRPr="000864BE">
              <w:rPr>
                <w:szCs w:val="24"/>
              </w:rPr>
              <w:t>Mana</w:t>
            </w:r>
            <w:proofErr w:type="spellEnd"/>
            <w:r w:rsidRPr="000864BE">
              <w:rPr>
                <w:szCs w:val="24"/>
              </w:rPr>
              <w:t xml:space="preserve"> </w:t>
            </w:r>
            <w:proofErr w:type="spellStart"/>
            <w:r w:rsidRPr="000864BE">
              <w:rPr>
                <w:szCs w:val="24"/>
              </w:rPr>
              <w:t>Whaikaha</w:t>
            </w:r>
            <w:proofErr w:type="spellEnd"/>
            <w:r w:rsidRPr="000864BE">
              <w:rPr>
                <w:szCs w:val="24"/>
              </w:rPr>
              <w:t>, based on the outcomes of the engagement.</w:t>
            </w:r>
          </w:p>
          <w:p w:rsidR="00A72184" w:rsidRPr="00C60C6C" w:rsidRDefault="000864BE" w:rsidP="000864BE">
            <w:pPr>
              <w:spacing w:line="240" w:lineRule="auto"/>
              <w:rPr>
                <w:szCs w:val="24"/>
              </w:rPr>
            </w:pPr>
            <w:r w:rsidRPr="000864BE">
              <w:rPr>
                <w:szCs w:val="24"/>
              </w:rPr>
              <w:t>The draft Disability and Learning Support Action Plan, currently out for engagement, also includes improvements to transitions. This includes identifying the additional supports required to enable young people with learning support needs to access secondary/tertiary programmes, careers advice and transition into further education.</w:t>
            </w:r>
          </w:p>
        </w:tc>
      </w:tr>
      <w:tr w:rsidR="00A72184" w:rsidTr="00A72184">
        <w:trPr>
          <w:trHeight w:val="852"/>
        </w:trPr>
        <w:tc>
          <w:tcPr>
            <w:tcW w:w="1071" w:type="pct"/>
            <w:hideMark/>
          </w:tcPr>
          <w:p w:rsidR="00A72184" w:rsidRDefault="00A72184" w:rsidP="008402BB">
            <w:pPr>
              <w:pStyle w:val="ListParagraph"/>
              <w:numPr>
                <w:ilvl w:val="0"/>
                <w:numId w:val="75"/>
              </w:numPr>
              <w:spacing w:line="240" w:lineRule="auto"/>
              <w:rPr>
                <w:szCs w:val="24"/>
              </w:rPr>
            </w:pPr>
            <w:r>
              <w:rPr>
                <w:szCs w:val="24"/>
              </w:rPr>
              <w:t>Scope approved (10 June 2016)</w:t>
            </w:r>
          </w:p>
        </w:tc>
        <w:tc>
          <w:tcPr>
            <w:tcW w:w="821" w:type="pct"/>
            <w:hideMark/>
          </w:tcPr>
          <w:p w:rsidR="00A72184" w:rsidRDefault="00A72184">
            <w:pPr>
              <w:spacing w:line="240" w:lineRule="auto"/>
              <w:rPr>
                <w:szCs w:val="24"/>
              </w:rPr>
            </w:pPr>
            <w:r>
              <w:rPr>
                <w:szCs w:val="24"/>
              </w:rPr>
              <w:t>Complete</w:t>
            </w:r>
          </w:p>
        </w:tc>
        <w:tc>
          <w:tcPr>
            <w:tcW w:w="3108" w:type="pct"/>
            <w:hideMark/>
          </w:tcPr>
          <w:p w:rsidR="00A72184" w:rsidRDefault="00A72184" w:rsidP="008402BB">
            <w:pPr>
              <w:pStyle w:val="ListParagraph"/>
              <w:numPr>
                <w:ilvl w:val="0"/>
                <w:numId w:val="76"/>
              </w:numPr>
              <w:spacing w:line="240" w:lineRule="auto"/>
              <w:rPr>
                <w:szCs w:val="24"/>
              </w:rPr>
            </w:pPr>
            <w:r>
              <w:rPr>
                <w:szCs w:val="24"/>
              </w:rPr>
              <w:t>Scope approved at meeting of the Chief Executives’ Group on Disability Issues and Disabled People’s Organisations (DPOs).</w:t>
            </w:r>
          </w:p>
        </w:tc>
      </w:tr>
      <w:tr w:rsidR="00A72184" w:rsidTr="00A72184">
        <w:trPr>
          <w:trHeight w:val="1493"/>
        </w:trPr>
        <w:tc>
          <w:tcPr>
            <w:tcW w:w="1071" w:type="pct"/>
            <w:hideMark/>
          </w:tcPr>
          <w:p w:rsidR="00A72184" w:rsidRDefault="00A72184" w:rsidP="008402BB">
            <w:pPr>
              <w:pStyle w:val="ListParagraph"/>
              <w:numPr>
                <w:ilvl w:val="0"/>
                <w:numId w:val="75"/>
              </w:numPr>
              <w:spacing w:line="240" w:lineRule="auto"/>
              <w:rPr>
                <w:szCs w:val="24"/>
              </w:rPr>
            </w:pPr>
            <w:r>
              <w:rPr>
                <w:szCs w:val="24"/>
              </w:rPr>
              <w:lastRenderedPageBreak/>
              <w:t>Project participation and governance structure confirmed (June 2016)</w:t>
            </w:r>
          </w:p>
        </w:tc>
        <w:tc>
          <w:tcPr>
            <w:tcW w:w="821" w:type="pct"/>
            <w:hideMark/>
          </w:tcPr>
          <w:p w:rsidR="00A72184" w:rsidRDefault="00A72184">
            <w:pPr>
              <w:spacing w:line="240" w:lineRule="auto"/>
              <w:rPr>
                <w:szCs w:val="24"/>
              </w:rPr>
            </w:pPr>
            <w:r>
              <w:rPr>
                <w:szCs w:val="24"/>
              </w:rPr>
              <w:t>Complete</w:t>
            </w:r>
          </w:p>
        </w:tc>
        <w:tc>
          <w:tcPr>
            <w:tcW w:w="3108" w:type="pct"/>
            <w:hideMark/>
          </w:tcPr>
          <w:p w:rsidR="0036359C" w:rsidRPr="0036359C" w:rsidRDefault="0036359C" w:rsidP="0036359C">
            <w:pPr>
              <w:pStyle w:val="ListParagraph"/>
              <w:numPr>
                <w:ilvl w:val="0"/>
                <w:numId w:val="76"/>
              </w:numPr>
              <w:rPr>
                <w:szCs w:val="24"/>
              </w:rPr>
            </w:pPr>
            <w:r w:rsidRPr="0036359C">
              <w:rPr>
                <w:szCs w:val="24"/>
              </w:rPr>
              <w:t>The cross-agency Working Group, which includes two DPO representatives, continues to meet on an as-required basis. The Working Group last met on 9 August.</w:t>
            </w:r>
          </w:p>
          <w:p w:rsidR="00A72184" w:rsidRDefault="0036359C" w:rsidP="0036359C">
            <w:pPr>
              <w:pStyle w:val="ListParagraph"/>
              <w:numPr>
                <w:ilvl w:val="0"/>
                <w:numId w:val="76"/>
              </w:numPr>
              <w:rPr>
                <w:szCs w:val="24"/>
              </w:rPr>
            </w:pPr>
            <w:r w:rsidRPr="0036359C">
              <w:rPr>
                <w:szCs w:val="24"/>
              </w:rPr>
              <w:t>The Terms of Reference for a Transitions Steering Group have been agreed with the DPO Coalition. The inaugural meeting of the Steering Group, on 25 October, will confirm the Terms of Reference.</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 xml:space="preserve">Detailed project plan </w:t>
            </w:r>
          </w:p>
          <w:p w:rsidR="00A72184" w:rsidRDefault="00A72184" w:rsidP="008402BB">
            <w:pPr>
              <w:pStyle w:val="ListParagraph"/>
              <w:numPr>
                <w:ilvl w:val="0"/>
                <w:numId w:val="75"/>
              </w:numPr>
              <w:spacing w:line="240" w:lineRule="auto"/>
              <w:rPr>
                <w:szCs w:val="24"/>
              </w:rPr>
            </w:pPr>
            <w:r>
              <w:rPr>
                <w:szCs w:val="24"/>
              </w:rPr>
              <w:t>Draft engagement plan (June 2016)</w:t>
            </w:r>
          </w:p>
        </w:tc>
        <w:tc>
          <w:tcPr>
            <w:tcW w:w="821" w:type="pct"/>
            <w:hideMark/>
          </w:tcPr>
          <w:p w:rsidR="00A72184" w:rsidRDefault="00A72184">
            <w:pPr>
              <w:spacing w:line="240" w:lineRule="auto"/>
              <w:rPr>
                <w:szCs w:val="24"/>
              </w:rPr>
            </w:pPr>
            <w:r>
              <w:rPr>
                <w:szCs w:val="24"/>
              </w:rPr>
              <w:t>Phase 1 complete</w:t>
            </w:r>
          </w:p>
          <w:p w:rsidR="00A72184" w:rsidRPr="00CF05FE" w:rsidRDefault="00A72184" w:rsidP="00CF05FE">
            <w:pPr>
              <w:jc w:val="center"/>
              <w:rPr>
                <w:szCs w:val="24"/>
              </w:rPr>
            </w:pPr>
          </w:p>
        </w:tc>
        <w:tc>
          <w:tcPr>
            <w:tcW w:w="3108" w:type="pct"/>
            <w:hideMark/>
          </w:tcPr>
          <w:p w:rsidR="00A72184" w:rsidRPr="00E44B7B" w:rsidRDefault="00941E44" w:rsidP="008402BB">
            <w:pPr>
              <w:pStyle w:val="ListParagraph"/>
              <w:numPr>
                <w:ilvl w:val="0"/>
                <w:numId w:val="76"/>
              </w:numPr>
              <w:rPr>
                <w:szCs w:val="24"/>
              </w:rPr>
            </w:pPr>
            <w:r w:rsidRPr="00941E44">
              <w:rPr>
                <w:szCs w:val="24"/>
              </w:rPr>
              <w:t>The Steering Group will be asked to agree to an engagement plan at its meeting on 25 October. A project plan will be considered at the next Working Group meeting, after the engagement (the four focus groups) has taken place.</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Literature review (December 2016)</w:t>
            </w:r>
          </w:p>
        </w:tc>
        <w:tc>
          <w:tcPr>
            <w:tcW w:w="821" w:type="pct"/>
            <w:hideMark/>
          </w:tcPr>
          <w:p w:rsidR="00A72184" w:rsidRDefault="00A72184">
            <w:pPr>
              <w:spacing w:line="240" w:lineRule="auto"/>
              <w:rPr>
                <w:szCs w:val="24"/>
              </w:rPr>
            </w:pPr>
            <w:r>
              <w:rPr>
                <w:szCs w:val="24"/>
              </w:rPr>
              <w:t>Complete</w:t>
            </w:r>
          </w:p>
        </w:tc>
        <w:tc>
          <w:tcPr>
            <w:tcW w:w="3108" w:type="pct"/>
            <w:hideMark/>
          </w:tcPr>
          <w:p w:rsidR="00A72184" w:rsidRDefault="00A72184" w:rsidP="008402BB">
            <w:pPr>
              <w:pStyle w:val="ListParagraph"/>
              <w:numPr>
                <w:ilvl w:val="0"/>
                <w:numId w:val="76"/>
              </w:numPr>
              <w:rPr>
                <w:szCs w:val="24"/>
              </w:rPr>
            </w:pPr>
            <w:r>
              <w:rPr>
                <w:szCs w:val="24"/>
              </w:rPr>
              <w:t>Initial review of literature completed.</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New timeframes agreed by DPOs (date TBC)</w:t>
            </w:r>
          </w:p>
        </w:tc>
        <w:tc>
          <w:tcPr>
            <w:tcW w:w="821" w:type="pct"/>
            <w:hideMark/>
          </w:tcPr>
          <w:p w:rsidR="00A72184" w:rsidRDefault="00A72184">
            <w:pPr>
              <w:spacing w:line="240" w:lineRule="auto"/>
              <w:rPr>
                <w:szCs w:val="24"/>
              </w:rPr>
            </w:pPr>
            <w:r>
              <w:rPr>
                <w:szCs w:val="24"/>
              </w:rPr>
              <w:t>Timeframes TBC</w:t>
            </w:r>
          </w:p>
        </w:tc>
        <w:tc>
          <w:tcPr>
            <w:tcW w:w="3108" w:type="pct"/>
            <w:hideMark/>
          </w:tcPr>
          <w:p w:rsidR="00A72184" w:rsidRDefault="00DD78FB" w:rsidP="008402BB">
            <w:pPr>
              <w:pStyle w:val="ListParagraph"/>
              <w:numPr>
                <w:ilvl w:val="0"/>
                <w:numId w:val="76"/>
              </w:numPr>
              <w:rPr>
                <w:szCs w:val="24"/>
              </w:rPr>
            </w:pPr>
            <w:r w:rsidRPr="00DD78FB">
              <w:rPr>
                <w:szCs w:val="24"/>
              </w:rPr>
              <w:t>Timeframes for the engagement have been agreed by the DPO representatives. Timeframes for post-engagement work will be informed by the results of the engagement (i.e. these will be dependent on the options to improve transitions which are pursued).</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 xml:space="preserve">Progress report and briefing to government (November 2017) </w:t>
            </w:r>
          </w:p>
        </w:tc>
        <w:tc>
          <w:tcPr>
            <w:tcW w:w="821" w:type="pct"/>
            <w:hideMark/>
          </w:tcPr>
          <w:p w:rsidR="00A72184" w:rsidRDefault="00A72184">
            <w:pPr>
              <w:spacing w:line="240" w:lineRule="auto"/>
              <w:rPr>
                <w:szCs w:val="24"/>
              </w:rPr>
            </w:pPr>
            <w:r>
              <w:rPr>
                <w:szCs w:val="24"/>
              </w:rPr>
              <w:t>On-track to meet agreed new timeframe</w:t>
            </w:r>
          </w:p>
        </w:tc>
        <w:tc>
          <w:tcPr>
            <w:tcW w:w="3108" w:type="pct"/>
            <w:hideMark/>
          </w:tcPr>
          <w:p w:rsidR="00A72184" w:rsidRPr="00D02A0C" w:rsidRDefault="00DD78FB" w:rsidP="008402BB">
            <w:pPr>
              <w:pStyle w:val="ListParagraph"/>
              <w:numPr>
                <w:ilvl w:val="0"/>
                <w:numId w:val="77"/>
              </w:numPr>
              <w:rPr>
                <w:szCs w:val="24"/>
              </w:rPr>
            </w:pPr>
            <w:r w:rsidRPr="00DD78FB">
              <w:rPr>
                <w:szCs w:val="24"/>
              </w:rPr>
              <w:t>Advice will be provided to government in due course.</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Youth Panel (31 December 2017)</w:t>
            </w:r>
          </w:p>
        </w:tc>
        <w:tc>
          <w:tcPr>
            <w:tcW w:w="821" w:type="pct"/>
            <w:hideMark/>
          </w:tcPr>
          <w:p w:rsidR="00A72184" w:rsidRDefault="00A72184">
            <w:pPr>
              <w:spacing w:line="240" w:lineRule="auto"/>
              <w:rPr>
                <w:szCs w:val="24"/>
              </w:rPr>
            </w:pPr>
            <w:r>
              <w:rPr>
                <w:szCs w:val="24"/>
              </w:rPr>
              <w:t>N/A</w:t>
            </w:r>
          </w:p>
        </w:tc>
        <w:tc>
          <w:tcPr>
            <w:tcW w:w="3108" w:type="pct"/>
            <w:hideMark/>
          </w:tcPr>
          <w:p w:rsidR="00A72184" w:rsidRDefault="00A72184" w:rsidP="000801F7">
            <w:pPr>
              <w:pStyle w:val="ListParagraph"/>
              <w:numPr>
                <w:ilvl w:val="0"/>
                <w:numId w:val="77"/>
              </w:numPr>
              <w:rPr>
                <w:szCs w:val="24"/>
              </w:rPr>
            </w:pPr>
            <w:r w:rsidRPr="000801F7">
              <w:rPr>
                <w:szCs w:val="24"/>
              </w:rPr>
              <w:t xml:space="preserve"> </w:t>
            </w:r>
            <w:r w:rsidR="00DD78FB" w:rsidRPr="00DD78FB">
              <w:rPr>
                <w:szCs w:val="24"/>
              </w:rPr>
              <w:t>A Youth Panel is no longer intended to be established.</w:t>
            </w:r>
          </w:p>
        </w:tc>
      </w:tr>
      <w:tr w:rsidR="00A72184" w:rsidTr="00A72184">
        <w:tc>
          <w:tcPr>
            <w:tcW w:w="1071" w:type="pct"/>
            <w:hideMark/>
          </w:tcPr>
          <w:p w:rsidR="00A72184" w:rsidRDefault="00A72184" w:rsidP="008402BB">
            <w:pPr>
              <w:pStyle w:val="ListParagraph"/>
              <w:numPr>
                <w:ilvl w:val="0"/>
                <w:numId w:val="75"/>
              </w:numPr>
              <w:spacing w:line="240" w:lineRule="auto"/>
              <w:rPr>
                <w:szCs w:val="24"/>
              </w:rPr>
            </w:pPr>
            <w:r>
              <w:rPr>
                <w:szCs w:val="24"/>
              </w:rPr>
              <w:t>Proposed work plan for phase 2 (February 2018)</w:t>
            </w:r>
          </w:p>
        </w:tc>
        <w:tc>
          <w:tcPr>
            <w:tcW w:w="821" w:type="pct"/>
            <w:hideMark/>
          </w:tcPr>
          <w:p w:rsidR="00A72184" w:rsidRDefault="00A72184">
            <w:pPr>
              <w:spacing w:line="240" w:lineRule="auto"/>
              <w:rPr>
                <w:szCs w:val="24"/>
              </w:rPr>
            </w:pPr>
            <w:r>
              <w:rPr>
                <w:szCs w:val="24"/>
              </w:rPr>
              <w:t>Delayed</w:t>
            </w:r>
          </w:p>
        </w:tc>
        <w:tc>
          <w:tcPr>
            <w:tcW w:w="3108" w:type="pct"/>
            <w:hideMark/>
          </w:tcPr>
          <w:p w:rsidR="00A72184" w:rsidRPr="002057E1" w:rsidRDefault="00DD78FB" w:rsidP="008402BB">
            <w:pPr>
              <w:pStyle w:val="ListParagraph"/>
              <w:numPr>
                <w:ilvl w:val="0"/>
                <w:numId w:val="77"/>
              </w:numPr>
              <w:spacing w:line="240" w:lineRule="auto"/>
              <w:rPr>
                <w:szCs w:val="24"/>
              </w:rPr>
            </w:pPr>
            <w:r w:rsidRPr="00DD78FB">
              <w:rPr>
                <w:szCs w:val="24"/>
              </w:rPr>
              <w:t xml:space="preserve">The proposed arrangements to support Phase 2 of the project were scheduled for consideration by the Working Group in February 2018. The Working Group agreed to the development of an options paper; </w:t>
            </w:r>
            <w:r w:rsidRPr="00DD78FB">
              <w:rPr>
                <w:szCs w:val="24"/>
              </w:rPr>
              <w:lastRenderedPageBreak/>
              <w:t>once this is tested as part of engagement, a work plan to support implementation of options will be developed for sign off by the Steering Group in the first quarter of 2019.</w:t>
            </w:r>
          </w:p>
        </w:tc>
      </w:tr>
      <w:tr w:rsidR="00A72184" w:rsidRPr="003131F1" w:rsidTr="00A72184">
        <w:trPr>
          <w:trHeight w:val="852"/>
        </w:trPr>
        <w:tc>
          <w:tcPr>
            <w:tcW w:w="1071" w:type="pct"/>
            <w:shd w:val="clear" w:color="auto" w:fill="auto"/>
          </w:tcPr>
          <w:p w:rsidR="00A72184" w:rsidRPr="00C60C6C" w:rsidRDefault="00A72184" w:rsidP="008402BB">
            <w:pPr>
              <w:pStyle w:val="ListParagraph"/>
              <w:numPr>
                <w:ilvl w:val="0"/>
                <w:numId w:val="30"/>
              </w:numPr>
              <w:spacing w:line="240" w:lineRule="auto"/>
              <w:rPr>
                <w:szCs w:val="24"/>
              </w:rPr>
            </w:pPr>
            <w:r>
              <w:rPr>
                <w:szCs w:val="24"/>
              </w:rPr>
              <w:lastRenderedPageBreak/>
              <w:t>Scope approved (10 June 2016)</w:t>
            </w:r>
          </w:p>
        </w:tc>
        <w:tc>
          <w:tcPr>
            <w:tcW w:w="821" w:type="pct"/>
            <w:shd w:val="clear" w:color="auto" w:fill="auto"/>
          </w:tcPr>
          <w:p w:rsidR="00A72184" w:rsidRPr="00C60C6C" w:rsidRDefault="00A72184" w:rsidP="0046593F">
            <w:pPr>
              <w:spacing w:line="240" w:lineRule="auto"/>
              <w:rPr>
                <w:szCs w:val="24"/>
              </w:rPr>
            </w:pPr>
            <w:r>
              <w:rPr>
                <w:szCs w:val="24"/>
              </w:rPr>
              <w:t>Complete</w:t>
            </w:r>
          </w:p>
        </w:tc>
        <w:tc>
          <w:tcPr>
            <w:tcW w:w="3108" w:type="pct"/>
            <w:shd w:val="clear" w:color="auto" w:fill="auto"/>
          </w:tcPr>
          <w:p w:rsidR="00A72184" w:rsidRPr="00C60C6C" w:rsidRDefault="00A72184" w:rsidP="000F7F11">
            <w:pPr>
              <w:pStyle w:val="ListParagraph"/>
              <w:numPr>
                <w:ilvl w:val="0"/>
                <w:numId w:val="1"/>
              </w:numPr>
              <w:spacing w:line="240" w:lineRule="auto"/>
              <w:rPr>
                <w:szCs w:val="24"/>
              </w:rPr>
            </w:pPr>
            <w:r>
              <w:rPr>
                <w:szCs w:val="24"/>
              </w:rPr>
              <w:t>Scope approved at meeting of the Chief Executives’ Group on Disability Issues and Disabled People’s Organisations (DPOs).</w:t>
            </w:r>
          </w:p>
        </w:tc>
      </w:tr>
      <w:tr w:rsidR="00A72184" w:rsidRPr="003131F1" w:rsidTr="00A72184">
        <w:tc>
          <w:tcPr>
            <w:tcW w:w="1071" w:type="pct"/>
            <w:shd w:val="clear" w:color="auto" w:fill="auto"/>
          </w:tcPr>
          <w:p w:rsidR="00A72184" w:rsidRPr="00C60C6C" w:rsidRDefault="00A72184" w:rsidP="0046593F">
            <w:pPr>
              <w:spacing w:line="240" w:lineRule="auto"/>
              <w:rPr>
                <w:b/>
                <w:szCs w:val="24"/>
              </w:rPr>
            </w:pPr>
            <w:r w:rsidRPr="00C60C6C">
              <w:rPr>
                <w:b/>
                <w:szCs w:val="24"/>
              </w:rPr>
              <w:t>Lead:</w:t>
            </w:r>
          </w:p>
        </w:tc>
        <w:tc>
          <w:tcPr>
            <w:tcW w:w="3929" w:type="pct"/>
            <w:gridSpan w:val="2"/>
            <w:shd w:val="clear" w:color="auto" w:fill="auto"/>
          </w:tcPr>
          <w:p w:rsidR="00A72184" w:rsidRPr="00C60C6C" w:rsidRDefault="00653219" w:rsidP="008120BB">
            <w:pPr>
              <w:spacing w:line="240" w:lineRule="auto"/>
              <w:rPr>
                <w:szCs w:val="24"/>
              </w:rPr>
            </w:pPr>
            <w:r w:rsidRPr="00653219">
              <w:rPr>
                <w:szCs w:val="24"/>
              </w:rPr>
              <w:t xml:space="preserve">Jasmine Freemantle, Ministry of Education, </w:t>
            </w:r>
            <w:hyperlink r:id="rId10" w:history="1">
              <w:r w:rsidRPr="00653219">
                <w:rPr>
                  <w:rStyle w:val="Hyperlink"/>
                  <w:szCs w:val="24"/>
                </w:rPr>
                <w:t>Jasmine.Freemantle@education.govt.nz</w:t>
              </w:r>
            </w:hyperlink>
          </w:p>
        </w:tc>
      </w:tr>
      <w:tr w:rsidR="00A72184" w:rsidRPr="003131F1" w:rsidTr="00A72184">
        <w:tc>
          <w:tcPr>
            <w:tcW w:w="1071" w:type="pct"/>
            <w:shd w:val="clear" w:color="auto" w:fill="auto"/>
          </w:tcPr>
          <w:p w:rsidR="00A72184" w:rsidRPr="00C60C6C" w:rsidRDefault="00A72184" w:rsidP="0046593F">
            <w:pPr>
              <w:spacing w:line="240" w:lineRule="auto"/>
              <w:rPr>
                <w:b/>
                <w:szCs w:val="24"/>
              </w:rPr>
            </w:pPr>
            <w:r w:rsidRPr="00C60C6C">
              <w:rPr>
                <w:b/>
                <w:szCs w:val="24"/>
              </w:rPr>
              <w:t>Key partners on working group:</w:t>
            </w:r>
          </w:p>
        </w:tc>
        <w:tc>
          <w:tcPr>
            <w:tcW w:w="3929" w:type="pct"/>
            <w:gridSpan w:val="2"/>
            <w:shd w:val="clear" w:color="auto" w:fill="auto"/>
          </w:tcPr>
          <w:p w:rsidR="00A72184" w:rsidRPr="00C60C6C" w:rsidRDefault="00A72184" w:rsidP="006A1F57">
            <w:pPr>
              <w:spacing w:line="240" w:lineRule="auto"/>
              <w:rPr>
                <w:szCs w:val="24"/>
              </w:rPr>
            </w:pPr>
            <w:r w:rsidRPr="00C60C6C">
              <w:rPr>
                <w:szCs w:val="24"/>
              </w:rPr>
              <w:t xml:space="preserve">Anne Hawker, Ministry of Social Development, </w:t>
            </w:r>
            <w:hyperlink r:id="rId11" w:history="1">
              <w:r w:rsidRPr="00C60C6C">
                <w:rPr>
                  <w:rStyle w:val="Hyperlink"/>
                  <w:color w:val="auto"/>
                  <w:szCs w:val="24"/>
                </w:rPr>
                <w:t>Anne.Hawker011@msd.govt.nz</w:t>
              </w:r>
            </w:hyperlink>
            <w:r w:rsidRPr="00C60C6C">
              <w:rPr>
                <w:szCs w:val="24"/>
              </w:rPr>
              <w:t xml:space="preserve"> </w:t>
            </w:r>
          </w:p>
          <w:p w:rsidR="00A72184" w:rsidRPr="00C60C6C" w:rsidRDefault="00A72184" w:rsidP="006A1F57">
            <w:pPr>
              <w:spacing w:line="240" w:lineRule="auto"/>
            </w:pPr>
            <w:r w:rsidRPr="00C60C6C">
              <w:rPr>
                <w:szCs w:val="24"/>
              </w:rPr>
              <w:t xml:space="preserve">Cath Williams, ACC, </w:t>
            </w:r>
            <w:hyperlink r:id="rId12" w:history="1">
              <w:r w:rsidRPr="00C60C6C">
                <w:rPr>
                  <w:rStyle w:val="Hyperlink"/>
                  <w:color w:val="auto"/>
                  <w:szCs w:val="24"/>
                </w:rPr>
                <w:t>Cath.Williams@acc.co.nz</w:t>
              </w:r>
            </w:hyperlink>
          </w:p>
          <w:p w:rsidR="00A72184" w:rsidRPr="00C60C6C" w:rsidRDefault="00A72184" w:rsidP="0022726C">
            <w:pPr>
              <w:spacing w:line="240" w:lineRule="auto"/>
              <w:rPr>
                <w:b/>
                <w:szCs w:val="24"/>
              </w:rPr>
            </w:pPr>
            <w:r w:rsidRPr="00C60C6C">
              <w:rPr>
                <w:szCs w:val="24"/>
              </w:rPr>
              <w:t xml:space="preserve">Grant Cleland, Chief Executive </w:t>
            </w:r>
            <w:proofErr w:type="spellStart"/>
            <w:r w:rsidRPr="00C60C6C">
              <w:rPr>
                <w:szCs w:val="24"/>
              </w:rPr>
              <w:t>Workbridge</w:t>
            </w:r>
            <w:proofErr w:type="spellEnd"/>
            <w:r w:rsidRPr="00C60C6C">
              <w:rPr>
                <w:szCs w:val="24"/>
              </w:rPr>
              <w:t>, independent advisor</w:t>
            </w:r>
          </w:p>
        </w:tc>
      </w:tr>
      <w:tr w:rsidR="00A72184" w:rsidRPr="003131F1" w:rsidTr="00A72184">
        <w:tc>
          <w:tcPr>
            <w:tcW w:w="1071" w:type="pct"/>
            <w:shd w:val="clear" w:color="auto" w:fill="auto"/>
          </w:tcPr>
          <w:p w:rsidR="00A72184" w:rsidRPr="00C60C6C" w:rsidRDefault="00A72184" w:rsidP="00664548">
            <w:pPr>
              <w:spacing w:line="240" w:lineRule="auto"/>
              <w:rPr>
                <w:b/>
                <w:szCs w:val="24"/>
              </w:rPr>
            </w:pPr>
            <w:r w:rsidRPr="00C60C6C">
              <w:rPr>
                <w:b/>
                <w:szCs w:val="24"/>
              </w:rPr>
              <w:t xml:space="preserve">DPO lead: </w:t>
            </w:r>
          </w:p>
        </w:tc>
        <w:tc>
          <w:tcPr>
            <w:tcW w:w="3929" w:type="pct"/>
            <w:gridSpan w:val="2"/>
            <w:shd w:val="clear" w:color="auto" w:fill="auto"/>
          </w:tcPr>
          <w:p w:rsidR="00A72184" w:rsidRPr="00C60C6C" w:rsidRDefault="00A72184" w:rsidP="0046593F">
            <w:pPr>
              <w:spacing w:line="240" w:lineRule="auto"/>
              <w:rPr>
                <w:szCs w:val="24"/>
              </w:rPr>
            </w:pPr>
            <w:r w:rsidRPr="00C60C6C">
              <w:rPr>
                <w:szCs w:val="24"/>
              </w:rPr>
              <w:t xml:space="preserve">Cindy Johns, People First, </w:t>
            </w:r>
            <w:hyperlink r:id="rId13" w:history="1">
              <w:r w:rsidRPr="00C60C6C">
                <w:rPr>
                  <w:rStyle w:val="Hyperlink"/>
                  <w:color w:val="auto"/>
                  <w:szCs w:val="24"/>
                </w:rPr>
                <w:t>cindyjohns@peoplefirst.org.nz</w:t>
              </w:r>
            </w:hyperlink>
            <w:r w:rsidRPr="00C60C6C">
              <w:rPr>
                <w:szCs w:val="24"/>
              </w:rPr>
              <w:t xml:space="preserve"> </w:t>
            </w:r>
          </w:p>
        </w:tc>
      </w:tr>
      <w:tr w:rsidR="00A72184" w:rsidRPr="003131F1" w:rsidTr="00A72184">
        <w:trPr>
          <w:trHeight w:val="1137"/>
        </w:trPr>
        <w:tc>
          <w:tcPr>
            <w:tcW w:w="5000" w:type="pct"/>
            <w:gridSpan w:val="3"/>
            <w:shd w:val="clear" w:color="auto" w:fill="C6D9F1" w:themeFill="text2" w:themeFillTint="33"/>
          </w:tcPr>
          <w:p w:rsidR="00A72184" w:rsidRPr="003F4B4C" w:rsidRDefault="00A72184" w:rsidP="00912CFD">
            <w:pPr>
              <w:spacing w:before="240" w:line="240" w:lineRule="auto"/>
              <w:rPr>
                <w:b/>
                <w:szCs w:val="24"/>
              </w:rPr>
            </w:pPr>
            <w:r w:rsidRPr="003F4B4C">
              <w:rPr>
                <w:b/>
                <w:szCs w:val="24"/>
              </w:rPr>
              <w:t>Action 2 a) Implement a long term work programme to improve employment outcomes for disabled people including the development of guidelines on reasonable accommodation.</w:t>
            </w:r>
          </w:p>
        </w:tc>
      </w:tr>
      <w:tr w:rsidR="00A72184" w:rsidRPr="003131F1" w:rsidTr="00A72184">
        <w:trPr>
          <w:trHeight w:val="707"/>
        </w:trPr>
        <w:tc>
          <w:tcPr>
            <w:tcW w:w="1071" w:type="pct"/>
            <w:shd w:val="clear" w:color="auto" w:fill="DAEEF3" w:themeFill="accent5" w:themeFillTint="33"/>
          </w:tcPr>
          <w:p w:rsidR="00A72184" w:rsidRPr="003F4B4C" w:rsidRDefault="00A72184" w:rsidP="0046593F">
            <w:pPr>
              <w:spacing w:line="240" w:lineRule="auto"/>
              <w:rPr>
                <w:b/>
                <w:szCs w:val="24"/>
              </w:rPr>
            </w:pPr>
            <w:r w:rsidRPr="003F4B4C">
              <w:rPr>
                <w:b/>
                <w:szCs w:val="24"/>
              </w:rPr>
              <w:t>Action Status:</w:t>
            </w:r>
          </w:p>
        </w:tc>
        <w:tc>
          <w:tcPr>
            <w:tcW w:w="821" w:type="pct"/>
            <w:shd w:val="clear" w:color="auto" w:fill="00B0F0"/>
          </w:tcPr>
          <w:p w:rsidR="00A72184" w:rsidRPr="003F4B4C" w:rsidRDefault="00A72184" w:rsidP="0046593F">
            <w:pPr>
              <w:spacing w:line="240" w:lineRule="auto"/>
              <w:rPr>
                <w:b/>
                <w:szCs w:val="24"/>
              </w:rPr>
            </w:pPr>
            <w:r w:rsidRPr="003F4B4C">
              <w:rPr>
                <w:b/>
                <w:szCs w:val="24"/>
              </w:rPr>
              <w:t>Blue</w:t>
            </w:r>
          </w:p>
        </w:tc>
        <w:tc>
          <w:tcPr>
            <w:tcW w:w="3108" w:type="pct"/>
            <w:shd w:val="clear" w:color="auto" w:fill="DAEEF3" w:themeFill="accent5" w:themeFillTint="33"/>
          </w:tcPr>
          <w:p w:rsidR="00A72184" w:rsidRPr="003F4B4C" w:rsidRDefault="00A72184" w:rsidP="0046593F">
            <w:pPr>
              <w:spacing w:line="240" w:lineRule="auto"/>
              <w:rPr>
                <w:szCs w:val="24"/>
              </w:rPr>
            </w:pPr>
            <w:r w:rsidRPr="003F4B4C">
              <w:rPr>
                <w:szCs w:val="24"/>
              </w:rPr>
              <w:t>In sum: Action Complete (August 2016 progress report)</w:t>
            </w:r>
          </w:p>
        </w:tc>
      </w:tr>
      <w:tr w:rsidR="00A72184" w:rsidRPr="003131F1" w:rsidTr="00A72184">
        <w:trPr>
          <w:trHeight w:val="707"/>
        </w:trPr>
        <w:tc>
          <w:tcPr>
            <w:tcW w:w="1071" w:type="pct"/>
            <w:shd w:val="clear" w:color="auto" w:fill="auto"/>
          </w:tcPr>
          <w:p w:rsidR="00A72184" w:rsidRPr="003F4B4C" w:rsidRDefault="00A72184" w:rsidP="008402BB">
            <w:pPr>
              <w:pStyle w:val="ListParagraph"/>
              <w:numPr>
                <w:ilvl w:val="0"/>
                <w:numId w:val="58"/>
              </w:numPr>
              <w:spacing w:line="240" w:lineRule="auto"/>
              <w:ind w:left="426"/>
              <w:rPr>
                <w:szCs w:val="24"/>
              </w:rPr>
            </w:pPr>
            <w:r w:rsidRPr="003F4B4C">
              <w:rPr>
                <w:szCs w:val="24"/>
              </w:rPr>
              <w:t>Improve employment supports and services for disabled people</w:t>
            </w:r>
          </w:p>
        </w:tc>
        <w:tc>
          <w:tcPr>
            <w:tcW w:w="821" w:type="pct"/>
            <w:shd w:val="clear" w:color="auto" w:fill="auto"/>
          </w:tcPr>
          <w:p w:rsidR="00A72184" w:rsidRPr="003F4B4C" w:rsidRDefault="00A72184" w:rsidP="0046593F">
            <w:pPr>
              <w:spacing w:line="240" w:lineRule="auto"/>
              <w:rPr>
                <w:szCs w:val="24"/>
              </w:rPr>
            </w:pPr>
            <w:r w:rsidRPr="003F4B4C">
              <w:rPr>
                <w:szCs w:val="24"/>
              </w:rPr>
              <w:t>Complete</w:t>
            </w:r>
          </w:p>
        </w:tc>
        <w:tc>
          <w:tcPr>
            <w:tcW w:w="3108" w:type="pct"/>
            <w:shd w:val="clear" w:color="auto" w:fill="auto"/>
          </w:tcPr>
          <w:p w:rsidR="00A72184" w:rsidRPr="003F4B4C" w:rsidRDefault="00A72184" w:rsidP="008402BB">
            <w:pPr>
              <w:pStyle w:val="ListParagraph"/>
              <w:numPr>
                <w:ilvl w:val="0"/>
                <w:numId w:val="28"/>
              </w:numPr>
              <w:spacing w:after="0" w:line="240" w:lineRule="auto"/>
              <w:rPr>
                <w:szCs w:val="24"/>
              </w:rPr>
            </w:pPr>
            <w:r w:rsidRPr="003F4B4C">
              <w:rPr>
                <w:szCs w:val="24"/>
              </w:rPr>
              <w:t>Developed a policy framework for specialist employment services.</w:t>
            </w:r>
          </w:p>
          <w:p w:rsidR="00A72184" w:rsidRPr="003F4B4C" w:rsidRDefault="00A72184" w:rsidP="008402BB">
            <w:pPr>
              <w:pStyle w:val="ListParagraph"/>
              <w:numPr>
                <w:ilvl w:val="0"/>
                <w:numId w:val="28"/>
              </w:numPr>
              <w:spacing w:after="0" w:line="240" w:lineRule="auto"/>
              <w:rPr>
                <w:szCs w:val="24"/>
              </w:rPr>
            </w:pPr>
            <w:r w:rsidRPr="003F4B4C">
              <w:rPr>
                <w:szCs w:val="24"/>
              </w:rPr>
              <w:t xml:space="preserve">Trialled new ways of working: Young Supported Living Payment trial. </w:t>
            </w:r>
          </w:p>
        </w:tc>
      </w:tr>
      <w:tr w:rsidR="00A72184" w:rsidRPr="003131F1" w:rsidTr="00A72184">
        <w:trPr>
          <w:trHeight w:val="707"/>
        </w:trPr>
        <w:tc>
          <w:tcPr>
            <w:tcW w:w="1071" w:type="pct"/>
            <w:shd w:val="clear" w:color="auto" w:fill="auto"/>
          </w:tcPr>
          <w:p w:rsidR="00A72184" w:rsidRPr="003F4B4C" w:rsidRDefault="00A72184" w:rsidP="008402BB">
            <w:pPr>
              <w:pStyle w:val="ListParagraph"/>
              <w:numPr>
                <w:ilvl w:val="0"/>
                <w:numId w:val="58"/>
              </w:numPr>
              <w:spacing w:line="240" w:lineRule="auto"/>
              <w:ind w:left="426"/>
              <w:rPr>
                <w:szCs w:val="24"/>
              </w:rPr>
            </w:pPr>
            <w:r w:rsidRPr="003F4B4C">
              <w:rPr>
                <w:szCs w:val="24"/>
              </w:rPr>
              <w:t xml:space="preserve">Implement an individualised approach to involve the client identifying their aspirations, skills </w:t>
            </w:r>
            <w:r w:rsidRPr="003F4B4C">
              <w:rPr>
                <w:szCs w:val="24"/>
              </w:rPr>
              <w:lastRenderedPageBreak/>
              <w:t>and strengths to work, and the support they need to find and stay in work</w:t>
            </w:r>
          </w:p>
        </w:tc>
        <w:tc>
          <w:tcPr>
            <w:tcW w:w="821" w:type="pct"/>
            <w:shd w:val="clear" w:color="auto" w:fill="auto"/>
          </w:tcPr>
          <w:p w:rsidR="00A72184" w:rsidRPr="003F4B4C" w:rsidRDefault="00A72184" w:rsidP="0046593F">
            <w:pPr>
              <w:spacing w:line="240" w:lineRule="auto"/>
              <w:rPr>
                <w:szCs w:val="24"/>
              </w:rPr>
            </w:pPr>
            <w:r w:rsidRPr="003F4B4C">
              <w:rPr>
                <w:szCs w:val="24"/>
              </w:rPr>
              <w:lastRenderedPageBreak/>
              <w:t>Complete</w:t>
            </w:r>
          </w:p>
        </w:tc>
        <w:tc>
          <w:tcPr>
            <w:tcW w:w="3108" w:type="pct"/>
            <w:shd w:val="clear" w:color="auto" w:fill="auto"/>
          </w:tcPr>
          <w:p w:rsidR="00A72184" w:rsidRPr="003F4B4C" w:rsidRDefault="00A72184" w:rsidP="008402BB">
            <w:pPr>
              <w:pStyle w:val="ListParagraph"/>
              <w:numPr>
                <w:ilvl w:val="0"/>
                <w:numId w:val="59"/>
              </w:numPr>
              <w:spacing w:after="0" w:line="240" w:lineRule="auto"/>
              <w:rPr>
                <w:szCs w:val="24"/>
              </w:rPr>
            </w:pPr>
            <w:r w:rsidRPr="003F4B4C">
              <w:rPr>
                <w:szCs w:val="24"/>
              </w:rPr>
              <w:t>Changes to the assessment and introduction of new tools, e.g. self-assessment and Work Ability Assessment.</w:t>
            </w:r>
          </w:p>
          <w:p w:rsidR="00A72184" w:rsidRPr="003F4B4C" w:rsidRDefault="00A72184" w:rsidP="008402BB">
            <w:pPr>
              <w:pStyle w:val="ListParagraph"/>
              <w:numPr>
                <w:ilvl w:val="0"/>
                <w:numId w:val="59"/>
              </w:numPr>
              <w:spacing w:after="0" w:line="240" w:lineRule="auto"/>
              <w:rPr>
                <w:szCs w:val="24"/>
              </w:rPr>
            </w:pPr>
            <w:r w:rsidRPr="003F4B4C">
              <w:rPr>
                <w:szCs w:val="24"/>
              </w:rPr>
              <w:t>Made more specialist and intensive case management more widely available – Work Focused Case Management has been extended to 20,000 health and disability clients.</w:t>
            </w:r>
          </w:p>
          <w:p w:rsidR="00A72184" w:rsidRPr="003F4B4C" w:rsidRDefault="00A72184" w:rsidP="008402BB">
            <w:pPr>
              <w:pStyle w:val="ListParagraph"/>
              <w:numPr>
                <w:ilvl w:val="0"/>
                <w:numId w:val="59"/>
              </w:numPr>
              <w:spacing w:after="0" w:line="240" w:lineRule="auto"/>
              <w:rPr>
                <w:szCs w:val="24"/>
              </w:rPr>
            </w:pPr>
            <w:r w:rsidRPr="003F4B4C">
              <w:rPr>
                <w:szCs w:val="24"/>
              </w:rPr>
              <w:lastRenderedPageBreak/>
              <w:t>Work and Income has designed a single employment plan that is owned by the individual.</w:t>
            </w:r>
          </w:p>
          <w:p w:rsidR="00A72184" w:rsidRPr="003F4B4C" w:rsidRDefault="00A72184" w:rsidP="008402BB">
            <w:pPr>
              <w:pStyle w:val="ListParagraph"/>
              <w:numPr>
                <w:ilvl w:val="0"/>
                <w:numId w:val="59"/>
              </w:numPr>
              <w:spacing w:after="0" w:line="240" w:lineRule="auto"/>
              <w:rPr>
                <w:szCs w:val="24"/>
              </w:rPr>
            </w:pPr>
            <w:r w:rsidRPr="003F4B4C">
              <w:rPr>
                <w:szCs w:val="24"/>
              </w:rPr>
              <w:t xml:space="preserve">Developed Reasonable Accommodation Guidelines - </w:t>
            </w:r>
            <w:hyperlink r:id="rId14" w:history="1">
              <w:r w:rsidRPr="003F4B4C">
                <w:rPr>
                  <w:rStyle w:val="Hyperlink"/>
                  <w:color w:val="auto"/>
                  <w:szCs w:val="24"/>
                </w:rPr>
                <w:t>http://www.odi.govt.nz/what-we-do/making-it-easier-to-employ-disabled-people/index.html</w:t>
              </w:r>
            </w:hyperlink>
            <w:r w:rsidRPr="003F4B4C">
              <w:rPr>
                <w:szCs w:val="24"/>
              </w:rPr>
              <w:t xml:space="preserve"> </w:t>
            </w:r>
          </w:p>
          <w:p w:rsidR="00A72184" w:rsidRPr="003F4B4C" w:rsidRDefault="00A72184" w:rsidP="008402BB">
            <w:pPr>
              <w:pStyle w:val="ListParagraph"/>
              <w:numPr>
                <w:ilvl w:val="0"/>
                <w:numId w:val="59"/>
              </w:numPr>
              <w:spacing w:after="0" w:line="240" w:lineRule="auto"/>
              <w:rPr>
                <w:szCs w:val="24"/>
              </w:rPr>
            </w:pPr>
            <w:r w:rsidRPr="003F4B4C">
              <w:rPr>
                <w:szCs w:val="24"/>
              </w:rPr>
              <w:t>Developed Work and Income information about employment supports and services in accessible formats. All new information about employment supports and services will be made available in accessible formats.</w:t>
            </w:r>
          </w:p>
        </w:tc>
      </w:tr>
      <w:tr w:rsidR="00A72184" w:rsidRPr="003131F1" w:rsidTr="00A72184">
        <w:trPr>
          <w:trHeight w:val="707"/>
        </w:trPr>
        <w:tc>
          <w:tcPr>
            <w:tcW w:w="1071" w:type="pct"/>
            <w:shd w:val="clear" w:color="auto" w:fill="auto"/>
          </w:tcPr>
          <w:p w:rsidR="00A72184" w:rsidRPr="003F4B4C" w:rsidRDefault="00A72184" w:rsidP="008402BB">
            <w:pPr>
              <w:pStyle w:val="ListParagraph"/>
              <w:numPr>
                <w:ilvl w:val="0"/>
                <w:numId w:val="58"/>
              </w:numPr>
              <w:spacing w:line="240" w:lineRule="auto"/>
              <w:ind w:left="426"/>
              <w:rPr>
                <w:szCs w:val="24"/>
              </w:rPr>
            </w:pPr>
            <w:r w:rsidRPr="003F4B4C">
              <w:rPr>
                <w:szCs w:val="24"/>
              </w:rPr>
              <w:lastRenderedPageBreak/>
              <w:t>Increase the capability of Work and Income staff to work with disabled people and people with health conditions</w:t>
            </w:r>
          </w:p>
        </w:tc>
        <w:tc>
          <w:tcPr>
            <w:tcW w:w="821" w:type="pct"/>
            <w:shd w:val="clear" w:color="auto" w:fill="auto"/>
          </w:tcPr>
          <w:p w:rsidR="00A72184" w:rsidRPr="003F4B4C" w:rsidRDefault="00A72184" w:rsidP="0046593F">
            <w:pPr>
              <w:spacing w:line="240" w:lineRule="auto"/>
              <w:rPr>
                <w:szCs w:val="24"/>
              </w:rPr>
            </w:pPr>
            <w:r w:rsidRPr="003F4B4C">
              <w:rPr>
                <w:szCs w:val="24"/>
              </w:rPr>
              <w:t>Complete</w:t>
            </w:r>
          </w:p>
        </w:tc>
        <w:tc>
          <w:tcPr>
            <w:tcW w:w="3108" w:type="pct"/>
            <w:shd w:val="clear" w:color="auto" w:fill="auto"/>
          </w:tcPr>
          <w:p w:rsidR="00A72184" w:rsidRPr="003F4B4C" w:rsidRDefault="00A72184" w:rsidP="008402BB">
            <w:pPr>
              <w:pStyle w:val="ListParagraph"/>
              <w:numPr>
                <w:ilvl w:val="0"/>
                <w:numId w:val="60"/>
              </w:numPr>
              <w:spacing w:after="0" w:line="240" w:lineRule="auto"/>
              <w:rPr>
                <w:szCs w:val="24"/>
              </w:rPr>
            </w:pPr>
            <w:r w:rsidRPr="003F4B4C">
              <w:rPr>
                <w:szCs w:val="24"/>
              </w:rPr>
              <w:t>Training to support the expansion of Work Focused Case Management.</w:t>
            </w:r>
          </w:p>
          <w:p w:rsidR="00A72184" w:rsidRPr="003F4B4C" w:rsidRDefault="00A72184" w:rsidP="008402BB">
            <w:pPr>
              <w:pStyle w:val="ListParagraph"/>
              <w:numPr>
                <w:ilvl w:val="0"/>
                <w:numId w:val="60"/>
              </w:numPr>
              <w:spacing w:after="0" w:line="240" w:lineRule="auto"/>
              <w:rPr>
                <w:szCs w:val="24"/>
              </w:rPr>
            </w:pPr>
            <w:r w:rsidRPr="003F4B4C">
              <w:rPr>
                <w:szCs w:val="24"/>
              </w:rPr>
              <w:t xml:space="preserve">Developed Disability Responsiveness Training, e.g. the empathy video “Lives </w:t>
            </w:r>
            <w:proofErr w:type="gramStart"/>
            <w:r w:rsidRPr="003F4B4C">
              <w:rPr>
                <w:szCs w:val="24"/>
              </w:rPr>
              <w:t>Like</w:t>
            </w:r>
            <w:proofErr w:type="gramEnd"/>
            <w:r w:rsidRPr="003F4B4C">
              <w:rPr>
                <w:szCs w:val="24"/>
              </w:rPr>
              <w:t xml:space="preserve"> Mine”.</w:t>
            </w:r>
          </w:p>
          <w:p w:rsidR="00A72184" w:rsidRPr="003F4B4C" w:rsidRDefault="00A72184" w:rsidP="008402BB">
            <w:pPr>
              <w:pStyle w:val="ListParagraph"/>
              <w:numPr>
                <w:ilvl w:val="0"/>
                <w:numId w:val="60"/>
              </w:numPr>
              <w:spacing w:after="0" w:line="240" w:lineRule="auto"/>
              <w:rPr>
                <w:szCs w:val="24"/>
              </w:rPr>
            </w:pPr>
            <w:r w:rsidRPr="003F4B4C">
              <w:rPr>
                <w:szCs w:val="24"/>
              </w:rPr>
              <w:t>E-lodgement of medical certificates.</w:t>
            </w:r>
          </w:p>
          <w:p w:rsidR="00A72184" w:rsidRPr="003F4B4C" w:rsidRDefault="00A72184" w:rsidP="008402BB">
            <w:pPr>
              <w:pStyle w:val="ListParagraph"/>
              <w:numPr>
                <w:ilvl w:val="0"/>
                <w:numId w:val="60"/>
              </w:numPr>
              <w:spacing w:line="240" w:lineRule="auto"/>
              <w:rPr>
                <w:szCs w:val="24"/>
              </w:rPr>
            </w:pPr>
            <w:r w:rsidRPr="003F4B4C">
              <w:rPr>
                <w:szCs w:val="24"/>
              </w:rPr>
              <w:t>Educate and train health practitioners about existing specialist employment supports and services and when to refer clients to these – on-going</w:t>
            </w:r>
            <w:r>
              <w:rPr>
                <w:szCs w:val="24"/>
              </w:rPr>
              <w:t>.</w:t>
            </w:r>
          </w:p>
        </w:tc>
      </w:tr>
      <w:tr w:rsidR="00A72184" w:rsidRPr="003131F1" w:rsidTr="00A72184">
        <w:tc>
          <w:tcPr>
            <w:tcW w:w="1071" w:type="pct"/>
            <w:shd w:val="clear" w:color="auto" w:fill="auto"/>
          </w:tcPr>
          <w:p w:rsidR="00A72184" w:rsidRPr="003F4B4C" w:rsidRDefault="00A72184" w:rsidP="00FE0488">
            <w:pPr>
              <w:spacing w:line="240" w:lineRule="auto"/>
              <w:rPr>
                <w:b/>
                <w:szCs w:val="24"/>
              </w:rPr>
            </w:pPr>
            <w:r w:rsidRPr="003F4B4C">
              <w:rPr>
                <w:b/>
                <w:szCs w:val="24"/>
              </w:rPr>
              <w:t>Lead:</w:t>
            </w:r>
          </w:p>
        </w:tc>
        <w:tc>
          <w:tcPr>
            <w:tcW w:w="3929" w:type="pct"/>
            <w:gridSpan w:val="2"/>
            <w:shd w:val="clear" w:color="auto" w:fill="auto"/>
          </w:tcPr>
          <w:p w:rsidR="00A72184" w:rsidRPr="003F4B4C" w:rsidRDefault="00A72184" w:rsidP="0022726C">
            <w:pPr>
              <w:spacing w:line="240" w:lineRule="auto"/>
              <w:rPr>
                <w:szCs w:val="24"/>
              </w:rPr>
            </w:pPr>
            <w:r w:rsidRPr="003F4B4C">
              <w:rPr>
                <w:szCs w:val="24"/>
              </w:rPr>
              <w:t xml:space="preserve">Amy </w:t>
            </w:r>
            <w:proofErr w:type="spellStart"/>
            <w:r w:rsidRPr="003F4B4C">
              <w:rPr>
                <w:szCs w:val="24"/>
              </w:rPr>
              <w:t>Hamerton</w:t>
            </w:r>
            <w:proofErr w:type="spellEnd"/>
            <w:r w:rsidRPr="003F4B4C">
              <w:rPr>
                <w:szCs w:val="24"/>
              </w:rPr>
              <w:t xml:space="preserve">, Ministry of Social Development, </w:t>
            </w:r>
            <w:hyperlink r:id="rId15" w:history="1">
              <w:r w:rsidRPr="003F4B4C">
                <w:rPr>
                  <w:rStyle w:val="Hyperlink"/>
                  <w:color w:val="auto"/>
                  <w:szCs w:val="24"/>
                </w:rPr>
                <w:t>Amy.Hamerton001@msd.govt.nz</w:t>
              </w:r>
            </w:hyperlink>
            <w:r w:rsidRPr="003F4B4C">
              <w:rPr>
                <w:szCs w:val="24"/>
              </w:rPr>
              <w:t xml:space="preserve"> </w:t>
            </w:r>
          </w:p>
        </w:tc>
      </w:tr>
      <w:tr w:rsidR="00A72184" w:rsidRPr="003131F1" w:rsidTr="00A72184">
        <w:tc>
          <w:tcPr>
            <w:tcW w:w="1071" w:type="pct"/>
            <w:shd w:val="clear" w:color="auto" w:fill="auto"/>
          </w:tcPr>
          <w:p w:rsidR="00A72184" w:rsidRPr="003F4B4C" w:rsidRDefault="00A72184" w:rsidP="00FE0488">
            <w:pPr>
              <w:spacing w:line="240" w:lineRule="auto"/>
              <w:rPr>
                <w:b/>
                <w:szCs w:val="24"/>
              </w:rPr>
            </w:pPr>
            <w:r w:rsidRPr="003F4B4C">
              <w:rPr>
                <w:b/>
                <w:szCs w:val="24"/>
              </w:rPr>
              <w:t xml:space="preserve">DPO lead: </w:t>
            </w:r>
          </w:p>
        </w:tc>
        <w:tc>
          <w:tcPr>
            <w:tcW w:w="3929" w:type="pct"/>
            <w:gridSpan w:val="2"/>
            <w:shd w:val="clear" w:color="auto" w:fill="auto"/>
          </w:tcPr>
          <w:p w:rsidR="00A72184" w:rsidRPr="003F4B4C" w:rsidRDefault="00A72184" w:rsidP="00FE0488">
            <w:pPr>
              <w:spacing w:line="240" w:lineRule="auto"/>
              <w:rPr>
                <w:szCs w:val="24"/>
              </w:rPr>
            </w:pPr>
            <w:r w:rsidRPr="003F4B4C">
              <w:rPr>
                <w:szCs w:val="24"/>
              </w:rPr>
              <w:t xml:space="preserve">Rose Wilkinson, Blind Citizens, </w:t>
            </w:r>
            <w:hyperlink r:id="rId16" w:history="1">
              <w:r w:rsidRPr="003F4B4C">
                <w:rPr>
                  <w:rStyle w:val="Hyperlink"/>
                  <w:color w:val="auto"/>
                  <w:szCs w:val="24"/>
                </w:rPr>
                <w:t>rwilkinson@abcnz.org.nz</w:t>
              </w:r>
            </w:hyperlink>
            <w:r w:rsidRPr="003F4B4C">
              <w:rPr>
                <w:szCs w:val="24"/>
              </w:rPr>
              <w:t xml:space="preserve"> </w:t>
            </w:r>
          </w:p>
        </w:tc>
      </w:tr>
      <w:tr w:rsidR="00A72184" w:rsidRPr="003131F1" w:rsidTr="00A72184">
        <w:trPr>
          <w:trHeight w:val="1106"/>
        </w:trPr>
        <w:tc>
          <w:tcPr>
            <w:tcW w:w="5000" w:type="pct"/>
            <w:gridSpan w:val="3"/>
            <w:shd w:val="clear" w:color="auto" w:fill="C6D9F1" w:themeFill="text2" w:themeFillTint="33"/>
          </w:tcPr>
          <w:p w:rsidR="00A72184" w:rsidRPr="003F4B4C" w:rsidRDefault="00A72184" w:rsidP="00912CFD">
            <w:pPr>
              <w:spacing w:before="240" w:line="240" w:lineRule="auto"/>
              <w:rPr>
                <w:b/>
                <w:szCs w:val="24"/>
              </w:rPr>
            </w:pPr>
            <w:r w:rsidRPr="003F4B4C">
              <w:rPr>
                <w:b/>
                <w:szCs w:val="24"/>
              </w:rPr>
              <w:t>Action 2 b) Building on work in action 2(a), identify better alternatives so that the minimum wage exemption process can be removed.</w:t>
            </w:r>
          </w:p>
        </w:tc>
      </w:tr>
      <w:tr w:rsidR="00A72184" w:rsidRPr="003131F1" w:rsidTr="00A72184">
        <w:trPr>
          <w:trHeight w:val="575"/>
        </w:trPr>
        <w:tc>
          <w:tcPr>
            <w:tcW w:w="1071" w:type="pct"/>
            <w:shd w:val="clear" w:color="auto" w:fill="DAEEF3" w:themeFill="accent5" w:themeFillTint="33"/>
          </w:tcPr>
          <w:p w:rsidR="00A72184" w:rsidRPr="003F4B4C" w:rsidRDefault="00A72184" w:rsidP="0046593F">
            <w:pPr>
              <w:spacing w:line="240" w:lineRule="auto"/>
              <w:rPr>
                <w:b/>
                <w:szCs w:val="24"/>
              </w:rPr>
            </w:pPr>
            <w:r w:rsidRPr="003F4B4C">
              <w:rPr>
                <w:b/>
                <w:szCs w:val="24"/>
              </w:rPr>
              <w:t>Action Status:</w:t>
            </w:r>
          </w:p>
        </w:tc>
        <w:tc>
          <w:tcPr>
            <w:tcW w:w="821" w:type="pct"/>
            <w:shd w:val="clear" w:color="auto" w:fill="FFC000"/>
          </w:tcPr>
          <w:p w:rsidR="00A72184" w:rsidRPr="003F4B4C" w:rsidRDefault="00A72184" w:rsidP="0046593F">
            <w:pPr>
              <w:spacing w:line="240" w:lineRule="auto"/>
              <w:rPr>
                <w:b/>
                <w:szCs w:val="24"/>
              </w:rPr>
            </w:pPr>
            <w:r w:rsidRPr="003F4B4C">
              <w:rPr>
                <w:b/>
                <w:szCs w:val="24"/>
              </w:rPr>
              <w:t>Orange</w:t>
            </w:r>
          </w:p>
        </w:tc>
        <w:tc>
          <w:tcPr>
            <w:tcW w:w="3108" w:type="pct"/>
            <w:shd w:val="clear" w:color="auto" w:fill="DAEEF3" w:themeFill="accent5" w:themeFillTint="33"/>
          </w:tcPr>
          <w:p w:rsidR="00A72184" w:rsidRPr="003F4B4C" w:rsidRDefault="00A72184" w:rsidP="00B208BA">
            <w:pPr>
              <w:spacing w:line="240" w:lineRule="auto"/>
              <w:rPr>
                <w:szCs w:val="24"/>
              </w:rPr>
            </w:pPr>
            <w:r w:rsidRPr="003F4B4C">
              <w:rPr>
                <w:szCs w:val="24"/>
              </w:rPr>
              <w:t>In sum: Action is behind original timeframe but progressing.</w:t>
            </w:r>
          </w:p>
          <w:p w:rsidR="00A72184" w:rsidRPr="003F4B4C" w:rsidRDefault="00A72184" w:rsidP="008402BB">
            <w:pPr>
              <w:pStyle w:val="ListParagraph"/>
              <w:numPr>
                <w:ilvl w:val="0"/>
                <w:numId w:val="65"/>
              </w:numPr>
              <w:spacing w:line="240" w:lineRule="auto"/>
              <w:rPr>
                <w:szCs w:val="24"/>
              </w:rPr>
            </w:pPr>
            <w:r w:rsidRPr="003F4B4C">
              <w:rPr>
                <w:szCs w:val="24"/>
              </w:rPr>
              <w:t>Further work needs to be undertaken before coming back to Ministers later in the year.</w:t>
            </w:r>
          </w:p>
        </w:tc>
      </w:tr>
      <w:tr w:rsidR="00A72184" w:rsidRPr="003131F1" w:rsidTr="00A72184">
        <w:trPr>
          <w:trHeight w:val="1125"/>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lastRenderedPageBreak/>
              <w:t>Revised scope approved (March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Complete</w:t>
            </w:r>
          </w:p>
        </w:tc>
        <w:tc>
          <w:tcPr>
            <w:tcW w:w="3108" w:type="pct"/>
            <w:shd w:val="clear" w:color="auto" w:fill="auto"/>
          </w:tcPr>
          <w:p w:rsidR="00A72184" w:rsidRPr="003F4B4C" w:rsidRDefault="00A72184" w:rsidP="000F7F11">
            <w:pPr>
              <w:pStyle w:val="ListParagraph"/>
              <w:numPr>
                <w:ilvl w:val="0"/>
                <w:numId w:val="1"/>
              </w:numPr>
              <w:spacing w:after="0"/>
              <w:rPr>
                <w:szCs w:val="24"/>
              </w:rPr>
            </w:pPr>
            <w:r w:rsidRPr="003F4B4C">
              <w:rPr>
                <w:szCs w:val="24"/>
              </w:rPr>
              <w:t>Revised scope approved at the 11 March 2016 meeting of the Chief Executives’ Group on Disability Issues and Disabled People’s Organisations.</w:t>
            </w:r>
          </w:p>
        </w:tc>
      </w:tr>
      <w:tr w:rsidR="00A72184" w:rsidRPr="003131F1" w:rsidTr="00A72184">
        <w:trPr>
          <w:trHeight w:val="1016"/>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Drafting options for better alternatives (March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Complete</w:t>
            </w:r>
          </w:p>
        </w:tc>
        <w:tc>
          <w:tcPr>
            <w:tcW w:w="3108" w:type="pct"/>
            <w:shd w:val="clear" w:color="auto" w:fill="auto"/>
          </w:tcPr>
          <w:p w:rsidR="00A72184" w:rsidRPr="003F4B4C" w:rsidRDefault="00A72184" w:rsidP="00D343EC">
            <w:pPr>
              <w:spacing w:after="0"/>
              <w:rPr>
                <w:szCs w:val="24"/>
              </w:rPr>
            </w:pPr>
          </w:p>
        </w:tc>
      </w:tr>
      <w:tr w:rsidR="00A72184" w:rsidRPr="003131F1" w:rsidTr="00A72184">
        <w:trPr>
          <w:trHeight w:val="1363"/>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Testing draft options with the disability sector (Late March/April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Complete</w:t>
            </w:r>
          </w:p>
        </w:tc>
        <w:tc>
          <w:tcPr>
            <w:tcW w:w="3108" w:type="pct"/>
            <w:shd w:val="clear" w:color="auto" w:fill="auto"/>
          </w:tcPr>
          <w:p w:rsidR="00A72184" w:rsidRPr="003F4B4C" w:rsidRDefault="00A72184" w:rsidP="000F7F11">
            <w:pPr>
              <w:pStyle w:val="ListParagraph"/>
              <w:numPr>
                <w:ilvl w:val="0"/>
                <w:numId w:val="1"/>
              </w:numPr>
              <w:spacing w:after="0"/>
              <w:rPr>
                <w:szCs w:val="24"/>
              </w:rPr>
            </w:pPr>
            <w:r w:rsidRPr="003F4B4C">
              <w:rPr>
                <w:szCs w:val="24"/>
              </w:rPr>
              <w:t>The reference group met twice in the period March to May 2016 and has identified some options to consult with the disability sector on.</w:t>
            </w:r>
          </w:p>
          <w:p w:rsidR="00A72184" w:rsidRPr="003F4B4C" w:rsidRDefault="00A72184" w:rsidP="000F7F11">
            <w:pPr>
              <w:pStyle w:val="ListParagraph"/>
              <w:numPr>
                <w:ilvl w:val="0"/>
                <w:numId w:val="1"/>
              </w:numPr>
              <w:spacing w:after="0"/>
              <w:rPr>
                <w:szCs w:val="24"/>
              </w:rPr>
            </w:pPr>
            <w:r w:rsidRPr="003F4B4C">
              <w:rPr>
                <w:szCs w:val="24"/>
              </w:rPr>
              <w:t>Officials also sought views from Business Enterprises at the Inclusive NZ Business Enterprise Forum in March 2016.</w:t>
            </w:r>
          </w:p>
        </w:tc>
      </w:tr>
      <w:tr w:rsidR="00A72184" w:rsidRPr="003131F1" w:rsidTr="00A72184">
        <w:trPr>
          <w:trHeight w:val="706"/>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Options development (May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Complete</w:t>
            </w:r>
          </w:p>
        </w:tc>
        <w:tc>
          <w:tcPr>
            <w:tcW w:w="3108" w:type="pct"/>
            <w:shd w:val="clear" w:color="auto" w:fill="auto"/>
          </w:tcPr>
          <w:p w:rsidR="00A72184" w:rsidRPr="003F4B4C" w:rsidRDefault="00A72184" w:rsidP="008402BB">
            <w:pPr>
              <w:pStyle w:val="ListParagraph"/>
              <w:numPr>
                <w:ilvl w:val="0"/>
                <w:numId w:val="51"/>
              </w:numPr>
              <w:spacing w:after="0" w:line="240" w:lineRule="auto"/>
              <w:rPr>
                <w:szCs w:val="24"/>
              </w:rPr>
            </w:pPr>
            <w:r w:rsidRPr="003F4B4C">
              <w:rPr>
                <w:szCs w:val="24"/>
              </w:rPr>
              <w:t>Developing preferred options/package and identifying what it will take to implement</w:t>
            </w:r>
            <w:r>
              <w:rPr>
                <w:szCs w:val="24"/>
              </w:rPr>
              <w:t>.</w:t>
            </w:r>
          </w:p>
        </w:tc>
      </w:tr>
      <w:tr w:rsidR="00A72184" w:rsidRPr="003131F1" w:rsidTr="00A72184">
        <w:trPr>
          <w:trHeight w:val="732"/>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Report to Ministers (August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On-going, delayed</w:t>
            </w:r>
          </w:p>
        </w:tc>
        <w:tc>
          <w:tcPr>
            <w:tcW w:w="3108" w:type="pct"/>
            <w:shd w:val="clear" w:color="auto" w:fill="auto"/>
          </w:tcPr>
          <w:p w:rsidR="00A72184" w:rsidRPr="003F4B4C" w:rsidRDefault="00A72184" w:rsidP="008402BB">
            <w:pPr>
              <w:pStyle w:val="ListParagraph"/>
              <w:numPr>
                <w:ilvl w:val="0"/>
                <w:numId w:val="50"/>
              </w:numPr>
              <w:spacing w:after="0"/>
              <w:rPr>
                <w:szCs w:val="24"/>
              </w:rPr>
            </w:pPr>
            <w:r w:rsidRPr="003F4B4C">
              <w:rPr>
                <w:szCs w:val="24"/>
              </w:rPr>
              <w:t>Report to seek agreement to consult on preferred approach</w:t>
            </w:r>
            <w:r>
              <w:rPr>
                <w:szCs w:val="24"/>
              </w:rPr>
              <w:t>.</w:t>
            </w:r>
          </w:p>
        </w:tc>
      </w:tr>
      <w:tr w:rsidR="00A72184" w:rsidRPr="003131F1" w:rsidTr="00A72184">
        <w:trPr>
          <w:trHeight w:val="1103"/>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Consultation with the wider sector (September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Unknown</w:t>
            </w:r>
          </w:p>
        </w:tc>
        <w:tc>
          <w:tcPr>
            <w:tcW w:w="3108" w:type="pct"/>
            <w:shd w:val="clear" w:color="auto" w:fill="auto"/>
          </w:tcPr>
          <w:p w:rsidR="00A72184" w:rsidRPr="003F4B4C" w:rsidRDefault="00A72184" w:rsidP="00D343EC">
            <w:pPr>
              <w:spacing w:after="0" w:line="240" w:lineRule="auto"/>
              <w:rPr>
                <w:szCs w:val="24"/>
              </w:rPr>
            </w:pPr>
          </w:p>
        </w:tc>
      </w:tr>
      <w:tr w:rsidR="00A72184" w:rsidRPr="003131F1" w:rsidTr="00A72184">
        <w:trPr>
          <w:trHeight w:val="1124"/>
        </w:trPr>
        <w:tc>
          <w:tcPr>
            <w:tcW w:w="1071" w:type="pct"/>
            <w:shd w:val="clear" w:color="auto" w:fill="auto"/>
          </w:tcPr>
          <w:p w:rsidR="00A72184" w:rsidRPr="003F4B4C" w:rsidRDefault="00A72184" w:rsidP="008402BB">
            <w:pPr>
              <w:pStyle w:val="ListParagraph"/>
              <w:numPr>
                <w:ilvl w:val="0"/>
                <w:numId w:val="31"/>
              </w:numPr>
              <w:rPr>
                <w:szCs w:val="24"/>
              </w:rPr>
            </w:pPr>
            <w:r w:rsidRPr="003F4B4C">
              <w:rPr>
                <w:szCs w:val="24"/>
              </w:rPr>
              <w:t>Decision by Ministers (and/or Cabinet) (December 2016)</w:t>
            </w:r>
          </w:p>
        </w:tc>
        <w:tc>
          <w:tcPr>
            <w:tcW w:w="821" w:type="pct"/>
            <w:shd w:val="clear" w:color="auto" w:fill="auto"/>
          </w:tcPr>
          <w:p w:rsidR="00A72184" w:rsidRPr="003F4B4C" w:rsidRDefault="00A72184" w:rsidP="00D343EC">
            <w:pPr>
              <w:spacing w:after="0" w:line="240" w:lineRule="auto"/>
              <w:rPr>
                <w:szCs w:val="24"/>
              </w:rPr>
            </w:pPr>
            <w:r w:rsidRPr="003F4B4C">
              <w:rPr>
                <w:szCs w:val="24"/>
              </w:rPr>
              <w:t>Unknown</w:t>
            </w:r>
          </w:p>
        </w:tc>
        <w:tc>
          <w:tcPr>
            <w:tcW w:w="3108" w:type="pct"/>
            <w:shd w:val="clear" w:color="auto" w:fill="auto"/>
          </w:tcPr>
          <w:p w:rsidR="00A72184" w:rsidRPr="003F4B4C" w:rsidRDefault="00A72184" w:rsidP="008402BB">
            <w:pPr>
              <w:pStyle w:val="ListParagraph"/>
              <w:numPr>
                <w:ilvl w:val="0"/>
                <w:numId w:val="29"/>
              </w:numPr>
              <w:spacing w:after="0"/>
              <w:rPr>
                <w:szCs w:val="24"/>
              </w:rPr>
            </w:pPr>
            <w:r w:rsidRPr="003F4B4C">
              <w:rPr>
                <w:szCs w:val="24"/>
              </w:rPr>
              <w:t>Officials have provided preliminary advice for Ministers.</w:t>
            </w:r>
          </w:p>
        </w:tc>
      </w:tr>
      <w:tr w:rsidR="00A72184" w:rsidRPr="003131F1" w:rsidTr="00A72184">
        <w:tc>
          <w:tcPr>
            <w:tcW w:w="1071" w:type="pct"/>
            <w:shd w:val="clear" w:color="auto" w:fill="auto"/>
          </w:tcPr>
          <w:p w:rsidR="00A72184" w:rsidRPr="003F4B4C" w:rsidRDefault="00A72184" w:rsidP="00912CFD">
            <w:pPr>
              <w:spacing w:line="240" w:lineRule="auto"/>
              <w:rPr>
                <w:b/>
                <w:szCs w:val="24"/>
              </w:rPr>
            </w:pPr>
            <w:r w:rsidRPr="003F4B4C">
              <w:rPr>
                <w:b/>
                <w:szCs w:val="24"/>
              </w:rPr>
              <w:t>Lead:</w:t>
            </w:r>
          </w:p>
        </w:tc>
        <w:tc>
          <w:tcPr>
            <w:tcW w:w="3929" w:type="pct"/>
            <w:gridSpan w:val="2"/>
            <w:shd w:val="clear" w:color="auto" w:fill="auto"/>
          </w:tcPr>
          <w:p w:rsidR="00A72184" w:rsidRPr="003F4B4C" w:rsidRDefault="00A72184" w:rsidP="00D343EC">
            <w:pPr>
              <w:spacing w:after="0" w:line="240" w:lineRule="auto"/>
              <w:rPr>
                <w:szCs w:val="24"/>
              </w:rPr>
            </w:pPr>
            <w:r w:rsidRPr="003F4B4C">
              <w:rPr>
                <w:szCs w:val="24"/>
              </w:rPr>
              <w:t xml:space="preserve">Emma Churchill, Ministry of Social Development, </w:t>
            </w:r>
            <w:hyperlink r:id="rId17" w:history="1">
              <w:r w:rsidRPr="003F4B4C">
                <w:rPr>
                  <w:rStyle w:val="Hyperlink"/>
                  <w:color w:val="auto"/>
                  <w:szCs w:val="24"/>
                </w:rPr>
                <w:t>Emma.Churchill001@msd.govt.nz</w:t>
              </w:r>
            </w:hyperlink>
            <w:r w:rsidRPr="003F4B4C">
              <w:rPr>
                <w:szCs w:val="24"/>
              </w:rPr>
              <w:t xml:space="preserve"> </w:t>
            </w:r>
          </w:p>
          <w:p w:rsidR="00A72184" w:rsidRPr="003F4B4C" w:rsidRDefault="00A72184" w:rsidP="00D343EC">
            <w:pPr>
              <w:spacing w:after="0" w:line="240" w:lineRule="auto"/>
              <w:rPr>
                <w:szCs w:val="24"/>
              </w:rPr>
            </w:pPr>
            <w:r w:rsidRPr="003F4B4C">
              <w:rPr>
                <w:szCs w:val="24"/>
              </w:rPr>
              <w:t xml:space="preserve">Simon Cooke, Ministry of Business, Innovation and Employment, </w:t>
            </w:r>
            <w:hyperlink r:id="rId18" w:history="1">
              <w:r w:rsidRPr="003F4B4C">
                <w:rPr>
                  <w:rStyle w:val="Hyperlink"/>
                  <w:color w:val="auto"/>
                  <w:szCs w:val="24"/>
                </w:rPr>
                <w:t>Simon.Cooke@mbie.govt.nz</w:t>
              </w:r>
            </w:hyperlink>
            <w:r w:rsidRPr="003F4B4C">
              <w:rPr>
                <w:szCs w:val="24"/>
              </w:rPr>
              <w:t xml:space="preserve"> </w:t>
            </w:r>
          </w:p>
        </w:tc>
      </w:tr>
      <w:tr w:rsidR="00A72184" w:rsidRPr="003131F1" w:rsidTr="00A72184">
        <w:tc>
          <w:tcPr>
            <w:tcW w:w="1071" w:type="pct"/>
            <w:shd w:val="clear" w:color="auto" w:fill="auto"/>
          </w:tcPr>
          <w:p w:rsidR="00A72184" w:rsidRPr="003F4B4C" w:rsidRDefault="00A72184" w:rsidP="00912CFD">
            <w:pPr>
              <w:spacing w:line="240" w:lineRule="auto"/>
              <w:rPr>
                <w:b/>
                <w:szCs w:val="24"/>
              </w:rPr>
            </w:pPr>
            <w:r w:rsidRPr="003F4B4C">
              <w:rPr>
                <w:b/>
                <w:szCs w:val="24"/>
              </w:rPr>
              <w:t xml:space="preserve">Key partners on </w:t>
            </w:r>
            <w:r w:rsidRPr="003F4B4C">
              <w:rPr>
                <w:b/>
                <w:szCs w:val="24"/>
              </w:rPr>
              <w:lastRenderedPageBreak/>
              <w:t>working group:</w:t>
            </w:r>
          </w:p>
        </w:tc>
        <w:tc>
          <w:tcPr>
            <w:tcW w:w="3929" w:type="pct"/>
            <w:gridSpan w:val="2"/>
            <w:shd w:val="clear" w:color="auto" w:fill="auto"/>
          </w:tcPr>
          <w:p w:rsidR="00A72184" w:rsidRPr="003F4B4C" w:rsidRDefault="00A72184" w:rsidP="00D343EC">
            <w:pPr>
              <w:spacing w:after="0" w:line="240" w:lineRule="auto"/>
              <w:rPr>
                <w:szCs w:val="24"/>
              </w:rPr>
            </w:pPr>
            <w:r w:rsidRPr="003F4B4C">
              <w:rPr>
                <w:szCs w:val="24"/>
              </w:rPr>
              <w:lastRenderedPageBreak/>
              <w:t xml:space="preserve">Reference group comprising representatives from: People First; Blind Citizens NZ; Inclusive NZ; </w:t>
            </w:r>
            <w:r w:rsidRPr="003F4B4C">
              <w:rPr>
                <w:szCs w:val="24"/>
              </w:rPr>
              <w:lastRenderedPageBreak/>
              <w:t>NZ Disability Support Network</w:t>
            </w:r>
          </w:p>
        </w:tc>
      </w:tr>
      <w:tr w:rsidR="00A72184" w:rsidRPr="003131F1" w:rsidTr="00A72184">
        <w:tc>
          <w:tcPr>
            <w:tcW w:w="1071" w:type="pct"/>
            <w:shd w:val="clear" w:color="auto" w:fill="auto"/>
          </w:tcPr>
          <w:p w:rsidR="00A72184" w:rsidRPr="003F4B4C" w:rsidRDefault="00A72184" w:rsidP="00912CFD">
            <w:pPr>
              <w:spacing w:line="240" w:lineRule="auto"/>
              <w:rPr>
                <w:b/>
                <w:szCs w:val="24"/>
              </w:rPr>
            </w:pPr>
            <w:r w:rsidRPr="003F4B4C">
              <w:rPr>
                <w:b/>
                <w:szCs w:val="24"/>
              </w:rPr>
              <w:lastRenderedPageBreak/>
              <w:t>DPO lead:</w:t>
            </w:r>
          </w:p>
        </w:tc>
        <w:tc>
          <w:tcPr>
            <w:tcW w:w="3929" w:type="pct"/>
            <w:gridSpan w:val="2"/>
            <w:shd w:val="clear" w:color="auto" w:fill="auto"/>
          </w:tcPr>
          <w:p w:rsidR="00A72184" w:rsidRPr="003F4B4C" w:rsidRDefault="00A72184" w:rsidP="00D343EC">
            <w:pPr>
              <w:spacing w:after="0" w:line="240" w:lineRule="auto"/>
              <w:rPr>
                <w:b/>
                <w:szCs w:val="24"/>
              </w:rPr>
            </w:pPr>
            <w:r w:rsidRPr="003F4B4C">
              <w:rPr>
                <w:szCs w:val="24"/>
              </w:rPr>
              <w:t xml:space="preserve">Cindy Johns, People First, </w:t>
            </w:r>
            <w:hyperlink r:id="rId19" w:history="1">
              <w:r w:rsidRPr="003F4B4C">
                <w:rPr>
                  <w:rStyle w:val="Hyperlink"/>
                  <w:color w:val="auto"/>
                  <w:szCs w:val="24"/>
                </w:rPr>
                <w:t>cindyjohns@peoplefirst.org.nz</w:t>
              </w:r>
            </w:hyperlink>
            <w:r w:rsidRPr="003F4B4C">
              <w:rPr>
                <w:szCs w:val="24"/>
              </w:rPr>
              <w:t xml:space="preserve"> </w:t>
            </w:r>
          </w:p>
        </w:tc>
      </w:tr>
      <w:tr w:rsidR="00A72184" w:rsidRPr="003F4B4C" w:rsidTr="00A72184">
        <w:trPr>
          <w:trHeight w:val="838"/>
        </w:trPr>
        <w:tc>
          <w:tcPr>
            <w:tcW w:w="5000" w:type="pct"/>
            <w:gridSpan w:val="3"/>
            <w:shd w:val="clear" w:color="auto" w:fill="C6D9F1" w:themeFill="text2" w:themeFillTint="33"/>
          </w:tcPr>
          <w:p w:rsidR="00A72184" w:rsidRPr="003F4B4C" w:rsidRDefault="00A72184" w:rsidP="00055F1E">
            <w:pPr>
              <w:spacing w:before="240" w:line="240" w:lineRule="auto"/>
              <w:rPr>
                <w:b/>
                <w:szCs w:val="24"/>
              </w:rPr>
            </w:pPr>
            <w:r w:rsidRPr="003F4B4C">
              <w:rPr>
                <w:b/>
                <w:szCs w:val="24"/>
              </w:rPr>
              <w:t>Action</w:t>
            </w:r>
            <w:r w:rsidRPr="003F4B4C">
              <w:rPr>
                <w:szCs w:val="24"/>
              </w:rPr>
              <w:t xml:space="preserve"> </w:t>
            </w:r>
            <w:r w:rsidRPr="003F4B4C">
              <w:rPr>
                <w:b/>
                <w:szCs w:val="24"/>
              </w:rPr>
              <w:t>3 a) Government to take a lead in employing disabled people and providing paid internships.</w:t>
            </w:r>
          </w:p>
        </w:tc>
      </w:tr>
      <w:tr w:rsidR="00A72184" w:rsidRPr="003F4B4C" w:rsidTr="00A72184">
        <w:trPr>
          <w:trHeight w:val="582"/>
        </w:trPr>
        <w:tc>
          <w:tcPr>
            <w:tcW w:w="1071" w:type="pct"/>
            <w:shd w:val="clear" w:color="auto" w:fill="DAEEF3" w:themeFill="accent5" w:themeFillTint="33"/>
          </w:tcPr>
          <w:p w:rsidR="00A72184" w:rsidRPr="003F4B4C" w:rsidRDefault="00A72184" w:rsidP="00055F1E">
            <w:pPr>
              <w:spacing w:line="240" w:lineRule="auto"/>
              <w:rPr>
                <w:b/>
                <w:szCs w:val="24"/>
              </w:rPr>
            </w:pPr>
            <w:r w:rsidRPr="003F4B4C">
              <w:rPr>
                <w:b/>
                <w:szCs w:val="24"/>
              </w:rPr>
              <w:t>Action Status:</w:t>
            </w:r>
          </w:p>
        </w:tc>
        <w:tc>
          <w:tcPr>
            <w:tcW w:w="821" w:type="pct"/>
            <w:shd w:val="clear" w:color="auto" w:fill="00B050"/>
          </w:tcPr>
          <w:p w:rsidR="00A72184" w:rsidRPr="003F4B4C" w:rsidRDefault="00A72184" w:rsidP="00055F1E">
            <w:pPr>
              <w:spacing w:line="240" w:lineRule="auto"/>
              <w:rPr>
                <w:b/>
                <w:szCs w:val="24"/>
              </w:rPr>
            </w:pPr>
            <w:r w:rsidRPr="003F4B4C">
              <w:rPr>
                <w:b/>
                <w:szCs w:val="24"/>
              </w:rPr>
              <w:t>Green</w:t>
            </w:r>
          </w:p>
        </w:tc>
        <w:tc>
          <w:tcPr>
            <w:tcW w:w="3108" w:type="pct"/>
            <w:shd w:val="clear" w:color="auto" w:fill="DAEEF3" w:themeFill="accent5" w:themeFillTint="33"/>
          </w:tcPr>
          <w:p w:rsidR="00A72184" w:rsidRPr="003F4B4C" w:rsidRDefault="00A72184" w:rsidP="00055F1E">
            <w:pPr>
              <w:spacing w:line="240" w:lineRule="auto"/>
              <w:rPr>
                <w:b/>
                <w:szCs w:val="24"/>
              </w:rPr>
            </w:pPr>
            <w:r w:rsidRPr="003F4B4C">
              <w:rPr>
                <w:szCs w:val="24"/>
              </w:rPr>
              <w:t>In sum: On track</w:t>
            </w:r>
          </w:p>
        </w:tc>
      </w:tr>
      <w:tr w:rsidR="00A72184" w:rsidRPr="003F4B4C" w:rsidTr="00A72184">
        <w:trPr>
          <w:trHeight w:val="1125"/>
        </w:trPr>
        <w:tc>
          <w:tcPr>
            <w:tcW w:w="1071" w:type="pct"/>
            <w:shd w:val="clear" w:color="auto" w:fill="auto"/>
          </w:tcPr>
          <w:p w:rsidR="00A72184" w:rsidRPr="003F4B4C" w:rsidRDefault="00A72184" w:rsidP="008402BB">
            <w:pPr>
              <w:pStyle w:val="ListParagraph"/>
              <w:numPr>
                <w:ilvl w:val="0"/>
                <w:numId w:val="71"/>
              </w:numPr>
              <w:spacing w:line="240" w:lineRule="auto"/>
              <w:rPr>
                <w:szCs w:val="24"/>
              </w:rPr>
            </w:pPr>
            <w:r w:rsidRPr="003F4B4C">
              <w:rPr>
                <w:szCs w:val="24"/>
              </w:rPr>
              <w:t>Toolkit</w:t>
            </w:r>
          </w:p>
          <w:p w:rsidR="00A72184" w:rsidRPr="003F4B4C" w:rsidRDefault="00A72184" w:rsidP="008402BB">
            <w:pPr>
              <w:pStyle w:val="ListParagraph"/>
              <w:numPr>
                <w:ilvl w:val="0"/>
                <w:numId w:val="32"/>
              </w:numPr>
              <w:spacing w:line="240" w:lineRule="auto"/>
              <w:rPr>
                <w:szCs w:val="24"/>
              </w:rPr>
            </w:pPr>
            <w:r w:rsidRPr="003F4B4C">
              <w:rPr>
                <w:szCs w:val="24"/>
              </w:rPr>
              <w:t xml:space="preserve">Other resources   </w:t>
            </w:r>
          </w:p>
        </w:tc>
        <w:tc>
          <w:tcPr>
            <w:tcW w:w="821" w:type="pct"/>
            <w:shd w:val="clear" w:color="auto" w:fill="auto"/>
          </w:tcPr>
          <w:p w:rsidR="00A72184" w:rsidRPr="003F4B4C" w:rsidRDefault="00A72184" w:rsidP="00055F1E">
            <w:pPr>
              <w:spacing w:line="240" w:lineRule="auto"/>
              <w:rPr>
                <w:szCs w:val="24"/>
              </w:rPr>
            </w:pPr>
            <w:r w:rsidRPr="003F4B4C">
              <w:rPr>
                <w:szCs w:val="24"/>
              </w:rPr>
              <w:t xml:space="preserve">Complete </w:t>
            </w:r>
          </w:p>
        </w:tc>
        <w:tc>
          <w:tcPr>
            <w:tcW w:w="3108" w:type="pct"/>
            <w:shd w:val="clear" w:color="auto" w:fill="auto"/>
          </w:tcPr>
          <w:p w:rsidR="00A72184" w:rsidRPr="003F4B4C" w:rsidRDefault="00A72184" w:rsidP="00B840F8">
            <w:pPr>
              <w:pStyle w:val="ListParagraph"/>
              <w:numPr>
                <w:ilvl w:val="0"/>
                <w:numId w:val="1"/>
              </w:numPr>
              <w:spacing w:line="240" w:lineRule="auto"/>
              <w:rPr>
                <w:szCs w:val="24"/>
              </w:rPr>
            </w:pPr>
            <w:r w:rsidRPr="003F4B4C">
              <w:rPr>
                <w:szCs w:val="24"/>
              </w:rPr>
              <w:t>M</w:t>
            </w:r>
            <w:r>
              <w:rPr>
                <w:szCs w:val="24"/>
              </w:rPr>
              <w:t>aster Class for CEs held on the 15</w:t>
            </w:r>
            <w:r w:rsidRPr="007838B3">
              <w:rPr>
                <w:szCs w:val="24"/>
                <w:vertAlign w:val="superscript"/>
              </w:rPr>
              <w:t>th</w:t>
            </w:r>
            <w:r>
              <w:rPr>
                <w:szCs w:val="24"/>
              </w:rPr>
              <w:t xml:space="preserve"> February and Master Class for GMs HR held on 1 March 2018</w:t>
            </w:r>
            <w:r w:rsidRPr="003F4B4C">
              <w:rPr>
                <w:szCs w:val="24"/>
              </w:rPr>
              <w:t>.</w:t>
            </w:r>
          </w:p>
        </w:tc>
      </w:tr>
      <w:tr w:rsidR="00A72184" w:rsidRPr="003F4B4C" w:rsidTr="00A72184">
        <w:trPr>
          <w:trHeight w:val="776"/>
        </w:trPr>
        <w:tc>
          <w:tcPr>
            <w:tcW w:w="1071" w:type="pct"/>
            <w:shd w:val="clear" w:color="auto" w:fill="auto"/>
          </w:tcPr>
          <w:p w:rsidR="00A72184" w:rsidRPr="003F4B4C" w:rsidRDefault="00A72184" w:rsidP="008402BB">
            <w:pPr>
              <w:pStyle w:val="ListParagraph"/>
              <w:numPr>
                <w:ilvl w:val="0"/>
                <w:numId w:val="32"/>
              </w:numPr>
              <w:spacing w:line="240" w:lineRule="auto"/>
              <w:rPr>
                <w:szCs w:val="24"/>
              </w:rPr>
            </w:pPr>
            <w:r w:rsidRPr="003F4B4C">
              <w:rPr>
                <w:szCs w:val="24"/>
              </w:rPr>
              <w:t xml:space="preserve">Paid internships </w:t>
            </w:r>
          </w:p>
        </w:tc>
        <w:tc>
          <w:tcPr>
            <w:tcW w:w="821" w:type="pct"/>
            <w:shd w:val="clear" w:color="auto" w:fill="auto"/>
          </w:tcPr>
          <w:p w:rsidR="00A72184" w:rsidRPr="003F4B4C" w:rsidRDefault="00A72184" w:rsidP="00055F1E">
            <w:pPr>
              <w:spacing w:line="240" w:lineRule="auto"/>
              <w:rPr>
                <w:szCs w:val="24"/>
              </w:rPr>
            </w:pPr>
            <w:r w:rsidRPr="003F4B4C">
              <w:rPr>
                <w:szCs w:val="24"/>
              </w:rPr>
              <w:t>On-going</w:t>
            </w:r>
          </w:p>
        </w:tc>
        <w:tc>
          <w:tcPr>
            <w:tcW w:w="3108" w:type="pct"/>
            <w:shd w:val="clear" w:color="auto" w:fill="auto"/>
          </w:tcPr>
          <w:p w:rsidR="00A72184" w:rsidRPr="003F4B4C" w:rsidRDefault="00A72184" w:rsidP="00055F1E">
            <w:pPr>
              <w:pStyle w:val="ListParagraph"/>
              <w:numPr>
                <w:ilvl w:val="0"/>
                <w:numId w:val="1"/>
              </w:numPr>
              <w:spacing w:line="240" w:lineRule="auto"/>
              <w:rPr>
                <w:szCs w:val="24"/>
              </w:rPr>
            </w:pPr>
            <w:r>
              <w:rPr>
                <w:szCs w:val="24"/>
              </w:rPr>
              <w:t xml:space="preserve">Developing material for State sector on attracting graduates </w:t>
            </w:r>
          </w:p>
        </w:tc>
      </w:tr>
      <w:tr w:rsidR="00A72184" w:rsidRPr="003F4B4C" w:rsidTr="00A72184">
        <w:trPr>
          <w:trHeight w:val="1363"/>
        </w:trPr>
        <w:tc>
          <w:tcPr>
            <w:tcW w:w="1071" w:type="pct"/>
            <w:shd w:val="clear" w:color="auto" w:fill="auto"/>
          </w:tcPr>
          <w:p w:rsidR="00A72184" w:rsidRPr="003F4B4C" w:rsidRDefault="00A72184" w:rsidP="008402BB">
            <w:pPr>
              <w:pStyle w:val="ListParagraph"/>
              <w:numPr>
                <w:ilvl w:val="0"/>
                <w:numId w:val="32"/>
              </w:numPr>
              <w:spacing w:line="240" w:lineRule="auto"/>
              <w:rPr>
                <w:szCs w:val="24"/>
              </w:rPr>
            </w:pPr>
            <w:r w:rsidRPr="003F4B4C">
              <w:rPr>
                <w:szCs w:val="24"/>
              </w:rPr>
              <w:t>Improving the collection, monitoring and reporting of data about the employment of disabled people in the public sector</w:t>
            </w:r>
          </w:p>
        </w:tc>
        <w:tc>
          <w:tcPr>
            <w:tcW w:w="821" w:type="pct"/>
            <w:shd w:val="clear" w:color="auto" w:fill="auto"/>
          </w:tcPr>
          <w:p w:rsidR="00A72184" w:rsidRPr="003F4B4C" w:rsidRDefault="00A72184" w:rsidP="00055F1E">
            <w:pPr>
              <w:spacing w:line="240" w:lineRule="auto"/>
              <w:rPr>
                <w:szCs w:val="24"/>
              </w:rPr>
            </w:pPr>
            <w:r w:rsidRPr="003F4B4C">
              <w:rPr>
                <w:szCs w:val="24"/>
              </w:rPr>
              <w:t>In progress</w:t>
            </w:r>
          </w:p>
        </w:tc>
        <w:tc>
          <w:tcPr>
            <w:tcW w:w="3108" w:type="pct"/>
            <w:shd w:val="clear" w:color="auto" w:fill="auto"/>
          </w:tcPr>
          <w:p w:rsidR="00A72184" w:rsidRPr="00CA734C" w:rsidRDefault="00A72184" w:rsidP="00AD1A29">
            <w:pPr>
              <w:pStyle w:val="ListParagraph"/>
              <w:numPr>
                <w:ilvl w:val="0"/>
                <w:numId w:val="1"/>
              </w:numPr>
              <w:spacing w:line="240" w:lineRule="auto"/>
              <w:rPr>
                <w:szCs w:val="24"/>
              </w:rPr>
            </w:pPr>
            <w:r w:rsidRPr="003F4B4C">
              <w:rPr>
                <w:szCs w:val="24"/>
              </w:rPr>
              <w:t xml:space="preserve">Working with SSC </w:t>
            </w:r>
            <w:r>
              <w:rPr>
                <w:szCs w:val="24"/>
              </w:rPr>
              <w:t xml:space="preserve">and Statistics NZ </w:t>
            </w:r>
            <w:r w:rsidRPr="003F4B4C">
              <w:rPr>
                <w:szCs w:val="24"/>
              </w:rPr>
              <w:t xml:space="preserve">to develop </w:t>
            </w:r>
            <w:r w:rsidR="00AD1A29">
              <w:rPr>
                <w:szCs w:val="24"/>
              </w:rPr>
              <w:t xml:space="preserve">guidelines for recording disability and any reasonable accommodations required. </w:t>
            </w:r>
            <w:r>
              <w:rPr>
                <w:szCs w:val="24"/>
              </w:rPr>
              <w:t>Work to be completed by the end of December 2018.</w:t>
            </w:r>
          </w:p>
        </w:tc>
      </w:tr>
      <w:tr w:rsidR="00A72184" w:rsidRPr="003F4B4C" w:rsidTr="00A72184">
        <w:trPr>
          <w:trHeight w:val="1363"/>
        </w:trPr>
        <w:tc>
          <w:tcPr>
            <w:tcW w:w="1071" w:type="pct"/>
            <w:shd w:val="clear" w:color="auto" w:fill="auto"/>
          </w:tcPr>
          <w:p w:rsidR="00A72184" w:rsidRPr="003F4B4C" w:rsidRDefault="00A72184" w:rsidP="008402BB">
            <w:pPr>
              <w:pStyle w:val="ListParagraph"/>
              <w:numPr>
                <w:ilvl w:val="0"/>
                <w:numId w:val="32"/>
              </w:numPr>
              <w:spacing w:line="240" w:lineRule="auto"/>
              <w:rPr>
                <w:szCs w:val="24"/>
              </w:rPr>
            </w:pPr>
            <w:r w:rsidRPr="003F4B4C">
              <w:rPr>
                <w:szCs w:val="24"/>
              </w:rPr>
              <w:t xml:space="preserve">Recognition and awards explored </w:t>
            </w:r>
          </w:p>
        </w:tc>
        <w:tc>
          <w:tcPr>
            <w:tcW w:w="821" w:type="pct"/>
            <w:shd w:val="clear" w:color="auto" w:fill="auto"/>
          </w:tcPr>
          <w:p w:rsidR="00A72184" w:rsidRPr="003F4B4C" w:rsidRDefault="00A72184" w:rsidP="00055F1E">
            <w:pPr>
              <w:spacing w:line="240" w:lineRule="auto"/>
              <w:rPr>
                <w:szCs w:val="24"/>
              </w:rPr>
            </w:pPr>
            <w:r w:rsidRPr="003F4B4C">
              <w:rPr>
                <w:szCs w:val="24"/>
              </w:rPr>
              <w:t>Complete</w:t>
            </w:r>
          </w:p>
        </w:tc>
        <w:tc>
          <w:tcPr>
            <w:tcW w:w="3108" w:type="pct"/>
            <w:shd w:val="clear" w:color="auto" w:fill="auto"/>
          </w:tcPr>
          <w:p w:rsidR="00A72184" w:rsidRPr="003F4B4C" w:rsidRDefault="00A72184" w:rsidP="00785DE4">
            <w:pPr>
              <w:pStyle w:val="ListParagraph"/>
              <w:numPr>
                <w:ilvl w:val="0"/>
                <w:numId w:val="1"/>
              </w:numPr>
              <w:rPr>
                <w:szCs w:val="24"/>
              </w:rPr>
            </w:pPr>
            <w:r w:rsidRPr="003F4B4C">
              <w:rPr>
                <w:szCs w:val="24"/>
              </w:rPr>
              <w:t>MSD agreed to sponsor the IPANZ Award on Diversity and Inclusion for 2018.</w:t>
            </w:r>
            <w:r w:rsidR="00785DE4">
              <w:t xml:space="preserve"> </w:t>
            </w:r>
            <w:r w:rsidR="00785DE4" w:rsidRPr="00785DE4">
              <w:rPr>
                <w:szCs w:val="24"/>
              </w:rPr>
              <w:t>The winner of the 2018 Award was NZ Police.</w:t>
            </w:r>
          </w:p>
        </w:tc>
      </w:tr>
      <w:tr w:rsidR="00A72184" w:rsidRPr="003F4B4C" w:rsidTr="00A72184">
        <w:trPr>
          <w:trHeight w:val="1363"/>
        </w:trPr>
        <w:tc>
          <w:tcPr>
            <w:tcW w:w="1071" w:type="pct"/>
            <w:shd w:val="clear" w:color="auto" w:fill="auto"/>
          </w:tcPr>
          <w:p w:rsidR="00A72184" w:rsidRPr="003F4B4C" w:rsidRDefault="00A72184" w:rsidP="008402BB">
            <w:pPr>
              <w:pStyle w:val="ListParagraph"/>
              <w:numPr>
                <w:ilvl w:val="0"/>
                <w:numId w:val="32"/>
              </w:numPr>
              <w:spacing w:line="240" w:lineRule="auto"/>
              <w:rPr>
                <w:szCs w:val="24"/>
              </w:rPr>
            </w:pPr>
            <w:r w:rsidRPr="003F4B4C">
              <w:rPr>
                <w:szCs w:val="24"/>
              </w:rPr>
              <w:lastRenderedPageBreak/>
              <w:t>Development of the 30-month Work Programme – this was developed in conjunction with SSC</w:t>
            </w:r>
          </w:p>
        </w:tc>
        <w:tc>
          <w:tcPr>
            <w:tcW w:w="821" w:type="pct"/>
            <w:shd w:val="clear" w:color="auto" w:fill="auto"/>
          </w:tcPr>
          <w:p w:rsidR="00A72184" w:rsidRPr="003F4B4C" w:rsidRDefault="00A72184" w:rsidP="00055F1E">
            <w:pPr>
              <w:spacing w:line="240" w:lineRule="auto"/>
              <w:rPr>
                <w:szCs w:val="24"/>
              </w:rPr>
            </w:pPr>
            <w:r w:rsidRPr="003F4B4C">
              <w:rPr>
                <w:szCs w:val="24"/>
              </w:rPr>
              <w:t>Complete</w:t>
            </w:r>
          </w:p>
        </w:tc>
        <w:tc>
          <w:tcPr>
            <w:tcW w:w="3108" w:type="pct"/>
            <w:shd w:val="clear" w:color="auto" w:fill="auto"/>
          </w:tcPr>
          <w:p w:rsidR="00A72184" w:rsidRDefault="00A72184" w:rsidP="00055F1E">
            <w:pPr>
              <w:pStyle w:val="ListParagraph"/>
              <w:numPr>
                <w:ilvl w:val="0"/>
                <w:numId w:val="1"/>
              </w:numPr>
              <w:spacing w:line="240" w:lineRule="auto"/>
              <w:rPr>
                <w:szCs w:val="24"/>
              </w:rPr>
            </w:pPr>
            <w:r>
              <w:rPr>
                <w:szCs w:val="24"/>
              </w:rPr>
              <w:t>Work plan from June 2018 in development.</w:t>
            </w:r>
          </w:p>
          <w:p w:rsidR="00A72184" w:rsidRDefault="00A72184" w:rsidP="00055F1E">
            <w:pPr>
              <w:pStyle w:val="ListParagraph"/>
              <w:numPr>
                <w:ilvl w:val="0"/>
                <w:numId w:val="1"/>
              </w:numPr>
              <w:spacing w:line="240" w:lineRule="auto"/>
              <w:rPr>
                <w:szCs w:val="24"/>
              </w:rPr>
            </w:pPr>
            <w:r>
              <w:rPr>
                <w:szCs w:val="24"/>
              </w:rPr>
              <w:t xml:space="preserve">Quarterly report to the Minister has been revised. </w:t>
            </w:r>
          </w:p>
          <w:p w:rsidR="00A72184" w:rsidRPr="00C207DC" w:rsidRDefault="00A72184" w:rsidP="00C207DC">
            <w:pPr>
              <w:tabs>
                <w:tab w:val="left" w:pos="6912"/>
              </w:tabs>
            </w:pPr>
            <w:r>
              <w:tab/>
            </w:r>
          </w:p>
        </w:tc>
      </w:tr>
      <w:tr w:rsidR="00A72184" w:rsidRPr="003F4B4C" w:rsidTr="00A72184">
        <w:tc>
          <w:tcPr>
            <w:tcW w:w="1071" w:type="pct"/>
            <w:shd w:val="clear" w:color="auto" w:fill="auto"/>
          </w:tcPr>
          <w:p w:rsidR="00A72184" w:rsidRPr="003F4B4C" w:rsidRDefault="00A72184" w:rsidP="00055F1E">
            <w:pPr>
              <w:spacing w:line="240" w:lineRule="auto"/>
              <w:rPr>
                <w:b/>
                <w:szCs w:val="24"/>
              </w:rPr>
            </w:pPr>
            <w:r w:rsidRPr="003F4B4C">
              <w:rPr>
                <w:b/>
                <w:szCs w:val="24"/>
              </w:rPr>
              <w:t>Lead:</w:t>
            </w:r>
          </w:p>
        </w:tc>
        <w:tc>
          <w:tcPr>
            <w:tcW w:w="3929" w:type="pct"/>
            <w:gridSpan w:val="2"/>
            <w:shd w:val="clear" w:color="auto" w:fill="auto"/>
          </w:tcPr>
          <w:p w:rsidR="00A72184" w:rsidRPr="003F4B4C" w:rsidRDefault="00A72184" w:rsidP="00055F1E">
            <w:pPr>
              <w:spacing w:line="240" w:lineRule="auto"/>
              <w:rPr>
                <w:szCs w:val="24"/>
              </w:rPr>
            </w:pPr>
            <w:r w:rsidRPr="003F4B4C">
              <w:rPr>
                <w:szCs w:val="24"/>
              </w:rPr>
              <w:t xml:space="preserve">Anne Hawker, Ministry of Social Development, </w:t>
            </w:r>
            <w:hyperlink r:id="rId20" w:history="1">
              <w:r w:rsidRPr="003F4B4C">
                <w:rPr>
                  <w:rStyle w:val="Hyperlink"/>
                  <w:color w:val="auto"/>
                  <w:szCs w:val="24"/>
                </w:rPr>
                <w:t>Anne.Hawker011@msd.govt.nz</w:t>
              </w:r>
            </w:hyperlink>
            <w:r w:rsidRPr="003F4B4C">
              <w:rPr>
                <w:szCs w:val="24"/>
              </w:rPr>
              <w:t xml:space="preserve"> </w:t>
            </w:r>
          </w:p>
        </w:tc>
      </w:tr>
      <w:tr w:rsidR="00A72184" w:rsidRPr="003F4B4C" w:rsidTr="00A72184">
        <w:tc>
          <w:tcPr>
            <w:tcW w:w="1071" w:type="pct"/>
            <w:shd w:val="clear" w:color="auto" w:fill="auto"/>
          </w:tcPr>
          <w:p w:rsidR="00A72184" w:rsidRPr="003F4B4C" w:rsidRDefault="00A72184" w:rsidP="00055F1E">
            <w:pPr>
              <w:spacing w:line="240" w:lineRule="auto"/>
              <w:rPr>
                <w:b/>
                <w:szCs w:val="24"/>
              </w:rPr>
            </w:pPr>
            <w:r w:rsidRPr="003F4B4C">
              <w:rPr>
                <w:b/>
                <w:szCs w:val="24"/>
              </w:rPr>
              <w:t>DPO lead:</w:t>
            </w:r>
          </w:p>
        </w:tc>
        <w:tc>
          <w:tcPr>
            <w:tcW w:w="3929" w:type="pct"/>
            <w:gridSpan w:val="2"/>
            <w:shd w:val="clear" w:color="auto" w:fill="auto"/>
          </w:tcPr>
          <w:p w:rsidR="00A72184" w:rsidRPr="003F4B4C" w:rsidRDefault="00A72184" w:rsidP="00055F1E">
            <w:pPr>
              <w:spacing w:line="240" w:lineRule="auto"/>
              <w:rPr>
                <w:szCs w:val="24"/>
              </w:rPr>
            </w:pPr>
            <w:r w:rsidRPr="003F4B4C">
              <w:rPr>
                <w:szCs w:val="24"/>
              </w:rPr>
              <w:t xml:space="preserve">David King, People First, </w:t>
            </w:r>
            <w:hyperlink r:id="rId21" w:history="1">
              <w:r w:rsidRPr="003F4B4C">
                <w:rPr>
                  <w:rStyle w:val="Hyperlink"/>
                  <w:color w:val="auto"/>
                  <w:szCs w:val="24"/>
                </w:rPr>
                <w:t>cindyjohns@peoplefirst.org.nz</w:t>
              </w:r>
            </w:hyperlink>
            <w:r w:rsidRPr="003F4B4C">
              <w:rPr>
                <w:szCs w:val="24"/>
              </w:rPr>
              <w:t xml:space="preserve"> </w:t>
            </w:r>
          </w:p>
        </w:tc>
      </w:tr>
      <w:tr w:rsidR="00A72184" w:rsidRPr="0048253B" w:rsidTr="00A72184">
        <w:trPr>
          <w:trHeight w:val="791"/>
        </w:trPr>
        <w:tc>
          <w:tcPr>
            <w:tcW w:w="5000" w:type="pct"/>
            <w:gridSpan w:val="3"/>
            <w:shd w:val="clear" w:color="auto" w:fill="C6D9F1" w:themeFill="text2" w:themeFillTint="33"/>
          </w:tcPr>
          <w:p w:rsidR="00A72184" w:rsidRPr="0048253B" w:rsidRDefault="00A72184" w:rsidP="00055F1E">
            <w:pPr>
              <w:spacing w:before="240" w:line="240" w:lineRule="auto"/>
              <w:rPr>
                <w:b/>
                <w:szCs w:val="24"/>
              </w:rPr>
            </w:pPr>
            <w:r w:rsidRPr="0048253B">
              <w:rPr>
                <w:b/>
                <w:szCs w:val="24"/>
              </w:rPr>
              <w:t>Action</w:t>
            </w:r>
            <w:r w:rsidRPr="0048253B">
              <w:rPr>
                <w:szCs w:val="24"/>
              </w:rPr>
              <w:t xml:space="preserve"> </w:t>
            </w:r>
            <w:r w:rsidRPr="0048253B">
              <w:rPr>
                <w:b/>
                <w:szCs w:val="24"/>
              </w:rPr>
              <w:t xml:space="preserve">3 b) Work with private sector partners to progress </w:t>
            </w:r>
            <w:proofErr w:type="gramStart"/>
            <w:r w:rsidRPr="0048253B">
              <w:rPr>
                <w:b/>
                <w:szCs w:val="24"/>
              </w:rPr>
              <w:t>employment</w:t>
            </w:r>
            <w:proofErr w:type="gramEnd"/>
            <w:r w:rsidRPr="0048253B">
              <w:rPr>
                <w:b/>
                <w:szCs w:val="24"/>
              </w:rPr>
              <w:t xml:space="preserve"> of disabled people in the private sector.</w:t>
            </w:r>
          </w:p>
        </w:tc>
      </w:tr>
      <w:tr w:rsidR="00A72184" w:rsidRPr="0048253B" w:rsidTr="00A72184">
        <w:trPr>
          <w:trHeight w:val="626"/>
        </w:trPr>
        <w:tc>
          <w:tcPr>
            <w:tcW w:w="1071" w:type="pct"/>
            <w:shd w:val="clear" w:color="auto" w:fill="DAEEF3" w:themeFill="accent5" w:themeFillTint="33"/>
          </w:tcPr>
          <w:p w:rsidR="00A72184" w:rsidRPr="0048253B" w:rsidRDefault="00A72184" w:rsidP="00055F1E">
            <w:pPr>
              <w:spacing w:line="240" w:lineRule="auto"/>
              <w:rPr>
                <w:b/>
                <w:szCs w:val="24"/>
              </w:rPr>
            </w:pPr>
            <w:r w:rsidRPr="0048253B">
              <w:rPr>
                <w:b/>
                <w:szCs w:val="24"/>
              </w:rPr>
              <w:t>Action Status:</w:t>
            </w:r>
          </w:p>
        </w:tc>
        <w:tc>
          <w:tcPr>
            <w:tcW w:w="821" w:type="pct"/>
            <w:shd w:val="clear" w:color="auto" w:fill="00B050"/>
          </w:tcPr>
          <w:p w:rsidR="00A72184" w:rsidRPr="0048253B" w:rsidRDefault="00A72184" w:rsidP="00055F1E">
            <w:pPr>
              <w:spacing w:line="240" w:lineRule="auto"/>
              <w:rPr>
                <w:b/>
                <w:szCs w:val="24"/>
              </w:rPr>
            </w:pPr>
            <w:r w:rsidRPr="0048253B">
              <w:rPr>
                <w:b/>
                <w:szCs w:val="24"/>
              </w:rPr>
              <w:t>Green</w:t>
            </w:r>
          </w:p>
        </w:tc>
        <w:tc>
          <w:tcPr>
            <w:tcW w:w="3108" w:type="pct"/>
            <w:shd w:val="clear" w:color="auto" w:fill="DAEEF3" w:themeFill="accent5" w:themeFillTint="33"/>
          </w:tcPr>
          <w:p w:rsidR="00A72184" w:rsidRPr="0048253B" w:rsidRDefault="00A72184" w:rsidP="00055F1E">
            <w:pPr>
              <w:spacing w:line="240" w:lineRule="auto"/>
              <w:rPr>
                <w:b/>
                <w:szCs w:val="24"/>
              </w:rPr>
            </w:pPr>
            <w:r w:rsidRPr="0048253B">
              <w:rPr>
                <w:szCs w:val="24"/>
              </w:rPr>
              <w:t>In sum: On track</w:t>
            </w:r>
            <w:r w:rsidR="00446F9F">
              <w:rPr>
                <w:szCs w:val="24"/>
              </w:rPr>
              <w:t xml:space="preserve">. </w:t>
            </w:r>
            <w:r w:rsidR="00446F9F" w:rsidRPr="00446F9F">
              <w:rPr>
                <w:szCs w:val="24"/>
              </w:rPr>
              <w:t>Members of the DEF have met with the Minister and briefed her about this research project. The DEF has advocated for the development of an employment strategy for disabled people which includes specific strategies for employers to resolve issues highlighted in the research project</w:t>
            </w:r>
            <w:r w:rsidR="00446F9F">
              <w:rPr>
                <w:szCs w:val="24"/>
              </w:rPr>
              <w:t>.</w:t>
            </w:r>
          </w:p>
        </w:tc>
      </w:tr>
      <w:tr w:rsidR="00A72184" w:rsidRPr="0048253B" w:rsidTr="00A72184">
        <w:trPr>
          <w:trHeight w:val="1124"/>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t>Develop and agree communications plan (March – April 2016)</w:t>
            </w:r>
          </w:p>
        </w:tc>
        <w:tc>
          <w:tcPr>
            <w:tcW w:w="821" w:type="pct"/>
            <w:shd w:val="clear" w:color="auto" w:fill="auto"/>
          </w:tcPr>
          <w:p w:rsidR="00A72184" w:rsidRPr="0048253B" w:rsidRDefault="00A72184" w:rsidP="00055F1E">
            <w:pPr>
              <w:spacing w:line="240" w:lineRule="auto"/>
              <w:rPr>
                <w:szCs w:val="24"/>
              </w:rPr>
            </w:pPr>
            <w:r w:rsidRPr="0048253B">
              <w:rPr>
                <w:szCs w:val="24"/>
              </w:rPr>
              <w:t>Complete</w:t>
            </w:r>
          </w:p>
        </w:tc>
        <w:tc>
          <w:tcPr>
            <w:tcW w:w="3108" w:type="pct"/>
            <w:shd w:val="clear" w:color="auto" w:fill="auto"/>
          </w:tcPr>
          <w:p w:rsidR="00A72184" w:rsidRPr="0048253B" w:rsidRDefault="00A72184" w:rsidP="00055F1E">
            <w:pPr>
              <w:rPr>
                <w:szCs w:val="24"/>
              </w:rPr>
            </w:pPr>
          </w:p>
        </w:tc>
      </w:tr>
      <w:tr w:rsidR="00A72184" w:rsidRPr="0048253B" w:rsidTr="00A72184">
        <w:trPr>
          <w:trHeight w:val="1126"/>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t>Process to select research provider (March – May 2016)</w:t>
            </w:r>
          </w:p>
        </w:tc>
        <w:tc>
          <w:tcPr>
            <w:tcW w:w="821" w:type="pct"/>
            <w:shd w:val="clear" w:color="auto" w:fill="auto"/>
          </w:tcPr>
          <w:p w:rsidR="00A72184" w:rsidRPr="0048253B" w:rsidRDefault="00A72184" w:rsidP="00055F1E">
            <w:pPr>
              <w:spacing w:line="240" w:lineRule="auto"/>
              <w:rPr>
                <w:szCs w:val="24"/>
              </w:rPr>
            </w:pPr>
            <w:r w:rsidRPr="0048253B">
              <w:rPr>
                <w:szCs w:val="24"/>
              </w:rPr>
              <w:t>Complete</w:t>
            </w:r>
            <w:r>
              <w:rPr>
                <w:szCs w:val="24"/>
              </w:rPr>
              <w:t>d</w:t>
            </w:r>
          </w:p>
        </w:tc>
        <w:tc>
          <w:tcPr>
            <w:tcW w:w="3108" w:type="pct"/>
            <w:shd w:val="clear" w:color="auto" w:fill="auto"/>
          </w:tcPr>
          <w:p w:rsidR="00A72184" w:rsidRPr="0048253B" w:rsidRDefault="00A72184" w:rsidP="00055F1E">
            <w:pPr>
              <w:rPr>
                <w:szCs w:val="24"/>
              </w:rPr>
            </w:pPr>
            <w:proofErr w:type="spellStart"/>
            <w:r w:rsidRPr="0048253B">
              <w:rPr>
                <w:szCs w:val="24"/>
              </w:rPr>
              <w:t>Malatest</w:t>
            </w:r>
            <w:proofErr w:type="spellEnd"/>
            <w:r w:rsidRPr="0048253B">
              <w:rPr>
                <w:szCs w:val="24"/>
              </w:rPr>
              <w:t xml:space="preserve"> International chosen and the research completed</w:t>
            </w:r>
          </w:p>
        </w:tc>
      </w:tr>
      <w:tr w:rsidR="00A72184" w:rsidRPr="0048253B" w:rsidTr="00A72184">
        <w:trPr>
          <w:trHeight w:val="1363"/>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t>Research project (June – August 2016)</w:t>
            </w:r>
          </w:p>
        </w:tc>
        <w:tc>
          <w:tcPr>
            <w:tcW w:w="821" w:type="pct"/>
            <w:shd w:val="clear" w:color="auto" w:fill="auto"/>
          </w:tcPr>
          <w:p w:rsidR="00A72184" w:rsidRPr="0048253B" w:rsidRDefault="00A72184" w:rsidP="00055F1E">
            <w:pPr>
              <w:spacing w:line="240" w:lineRule="auto"/>
              <w:rPr>
                <w:szCs w:val="24"/>
              </w:rPr>
            </w:pPr>
            <w:r>
              <w:rPr>
                <w:szCs w:val="24"/>
              </w:rPr>
              <w:t xml:space="preserve">Completed </w:t>
            </w:r>
          </w:p>
        </w:tc>
        <w:tc>
          <w:tcPr>
            <w:tcW w:w="3108" w:type="pct"/>
            <w:shd w:val="clear" w:color="auto" w:fill="auto"/>
          </w:tcPr>
          <w:p w:rsidR="00A72184" w:rsidRPr="0048253B" w:rsidRDefault="00A72184" w:rsidP="00650DF0">
            <w:pPr>
              <w:pStyle w:val="ListParagraph"/>
              <w:numPr>
                <w:ilvl w:val="0"/>
                <w:numId w:val="1"/>
              </w:numPr>
              <w:ind w:left="360"/>
              <w:rPr>
                <w:szCs w:val="24"/>
              </w:rPr>
            </w:pPr>
            <w:r w:rsidRPr="0048253B">
              <w:rPr>
                <w:szCs w:val="24"/>
              </w:rPr>
              <w:t>The research project key findings were:</w:t>
            </w:r>
          </w:p>
          <w:p w:rsidR="00A72184" w:rsidRPr="0048253B" w:rsidRDefault="00A72184" w:rsidP="008402BB">
            <w:pPr>
              <w:pStyle w:val="ListParagraph"/>
              <w:numPr>
                <w:ilvl w:val="0"/>
                <w:numId w:val="72"/>
              </w:numPr>
              <w:ind w:left="720"/>
              <w:rPr>
                <w:szCs w:val="24"/>
              </w:rPr>
            </w:pPr>
            <w:r w:rsidRPr="0048253B">
              <w:rPr>
                <w:szCs w:val="24"/>
                <w:lang w:val="en-US"/>
              </w:rPr>
              <w:t>There are a number of employers who are already committed to employing disabled people.</w:t>
            </w:r>
          </w:p>
          <w:p w:rsidR="00A72184" w:rsidRPr="0048253B" w:rsidRDefault="00A72184" w:rsidP="008402BB">
            <w:pPr>
              <w:pStyle w:val="ListParagraph"/>
              <w:numPr>
                <w:ilvl w:val="0"/>
                <w:numId w:val="72"/>
              </w:numPr>
              <w:ind w:left="720"/>
              <w:rPr>
                <w:szCs w:val="24"/>
                <w:lang w:val="en-US"/>
              </w:rPr>
            </w:pPr>
            <w:r w:rsidRPr="0048253B">
              <w:rPr>
                <w:szCs w:val="24"/>
                <w:lang w:val="en-US"/>
              </w:rPr>
              <w:t xml:space="preserve">There are many willing employers who are unaware of the employment potential of disabled people, and the supports available.  </w:t>
            </w:r>
          </w:p>
          <w:p w:rsidR="00A72184" w:rsidRPr="0048253B" w:rsidRDefault="00A72184" w:rsidP="008402BB">
            <w:pPr>
              <w:pStyle w:val="ListParagraph"/>
              <w:numPr>
                <w:ilvl w:val="0"/>
                <w:numId w:val="72"/>
              </w:numPr>
              <w:ind w:left="720"/>
              <w:rPr>
                <w:szCs w:val="24"/>
                <w:lang w:val="en-US"/>
              </w:rPr>
            </w:pPr>
            <w:r w:rsidRPr="0048253B">
              <w:rPr>
                <w:szCs w:val="24"/>
                <w:lang w:val="en-US"/>
              </w:rPr>
              <w:lastRenderedPageBreak/>
              <w:t xml:space="preserve">Employers are not disinterested but are unlikely to take action alone without support from Supported Employment Services. </w:t>
            </w:r>
          </w:p>
          <w:p w:rsidR="00A72184" w:rsidRPr="0048253B" w:rsidRDefault="00A72184" w:rsidP="008402BB">
            <w:pPr>
              <w:pStyle w:val="ListParagraph"/>
              <w:numPr>
                <w:ilvl w:val="0"/>
                <w:numId w:val="72"/>
              </w:numPr>
              <w:ind w:left="720"/>
              <w:rPr>
                <w:szCs w:val="24"/>
                <w:lang w:val="en-US"/>
              </w:rPr>
            </w:pPr>
            <w:r w:rsidRPr="0048253B">
              <w:rPr>
                <w:szCs w:val="24"/>
                <w:lang w:val="en-US"/>
              </w:rPr>
              <w:t>Increasing employment for disabled people requires systemic change: Actions are required from all parts of the system.</w:t>
            </w:r>
          </w:p>
          <w:p w:rsidR="00A72184" w:rsidRPr="0048253B" w:rsidRDefault="00A72184" w:rsidP="008402BB">
            <w:pPr>
              <w:pStyle w:val="ListParagraph"/>
              <w:numPr>
                <w:ilvl w:val="0"/>
                <w:numId w:val="72"/>
              </w:numPr>
              <w:ind w:left="720"/>
              <w:rPr>
                <w:szCs w:val="24"/>
                <w:lang w:val="en-US"/>
              </w:rPr>
            </w:pPr>
            <w:r w:rsidRPr="0048253B">
              <w:rPr>
                <w:szCs w:val="24"/>
                <w:lang w:val="en-US"/>
              </w:rPr>
              <w:t>There are tensions between objectives focused on exit from benefit and objectives focused on sustainable employment.</w:t>
            </w:r>
          </w:p>
          <w:p w:rsidR="00A72184" w:rsidRPr="0048253B" w:rsidRDefault="00A72184" w:rsidP="008402BB">
            <w:pPr>
              <w:pStyle w:val="ListParagraph"/>
              <w:numPr>
                <w:ilvl w:val="0"/>
                <w:numId w:val="72"/>
              </w:numPr>
              <w:ind w:left="720"/>
              <w:rPr>
                <w:szCs w:val="24"/>
                <w:lang w:val="en-US"/>
              </w:rPr>
            </w:pPr>
            <w:r w:rsidRPr="0048253B">
              <w:rPr>
                <w:szCs w:val="24"/>
                <w:lang w:val="en-US"/>
              </w:rPr>
              <w:t xml:space="preserve">We need to reduce the plethora of different documents providing information and advice to employers. </w:t>
            </w:r>
          </w:p>
          <w:p w:rsidR="00A72184" w:rsidRPr="0048253B" w:rsidRDefault="00446F9F" w:rsidP="008402BB">
            <w:pPr>
              <w:pStyle w:val="ListParagraph"/>
              <w:numPr>
                <w:ilvl w:val="0"/>
                <w:numId w:val="72"/>
              </w:numPr>
              <w:ind w:left="720"/>
              <w:rPr>
                <w:szCs w:val="24"/>
                <w:lang w:val="en-US"/>
              </w:rPr>
            </w:pPr>
            <w:r>
              <w:rPr>
                <w:szCs w:val="24"/>
                <w:lang w:val="en-US"/>
              </w:rPr>
              <w:t xml:space="preserve">We need to </w:t>
            </w:r>
            <w:r w:rsidRPr="0048253B">
              <w:rPr>
                <w:szCs w:val="24"/>
              </w:rPr>
              <w:t>align</w:t>
            </w:r>
            <w:r w:rsidR="00A72184" w:rsidRPr="0048253B">
              <w:rPr>
                <w:szCs w:val="24"/>
              </w:rPr>
              <w:t xml:space="preserve"> our efforts from the NGO and Government sector to work with employers and their organisations to provide easier access to information and practical support for employers.</w:t>
            </w:r>
          </w:p>
        </w:tc>
      </w:tr>
      <w:tr w:rsidR="00A72184" w:rsidRPr="0048253B" w:rsidTr="00A72184">
        <w:trPr>
          <w:trHeight w:val="481"/>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lastRenderedPageBreak/>
              <w:t>Report to be delivered by the end of November 2016</w:t>
            </w:r>
            <w:r w:rsidRPr="0048253B">
              <w:rPr>
                <w:szCs w:val="24"/>
              </w:rPr>
              <w:tab/>
            </w:r>
          </w:p>
        </w:tc>
        <w:tc>
          <w:tcPr>
            <w:tcW w:w="821" w:type="pct"/>
            <w:shd w:val="clear" w:color="auto" w:fill="auto"/>
          </w:tcPr>
          <w:p w:rsidR="00A72184" w:rsidRPr="0048253B" w:rsidRDefault="00A72184" w:rsidP="00055F1E">
            <w:pPr>
              <w:spacing w:line="240" w:lineRule="auto"/>
              <w:rPr>
                <w:szCs w:val="24"/>
              </w:rPr>
            </w:pPr>
            <w:r w:rsidRPr="0048253B">
              <w:rPr>
                <w:szCs w:val="24"/>
              </w:rPr>
              <w:t>Complete</w:t>
            </w:r>
            <w:r w:rsidRPr="0048253B">
              <w:rPr>
                <w:szCs w:val="24"/>
              </w:rPr>
              <w:tab/>
            </w:r>
          </w:p>
        </w:tc>
        <w:tc>
          <w:tcPr>
            <w:tcW w:w="3108" w:type="pct"/>
            <w:shd w:val="clear" w:color="auto" w:fill="auto"/>
          </w:tcPr>
          <w:p w:rsidR="00A72184" w:rsidRPr="00177586" w:rsidRDefault="00A72184" w:rsidP="00650DF0">
            <w:pPr>
              <w:pStyle w:val="ListParagraph"/>
              <w:numPr>
                <w:ilvl w:val="0"/>
                <w:numId w:val="1"/>
              </w:numPr>
            </w:pPr>
            <w:r w:rsidRPr="0048253B">
              <w:rPr>
                <w:szCs w:val="24"/>
              </w:rPr>
              <w:t>We have used the research findings to draft a consistent set of messages to employers to distribute across employer networks (</w:t>
            </w:r>
            <w:proofErr w:type="spellStart"/>
            <w:r w:rsidRPr="0048253B">
              <w:rPr>
                <w:szCs w:val="24"/>
              </w:rPr>
              <w:t>eg</w:t>
            </w:r>
            <w:proofErr w:type="spellEnd"/>
            <w:r w:rsidRPr="0048253B">
              <w:rPr>
                <w:szCs w:val="24"/>
              </w:rPr>
              <w:t xml:space="preserve">. A3 Sheet, </w:t>
            </w:r>
            <w:proofErr w:type="spellStart"/>
            <w:r w:rsidRPr="0048253B">
              <w:rPr>
                <w:szCs w:val="24"/>
              </w:rPr>
              <w:t>etc</w:t>
            </w:r>
            <w:proofErr w:type="spellEnd"/>
            <w:r w:rsidRPr="0048253B">
              <w:rPr>
                <w:szCs w:val="24"/>
              </w:rPr>
              <w:t>).</w:t>
            </w:r>
            <w:r w:rsidR="00177586">
              <w:rPr>
                <w:szCs w:val="24"/>
              </w:rPr>
              <w:t xml:space="preserve"> The key findings which have been highlighted are:</w:t>
            </w:r>
          </w:p>
          <w:p w:rsidR="00177586" w:rsidRDefault="00177586" w:rsidP="00177586">
            <w:pPr>
              <w:pStyle w:val="ListParagraph"/>
            </w:pPr>
            <w:r>
              <w:t>1. Employers are not disinterested but are unlikely to take action alone without support from Supported Employment Services.</w:t>
            </w:r>
          </w:p>
          <w:p w:rsidR="00177586" w:rsidRDefault="00177586" w:rsidP="00177586">
            <w:pPr>
              <w:pStyle w:val="ListParagraph"/>
            </w:pPr>
            <w:r>
              <w:t>2. There is a general lack of awareness by some Employers of what disabled people can do and what support is available for employers.</w:t>
            </w:r>
          </w:p>
          <w:p w:rsidR="00177586" w:rsidRDefault="00177586" w:rsidP="00177586">
            <w:pPr>
              <w:pStyle w:val="ListParagraph"/>
            </w:pPr>
            <w:r>
              <w:t>3. Employers need more alignment between the Strategies of Government, MSD, NGO and other sectors, to increase employment of disabled people.</w:t>
            </w:r>
          </w:p>
          <w:p w:rsidR="00177586" w:rsidRPr="0048253B" w:rsidRDefault="00177586" w:rsidP="00177586">
            <w:pPr>
              <w:pStyle w:val="ListParagraph"/>
            </w:pPr>
            <w:r>
              <w:t>4. Employers need a more coordinated approach with existing employer networks to provide simple information and advice to employers about the support available if they want to employ disabled people.</w:t>
            </w:r>
          </w:p>
        </w:tc>
      </w:tr>
      <w:tr w:rsidR="00A72184" w:rsidRPr="0048253B" w:rsidTr="00A72184">
        <w:trPr>
          <w:trHeight w:val="558"/>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t>P</w:t>
            </w:r>
            <w:r>
              <w:rPr>
                <w:szCs w:val="24"/>
              </w:rPr>
              <w:t>ilot actions or approaches (TBC</w:t>
            </w:r>
            <w:r w:rsidRPr="0048253B">
              <w:rPr>
                <w:szCs w:val="24"/>
              </w:rPr>
              <w:t>)</w:t>
            </w:r>
            <w:r>
              <w:rPr>
                <w:szCs w:val="24"/>
              </w:rPr>
              <w:t xml:space="preserve"> </w:t>
            </w:r>
            <w:r w:rsidRPr="0048253B">
              <w:rPr>
                <w:szCs w:val="24"/>
              </w:rPr>
              <w:lastRenderedPageBreak/>
              <w:t>following research phase (December 2017)</w:t>
            </w:r>
          </w:p>
        </w:tc>
        <w:tc>
          <w:tcPr>
            <w:tcW w:w="821" w:type="pct"/>
            <w:shd w:val="clear" w:color="auto" w:fill="auto"/>
          </w:tcPr>
          <w:p w:rsidR="00A72184" w:rsidRPr="0048253B" w:rsidRDefault="00A72184" w:rsidP="00055F1E">
            <w:pPr>
              <w:spacing w:line="240" w:lineRule="auto"/>
              <w:rPr>
                <w:szCs w:val="24"/>
              </w:rPr>
            </w:pPr>
            <w:r w:rsidRPr="0048253B">
              <w:rPr>
                <w:szCs w:val="24"/>
              </w:rPr>
              <w:lastRenderedPageBreak/>
              <w:t>On-going</w:t>
            </w:r>
          </w:p>
        </w:tc>
        <w:tc>
          <w:tcPr>
            <w:tcW w:w="3108" w:type="pct"/>
            <w:shd w:val="clear" w:color="auto" w:fill="auto"/>
          </w:tcPr>
          <w:p w:rsidR="00A72184" w:rsidRPr="0048253B" w:rsidRDefault="00A72184" w:rsidP="00055F1E">
            <w:pPr>
              <w:pStyle w:val="ListParagraph"/>
              <w:numPr>
                <w:ilvl w:val="0"/>
                <w:numId w:val="6"/>
              </w:numPr>
              <w:spacing w:line="240" w:lineRule="auto"/>
              <w:rPr>
                <w:szCs w:val="24"/>
              </w:rPr>
            </w:pPr>
            <w:r w:rsidRPr="0048253B">
              <w:rPr>
                <w:szCs w:val="24"/>
              </w:rPr>
              <w:t xml:space="preserve">Development of a White Paper which highlights the current issues facing employers in increasing the employment of disabled people and </w:t>
            </w:r>
            <w:r w:rsidRPr="0048253B">
              <w:rPr>
                <w:szCs w:val="24"/>
              </w:rPr>
              <w:lastRenderedPageBreak/>
              <w:t>the necessity to develop a co-designed mechanism based on an Employment Strategy for all N</w:t>
            </w:r>
            <w:r>
              <w:rPr>
                <w:szCs w:val="24"/>
              </w:rPr>
              <w:t>ew Zealanders</w:t>
            </w:r>
            <w:r w:rsidRPr="0048253B">
              <w:rPr>
                <w:szCs w:val="24"/>
              </w:rPr>
              <w:t xml:space="preserve"> including disabled people.</w:t>
            </w:r>
          </w:p>
        </w:tc>
      </w:tr>
      <w:tr w:rsidR="00A72184" w:rsidRPr="0048253B" w:rsidTr="00A72184">
        <w:trPr>
          <w:trHeight w:val="785"/>
        </w:trPr>
        <w:tc>
          <w:tcPr>
            <w:tcW w:w="1071" w:type="pct"/>
            <w:shd w:val="clear" w:color="auto" w:fill="auto"/>
          </w:tcPr>
          <w:p w:rsidR="00A72184" w:rsidRPr="0048253B" w:rsidRDefault="00A72184" w:rsidP="008402BB">
            <w:pPr>
              <w:pStyle w:val="ListParagraph"/>
              <w:numPr>
                <w:ilvl w:val="0"/>
                <w:numId w:val="33"/>
              </w:numPr>
              <w:spacing w:line="240" w:lineRule="auto"/>
              <w:rPr>
                <w:szCs w:val="24"/>
              </w:rPr>
            </w:pPr>
            <w:r w:rsidRPr="0048253B">
              <w:rPr>
                <w:szCs w:val="24"/>
              </w:rPr>
              <w:lastRenderedPageBreak/>
              <w:t>Develop proposals for new funding (TBC)</w:t>
            </w:r>
          </w:p>
        </w:tc>
        <w:tc>
          <w:tcPr>
            <w:tcW w:w="821" w:type="pct"/>
            <w:shd w:val="clear" w:color="auto" w:fill="auto"/>
          </w:tcPr>
          <w:p w:rsidR="00A72184" w:rsidRPr="0048253B" w:rsidRDefault="00A72184" w:rsidP="00055F1E">
            <w:pPr>
              <w:spacing w:line="240" w:lineRule="auto"/>
              <w:rPr>
                <w:szCs w:val="24"/>
              </w:rPr>
            </w:pPr>
            <w:r w:rsidRPr="0048253B">
              <w:rPr>
                <w:szCs w:val="24"/>
              </w:rPr>
              <w:t>Unknown</w:t>
            </w:r>
          </w:p>
        </w:tc>
        <w:tc>
          <w:tcPr>
            <w:tcW w:w="3108" w:type="pct"/>
            <w:shd w:val="clear" w:color="auto" w:fill="auto"/>
          </w:tcPr>
          <w:p w:rsidR="00A72184" w:rsidRPr="0048253B" w:rsidRDefault="00A72184" w:rsidP="008402BB">
            <w:pPr>
              <w:pStyle w:val="ListParagraph"/>
              <w:numPr>
                <w:ilvl w:val="0"/>
                <w:numId w:val="52"/>
              </w:numPr>
            </w:pPr>
            <w:r w:rsidRPr="0048253B">
              <w:t xml:space="preserve">Date TBC </w:t>
            </w:r>
            <w:r w:rsidRPr="0048253B">
              <w:rPr>
                <w:szCs w:val="24"/>
              </w:rPr>
              <w:t>following delivery of above actions</w:t>
            </w:r>
            <w:r>
              <w:rPr>
                <w:szCs w:val="24"/>
              </w:rPr>
              <w:t>.</w:t>
            </w:r>
          </w:p>
        </w:tc>
      </w:tr>
      <w:tr w:rsidR="00A72184" w:rsidRPr="0048253B" w:rsidTr="00A72184">
        <w:tc>
          <w:tcPr>
            <w:tcW w:w="1071" w:type="pct"/>
            <w:shd w:val="clear" w:color="auto" w:fill="auto"/>
          </w:tcPr>
          <w:p w:rsidR="00A72184" w:rsidRPr="0048253B" w:rsidRDefault="00A72184" w:rsidP="00055F1E">
            <w:pPr>
              <w:spacing w:line="240" w:lineRule="auto"/>
              <w:rPr>
                <w:b/>
                <w:szCs w:val="24"/>
              </w:rPr>
            </w:pPr>
            <w:r w:rsidRPr="0048253B">
              <w:rPr>
                <w:b/>
                <w:szCs w:val="24"/>
              </w:rPr>
              <w:t>Lead:</w:t>
            </w:r>
          </w:p>
        </w:tc>
        <w:tc>
          <w:tcPr>
            <w:tcW w:w="3929" w:type="pct"/>
            <w:gridSpan w:val="2"/>
            <w:shd w:val="clear" w:color="auto" w:fill="auto"/>
          </w:tcPr>
          <w:p w:rsidR="00A72184" w:rsidRPr="0048253B" w:rsidRDefault="00A72184" w:rsidP="00055F1E">
            <w:pPr>
              <w:spacing w:line="240" w:lineRule="auto"/>
              <w:rPr>
                <w:szCs w:val="24"/>
              </w:rPr>
            </w:pPr>
            <w:r w:rsidRPr="0048253B">
              <w:rPr>
                <w:szCs w:val="24"/>
              </w:rPr>
              <w:t xml:space="preserve">Grant Cleland, Disability Employment Forum, Ministry of Social Development, </w:t>
            </w:r>
            <w:hyperlink r:id="rId22" w:history="1">
              <w:r w:rsidRPr="0048253B">
                <w:rPr>
                  <w:rStyle w:val="Hyperlink"/>
                  <w:color w:val="auto"/>
                  <w:szCs w:val="24"/>
                </w:rPr>
                <w:t>GrantC@workbridge.co.nz</w:t>
              </w:r>
            </w:hyperlink>
            <w:r w:rsidRPr="0048253B">
              <w:rPr>
                <w:szCs w:val="24"/>
              </w:rPr>
              <w:t xml:space="preserve"> </w:t>
            </w:r>
          </w:p>
        </w:tc>
      </w:tr>
      <w:tr w:rsidR="00A72184" w:rsidRPr="0048253B" w:rsidTr="00A72184">
        <w:tc>
          <w:tcPr>
            <w:tcW w:w="1071" w:type="pct"/>
            <w:shd w:val="clear" w:color="auto" w:fill="auto"/>
          </w:tcPr>
          <w:p w:rsidR="00A72184" w:rsidRPr="0048253B" w:rsidRDefault="00A72184" w:rsidP="00055F1E">
            <w:pPr>
              <w:spacing w:line="240" w:lineRule="auto"/>
              <w:rPr>
                <w:b/>
                <w:szCs w:val="24"/>
              </w:rPr>
            </w:pPr>
            <w:r w:rsidRPr="0048253B">
              <w:rPr>
                <w:b/>
                <w:szCs w:val="24"/>
              </w:rPr>
              <w:t>DPO lead:</w:t>
            </w:r>
          </w:p>
        </w:tc>
        <w:tc>
          <w:tcPr>
            <w:tcW w:w="3929" w:type="pct"/>
            <w:gridSpan w:val="2"/>
            <w:shd w:val="clear" w:color="auto" w:fill="auto"/>
          </w:tcPr>
          <w:p w:rsidR="00A72184" w:rsidRPr="0048253B" w:rsidRDefault="00A72184" w:rsidP="00055F1E">
            <w:pPr>
              <w:spacing w:line="240" w:lineRule="auto"/>
              <w:rPr>
                <w:szCs w:val="24"/>
              </w:rPr>
            </w:pPr>
            <w:r w:rsidRPr="0048253B">
              <w:rPr>
                <w:szCs w:val="24"/>
              </w:rPr>
              <w:t xml:space="preserve">Lachlan Keating, Deaf Aotearoa, </w:t>
            </w:r>
            <w:hyperlink r:id="rId23" w:history="1">
              <w:r w:rsidRPr="0048253B">
                <w:rPr>
                  <w:rStyle w:val="Hyperlink"/>
                  <w:color w:val="auto"/>
                  <w:szCs w:val="24"/>
                </w:rPr>
                <w:t>Lachlan.Keating@deaf.org.nz</w:t>
              </w:r>
            </w:hyperlink>
            <w:r w:rsidRPr="0048253B">
              <w:rPr>
                <w:szCs w:val="24"/>
              </w:rPr>
              <w:t xml:space="preserve"> </w:t>
            </w:r>
          </w:p>
        </w:tc>
      </w:tr>
      <w:tr w:rsidR="00A72184" w:rsidRPr="0048253B" w:rsidTr="00A72184">
        <w:tc>
          <w:tcPr>
            <w:tcW w:w="1071" w:type="pct"/>
            <w:shd w:val="clear" w:color="auto" w:fill="auto"/>
          </w:tcPr>
          <w:p w:rsidR="00A72184" w:rsidRPr="0048253B" w:rsidRDefault="00A72184" w:rsidP="00055F1E">
            <w:pPr>
              <w:spacing w:line="240" w:lineRule="auto"/>
              <w:rPr>
                <w:b/>
                <w:szCs w:val="24"/>
              </w:rPr>
            </w:pPr>
            <w:r w:rsidRPr="0048253B">
              <w:rPr>
                <w:b/>
                <w:szCs w:val="24"/>
              </w:rPr>
              <w:t>Others:</w:t>
            </w:r>
          </w:p>
        </w:tc>
        <w:tc>
          <w:tcPr>
            <w:tcW w:w="3929" w:type="pct"/>
            <w:gridSpan w:val="2"/>
            <w:shd w:val="clear" w:color="auto" w:fill="auto"/>
          </w:tcPr>
          <w:p w:rsidR="00A72184" w:rsidRPr="0048253B" w:rsidRDefault="00A72184" w:rsidP="00055F1E">
            <w:pPr>
              <w:spacing w:line="240" w:lineRule="auto"/>
              <w:rPr>
                <w:szCs w:val="24"/>
              </w:rPr>
            </w:pPr>
            <w:r w:rsidRPr="0048253B">
              <w:rPr>
                <w:szCs w:val="24"/>
              </w:rPr>
              <w:t xml:space="preserve">Martine Abel-Williamson, Blind Citizens, </w:t>
            </w:r>
            <w:hyperlink r:id="rId24" w:history="1">
              <w:r w:rsidRPr="0048253B">
                <w:rPr>
                  <w:rStyle w:val="Hyperlink"/>
                  <w:color w:val="auto"/>
                  <w:szCs w:val="24"/>
                </w:rPr>
                <w:t>Martine.Abel@aucklandcouncil.govt.nz</w:t>
              </w:r>
            </w:hyperlink>
            <w:r w:rsidRPr="0048253B">
              <w:rPr>
                <w:szCs w:val="24"/>
              </w:rPr>
              <w:t xml:space="preserve"> </w:t>
            </w:r>
          </w:p>
        </w:tc>
      </w:tr>
      <w:tr w:rsidR="00A72184" w:rsidRPr="003131F1" w:rsidTr="00A72184">
        <w:trPr>
          <w:trHeight w:val="1700"/>
        </w:trPr>
        <w:tc>
          <w:tcPr>
            <w:tcW w:w="5000" w:type="pct"/>
            <w:gridSpan w:val="3"/>
            <w:shd w:val="clear" w:color="auto" w:fill="C6D9F1" w:themeFill="text2" w:themeFillTint="33"/>
          </w:tcPr>
          <w:p w:rsidR="00A72184" w:rsidRPr="00936AF6" w:rsidRDefault="00A72184" w:rsidP="00912CFD">
            <w:pPr>
              <w:spacing w:before="240" w:line="240" w:lineRule="auto"/>
              <w:rPr>
                <w:b/>
                <w:szCs w:val="24"/>
              </w:rPr>
            </w:pPr>
            <w:r w:rsidRPr="00936AF6">
              <w:rPr>
                <w:b/>
                <w:szCs w:val="24"/>
              </w:rPr>
              <w:t>Action</w:t>
            </w:r>
            <w:r w:rsidRPr="00936AF6">
              <w:rPr>
                <w:szCs w:val="24"/>
              </w:rPr>
              <w:t xml:space="preserve"> </w:t>
            </w:r>
            <w:r w:rsidRPr="00936AF6">
              <w:rPr>
                <w:b/>
                <w:szCs w:val="24"/>
              </w:rPr>
              <w:t xml:space="preserve">4 a) DPOs advise and work with government agencies and the National Enabling Good Lives Leadership Group to support changes to the disability support system, including learning from the Enabling Good Lives approach (particularly its demonstrations) and other initiatives. Key principles of this work are being culturally responsive, strengths based, holistic, involve </w:t>
            </w:r>
            <w:proofErr w:type="spellStart"/>
            <w:r w:rsidRPr="00936AF6">
              <w:rPr>
                <w:b/>
                <w:szCs w:val="24"/>
              </w:rPr>
              <w:t>whānau</w:t>
            </w:r>
            <w:proofErr w:type="spellEnd"/>
            <w:r w:rsidRPr="00936AF6">
              <w:rPr>
                <w:b/>
                <w:szCs w:val="24"/>
              </w:rPr>
              <w:t xml:space="preserve"> (</w:t>
            </w:r>
            <w:proofErr w:type="spellStart"/>
            <w:r w:rsidRPr="00936AF6">
              <w:rPr>
                <w:b/>
                <w:szCs w:val="24"/>
              </w:rPr>
              <w:t>whānau</w:t>
            </w:r>
            <w:proofErr w:type="spellEnd"/>
            <w:r w:rsidRPr="00936AF6">
              <w:rPr>
                <w:b/>
                <w:szCs w:val="24"/>
              </w:rPr>
              <w:t xml:space="preserve"> </w:t>
            </w:r>
            <w:proofErr w:type="spellStart"/>
            <w:r w:rsidRPr="00936AF6">
              <w:rPr>
                <w:b/>
                <w:szCs w:val="24"/>
              </w:rPr>
              <w:t>ora</w:t>
            </w:r>
            <w:proofErr w:type="spellEnd"/>
            <w:r w:rsidRPr="00936AF6">
              <w:rPr>
                <w:b/>
                <w:szCs w:val="24"/>
              </w:rPr>
              <w:t xml:space="preserve"> principles), and an integrated approach.</w:t>
            </w:r>
          </w:p>
        </w:tc>
      </w:tr>
      <w:tr w:rsidR="00A72184" w:rsidRPr="003131F1" w:rsidTr="00A72184">
        <w:trPr>
          <w:trHeight w:val="567"/>
        </w:trPr>
        <w:tc>
          <w:tcPr>
            <w:tcW w:w="1071" w:type="pct"/>
            <w:shd w:val="clear" w:color="auto" w:fill="DAEEF3" w:themeFill="accent5" w:themeFillTint="33"/>
          </w:tcPr>
          <w:p w:rsidR="00A72184" w:rsidRPr="00936AF6" w:rsidRDefault="00A72184" w:rsidP="0046593F">
            <w:pPr>
              <w:spacing w:line="240" w:lineRule="auto"/>
              <w:rPr>
                <w:b/>
                <w:szCs w:val="24"/>
              </w:rPr>
            </w:pPr>
            <w:r w:rsidRPr="00936AF6">
              <w:rPr>
                <w:b/>
                <w:szCs w:val="24"/>
              </w:rPr>
              <w:t>Action Status:</w:t>
            </w:r>
          </w:p>
        </w:tc>
        <w:tc>
          <w:tcPr>
            <w:tcW w:w="821" w:type="pct"/>
            <w:shd w:val="clear" w:color="auto" w:fill="00B0F0"/>
          </w:tcPr>
          <w:p w:rsidR="00A72184" w:rsidRPr="00936AF6" w:rsidRDefault="00A72184" w:rsidP="0046593F">
            <w:pPr>
              <w:spacing w:line="240" w:lineRule="auto"/>
              <w:rPr>
                <w:b/>
                <w:szCs w:val="24"/>
              </w:rPr>
            </w:pPr>
            <w:r w:rsidRPr="00936AF6">
              <w:rPr>
                <w:b/>
                <w:szCs w:val="24"/>
              </w:rPr>
              <w:t>Blue</w:t>
            </w:r>
          </w:p>
        </w:tc>
        <w:tc>
          <w:tcPr>
            <w:tcW w:w="3108" w:type="pct"/>
            <w:shd w:val="clear" w:color="auto" w:fill="DAEEF3" w:themeFill="accent5" w:themeFillTint="33"/>
          </w:tcPr>
          <w:p w:rsidR="00A72184" w:rsidRPr="00C976C9" w:rsidRDefault="00A72184" w:rsidP="00C976C9">
            <w:pPr>
              <w:spacing w:line="240" w:lineRule="auto"/>
              <w:rPr>
                <w:szCs w:val="24"/>
              </w:rPr>
            </w:pPr>
            <w:r w:rsidRPr="00936AF6">
              <w:rPr>
                <w:szCs w:val="24"/>
              </w:rPr>
              <w:t xml:space="preserve">In sum: </w:t>
            </w:r>
            <w:r>
              <w:rPr>
                <w:szCs w:val="24"/>
              </w:rPr>
              <w:t xml:space="preserve">This previously completed action has now been restarted, with the following agreed new wording: </w:t>
            </w:r>
          </w:p>
          <w:p w:rsidR="00A72184" w:rsidRPr="00936AF6" w:rsidRDefault="00A72184" w:rsidP="00C976C9">
            <w:pPr>
              <w:spacing w:line="240" w:lineRule="auto"/>
              <w:rPr>
                <w:szCs w:val="24"/>
              </w:rPr>
            </w:pPr>
            <w:r>
              <w:rPr>
                <w:szCs w:val="24"/>
              </w:rPr>
              <w:t xml:space="preserve">4a) </w:t>
            </w:r>
            <w:r w:rsidRPr="00C976C9">
              <w:rPr>
                <w:szCs w:val="24"/>
              </w:rPr>
              <w:t xml:space="preserve">DPOs advise and work with government agencies and the National Enabling Good Lives Leadership </w:t>
            </w:r>
            <w:r w:rsidRPr="009D40C5">
              <w:rPr>
                <w:szCs w:val="24"/>
              </w:rPr>
              <w:t xml:space="preserve">Group to support co-design processes with the disability sector to begin a nationwide transformation of the disability support system, starting with people receiving disability support services in the MidCentral region. This will include learning from the Enabling Good Lives approach (particularly its demonstrations) and other initiatives in New Zealand and overseas. Key principles of this work are choice and control, and being culturally responsive, strengths based, holistic, involve </w:t>
            </w:r>
            <w:proofErr w:type="spellStart"/>
            <w:r w:rsidRPr="009D40C5">
              <w:rPr>
                <w:szCs w:val="24"/>
              </w:rPr>
              <w:t>whānau</w:t>
            </w:r>
            <w:proofErr w:type="spellEnd"/>
            <w:r w:rsidRPr="009D40C5">
              <w:rPr>
                <w:szCs w:val="24"/>
              </w:rPr>
              <w:t xml:space="preserve"> </w:t>
            </w:r>
            <w:r w:rsidRPr="009D40C5">
              <w:rPr>
                <w:szCs w:val="24"/>
              </w:rPr>
              <w:lastRenderedPageBreak/>
              <w:t>(</w:t>
            </w:r>
            <w:proofErr w:type="spellStart"/>
            <w:r w:rsidRPr="009D40C5">
              <w:rPr>
                <w:szCs w:val="24"/>
              </w:rPr>
              <w:t>whānau</w:t>
            </w:r>
            <w:proofErr w:type="spellEnd"/>
            <w:r w:rsidRPr="009D40C5">
              <w:rPr>
                <w:szCs w:val="24"/>
              </w:rPr>
              <w:t xml:space="preserve"> </w:t>
            </w:r>
            <w:proofErr w:type="spellStart"/>
            <w:r w:rsidRPr="009D40C5">
              <w:rPr>
                <w:szCs w:val="24"/>
              </w:rPr>
              <w:t>ora</w:t>
            </w:r>
            <w:proofErr w:type="spellEnd"/>
            <w:r w:rsidRPr="009D40C5">
              <w:rPr>
                <w:szCs w:val="24"/>
              </w:rPr>
              <w:t xml:space="preserve"> principles), and an integrated</w:t>
            </w:r>
            <w:r w:rsidRPr="00C976C9">
              <w:rPr>
                <w:szCs w:val="24"/>
              </w:rPr>
              <w:t xml:space="preserve"> approach. </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34"/>
              </w:numPr>
              <w:spacing w:line="240" w:lineRule="auto"/>
              <w:rPr>
                <w:szCs w:val="24"/>
              </w:rPr>
            </w:pPr>
            <w:r w:rsidRPr="00936AF6">
              <w:rPr>
                <w:szCs w:val="24"/>
              </w:rPr>
              <w:lastRenderedPageBreak/>
              <w:t>Evidence gathering (March – July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0F7F11">
            <w:pPr>
              <w:pStyle w:val="ListParagraph"/>
              <w:numPr>
                <w:ilvl w:val="0"/>
                <w:numId w:val="1"/>
              </w:numPr>
              <w:spacing w:line="240" w:lineRule="auto"/>
              <w:rPr>
                <w:szCs w:val="24"/>
              </w:rPr>
            </w:pPr>
            <w:r w:rsidRPr="00936AF6">
              <w:rPr>
                <w:szCs w:val="24"/>
              </w:rPr>
              <w:t>The Working Group was made up of disabled people, their organisations and families, the National Enabling Good Lives Leadership Group, providers and government agencies.</w:t>
            </w:r>
          </w:p>
          <w:p w:rsidR="00A72184" w:rsidRPr="00936AF6" w:rsidRDefault="00A72184" w:rsidP="000F7F11">
            <w:pPr>
              <w:pStyle w:val="ListParagraph"/>
              <w:numPr>
                <w:ilvl w:val="0"/>
                <w:numId w:val="1"/>
              </w:numPr>
              <w:rPr>
                <w:szCs w:val="24"/>
              </w:rPr>
            </w:pPr>
            <w:r w:rsidRPr="00936AF6">
              <w:rPr>
                <w:szCs w:val="24"/>
              </w:rPr>
              <w:t>They worked together to identify the evidence sources.</w:t>
            </w:r>
          </w:p>
        </w:tc>
      </w:tr>
      <w:tr w:rsidR="00A72184" w:rsidRPr="003131F1" w:rsidTr="00A72184">
        <w:trPr>
          <w:trHeight w:val="1124"/>
        </w:trPr>
        <w:tc>
          <w:tcPr>
            <w:tcW w:w="1071" w:type="pct"/>
            <w:shd w:val="clear" w:color="auto" w:fill="auto"/>
          </w:tcPr>
          <w:p w:rsidR="00A72184" w:rsidRPr="00936AF6" w:rsidRDefault="00A72184" w:rsidP="008402BB">
            <w:pPr>
              <w:pStyle w:val="ListParagraph"/>
              <w:numPr>
                <w:ilvl w:val="0"/>
                <w:numId w:val="34"/>
              </w:numPr>
              <w:spacing w:line="240" w:lineRule="auto"/>
              <w:rPr>
                <w:szCs w:val="24"/>
              </w:rPr>
            </w:pPr>
            <w:r w:rsidRPr="00936AF6">
              <w:rPr>
                <w:szCs w:val="24"/>
              </w:rPr>
              <w:t>Analysing what works and why (August – October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0F7F11">
            <w:pPr>
              <w:pStyle w:val="ListParagraph"/>
              <w:numPr>
                <w:ilvl w:val="0"/>
                <w:numId w:val="7"/>
              </w:numPr>
              <w:rPr>
                <w:szCs w:val="24"/>
              </w:rPr>
            </w:pPr>
            <w:r w:rsidRPr="00936AF6">
              <w:rPr>
                <w:szCs w:val="24"/>
              </w:rPr>
              <w:t>The Working Group identified what works in transforming disability support systems, and why based on the available evidence</w:t>
            </w:r>
            <w:r>
              <w:rPr>
                <w:szCs w:val="24"/>
              </w:rPr>
              <w:t>.</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34"/>
              </w:numPr>
              <w:spacing w:line="240" w:lineRule="auto"/>
              <w:rPr>
                <w:szCs w:val="24"/>
              </w:rPr>
            </w:pPr>
            <w:r w:rsidRPr="00936AF6">
              <w:rPr>
                <w:szCs w:val="24"/>
              </w:rPr>
              <w:t>Identifying what changes could be made (November – December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0F7F11">
            <w:pPr>
              <w:pStyle w:val="ListParagraph"/>
              <w:numPr>
                <w:ilvl w:val="0"/>
                <w:numId w:val="1"/>
              </w:numPr>
              <w:spacing w:line="240" w:lineRule="auto"/>
              <w:rPr>
                <w:szCs w:val="24"/>
              </w:rPr>
            </w:pPr>
            <w:r w:rsidRPr="00936AF6">
              <w:rPr>
                <w:szCs w:val="24"/>
              </w:rPr>
              <w:t>Working Group undertook a systematic analysis of the evidence of the demonstrations of the Enabling Good Lives approach and other innovative approaches by government agencies and disability sector.</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34"/>
              </w:numPr>
              <w:spacing w:line="240" w:lineRule="auto"/>
              <w:rPr>
                <w:szCs w:val="24"/>
              </w:rPr>
            </w:pPr>
            <w:r w:rsidRPr="00936AF6">
              <w:rPr>
                <w:szCs w:val="24"/>
              </w:rPr>
              <w:t>Cabinet paper developed</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0F7F11">
            <w:pPr>
              <w:pStyle w:val="ListParagraph"/>
              <w:numPr>
                <w:ilvl w:val="0"/>
                <w:numId w:val="1"/>
              </w:numPr>
              <w:spacing w:line="240" w:lineRule="auto"/>
              <w:rPr>
                <w:szCs w:val="24"/>
              </w:rPr>
            </w:pPr>
            <w:r w:rsidRPr="00936AF6">
              <w:rPr>
                <w:szCs w:val="24"/>
              </w:rPr>
              <w:t>The Working Group helped inform the development of a Cabinet paper with advice on next steps for transforming New Zealand’s disability support system.</w:t>
            </w:r>
          </w:p>
          <w:p w:rsidR="00A72184" w:rsidRPr="00936AF6" w:rsidRDefault="00A72184" w:rsidP="000F7F11">
            <w:pPr>
              <w:pStyle w:val="ListParagraph"/>
              <w:numPr>
                <w:ilvl w:val="0"/>
                <w:numId w:val="1"/>
              </w:numPr>
              <w:spacing w:line="240" w:lineRule="auto"/>
              <w:rPr>
                <w:szCs w:val="24"/>
              </w:rPr>
            </w:pPr>
            <w:r w:rsidRPr="00936AF6">
              <w:rPr>
                <w:szCs w:val="24"/>
              </w:rPr>
              <w:t xml:space="preserve">The Cabinet paper and minute can be found online at </w:t>
            </w:r>
            <w:hyperlink r:id="rId25" w:history="1">
              <w:r w:rsidRPr="00936AF6">
                <w:rPr>
                  <w:rStyle w:val="Hyperlink"/>
                  <w:color w:val="auto"/>
                  <w:szCs w:val="24"/>
                </w:rPr>
                <w:t>www.odi.govt.nz/nz-disability-strategy/other-initiatives/transforming-the-disability-support-system/</w:t>
              </w:r>
            </w:hyperlink>
            <w:r w:rsidRPr="00936AF6">
              <w:rPr>
                <w:szCs w:val="24"/>
              </w:rPr>
              <w:t xml:space="preserve"> </w:t>
            </w:r>
          </w:p>
        </w:tc>
      </w:tr>
      <w:tr w:rsidR="00A72184" w:rsidRPr="003131F1" w:rsidTr="00A72184">
        <w:tc>
          <w:tcPr>
            <w:tcW w:w="1071" w:type="pct"/>
            <w:shd w:val="clear" w:color="auto" w:fill="auto"/>
          </w:tcPr>
          <w:p w:rsidR="00A72184" w:rsidRPr="00936AF6" w:rsidRDefault="00A72184" w:rsidP="0046593F">
            <w:pPr>
              <w:spacing w:line="240" w:lineRule="auto"/>
              <w:rPr>
                <w:b/>
                <w:szCs w:val="24"/>
              </w:rPr>
            </w:pPr>
            <w:r w:rsidRPr="00936AF6">
              <w:rPr>
                <w:b/>
                <w:szCs w:val="24"/>
              </w:rPr>
              <w:t>Lead:</w:t>
            </w:r>
          </w:p>
        </w:tc>
        <w:tc>
          <w:tcPr>
            <w:tcW w:w="3929" w:type="pct"/>
            <w:gridSpan w:val="2"/>
            <w:shd w:val="clear" w:color="auto" w:fill="auto"/>
          </w:tcPr>
          <w:p w:rsidR="00A72184" w:rsidRPr="00936AF6" w:rsidRDefault="00A72184" w:rsidP="008C2C87">
            <w:pPr>
              <w:spacing w:after="0" w:line="240" w:lineRule="auto"/>
              <w:rPr>
                <w:szCs w:val="24"/>
              </w:rPr>
            </w:pPr>
            <w:r w:rsidRPr="00936AF6">
              <w:rPr>
                <w:szCs w:val="24"/>
              </w:rPr>
              <w:t xml:space="preserve">Frank </w:t>
            </w:r>
            <w:proofErr w:type="spellStart"/>
            <w:r w:rsidRPr="00936AF6">
              <w:rPr>
                <w:szCs w:val="24"/>
              </w:rPr>
              <w:t>Ngatai</w:t>
            </w:r>
            <w:proofErr w:type="spellEnd"/>
            <w:r w:rsidRPr="00936AF6">
              <w:rPr>
                <w:szCs w:val="24"/>
              </w:rPr>
              <w:t xml:space="preserve">, Ministry of Social Development, </w:t>
            </w:r>
            <w:hyperlink r:id="rId26" w:history="1">
              <w:r w:rsidRPr="00936AF6">
                <w:rPr>
                  <w:rStyle w:val="Hyperlink"/>
                  <w:color w:val="auto"/>
                  <w:szCs w:val="24"/>
                </w:rPr>
                <w:t>frank.ngatai002@msd.govt.nz</w:t>
              </w:r>
            </w:hyperlink>
            <w:r w:rsidRPr="00936AF6">
              <w:rPr>
                <w:szCs w:val="24"/>
              </w:rPr>
              <w:t xml:space="preserve"> </w:t>
            </w:r>
          </w:p>
          <w:p w:rsidR="00A72184" w:rsidRPr="00936AF6" w:rsidRDefault="00A72184" w:rsidP="008C2C87">
            <w:pPr>
              <w:spacing w:after="0" w:line="240" w:lineRule="auto"/>
              <w:rPr>
                <w:szCs w:val="24"/>
              </w:rPr>
            </w:pPr>
            <w:r w:rsidRPr="00936AF6">
              <w:rPr>
                <w:szCs w:val="24"/>
              </w:rPr>
              <w:t>Ministry of Health</w:t>
            </w:r>
          </w:p>
          <w:p w:rsidR="00A72184" w:rsidRPr="00936AF6" w:rsidRDefault="00A72184" w:rsidP="008C2C87">
            <w:pPr>
              <w:spacing w:after="0" w:line="240" w:lineRule="auto"/>
              <w:rPr>
                <w:szCs w:val="24"/>
              </w:rPr>
            </w:pPr>
            <w:r w:rsidRPr="00936AF6">
              <w:rPr>
                <w:szCs w:val="24"/>
              </w:rPr>
              <w:t>Ministry of Education</w:t>
            </w:r>
          </w:p>
        </w:tc>
      </w:tr>
      <w:tr w:rsidR="00A72184" w:rsidRPr="003131F1" w:rsidTr="00A72184">
        <w:tc>
          <w:tcPr>
            <w:tcW w:w="1071" w:type="pct"/>
            <w:shd w:val="clear" w:color="auto" w:fill="auto"/>
          </w:tcPr>
          <w:p w:rsidR="00A72184" w:rsidRPr="00936AF6" w:rsidRDefault="00A72184" w:rsidP="0046593F">
            <w:pPr>
              <w:spacing w:line="240" w:lineRule="auto"/>
              <w:rPr>
                <w:b/>
                <w:szCs w:val="24"/>
              </w:rPr>
            </w:pPr>
            <w:r w:rsidRPr="00936AF6">
              <w:rPr>
                <w:b/>
                <w:szCs w:val="24"/>
              </w:rPr>
              <w:t>Others involved:</w:t>
            </w:r>
          </w:p>
        </w:tc>
        <w:tc>
          <w:tcPr>
            <w:tcW w:w="3929" w:type="pct"/>
            <w:gridSpan w:val="2"/>
            <w:shd w:val="clear" w:color="auto" w:fill="auto"/>
          </w:tcPr>
          <w:p w:rsidR="00A72184" w:rsidRPr="00936AF6" w:rsidRDefault="00A72184" w:rsidP="008C2C87">
            <w:pPr>
              <w:spacing w:after="0" w:line="240" w:lineRule="auto"/>
              <w:rPr>
                <w:szCs w:val="24"/>
              </w:rPr>
            </w:pPr>
            <w:r w:rsidRPr="00936AF6">
              <w:rPr>
                <w:szCs w:val="24"/>
              </w:rPr>
              <w:t>ACC</w:t>
            </w:r>
          </w:p>
          <w:p w:rsidR="00A72184" w:rsidRPr="00936AF6" w:rsidRDefault="00A72184" w:rsidP="008C2C87">
            <w:pPr>
              <w:spacing w:after="0" w:line="240" w:lineRule="auto"/>
              <w:rPr>
                <w:szCs w:val="24"/>
              </w:rPr>
            </w:pPr>
            <w:r w:rsidRPr="00936AF6">
              <w:rPr>
                <w:szCs w:val="24"/>
              </w:rPr>
              <w:t>The Treasury</w:t>
            </w:r>
          </w:p>
          <w:p w:rsidR="00A72184" w:rsidRPr="00936AF6" w:rsidRDefault="00A72184" w:rsidP="008C2C87">
            <w:pPr>
              <w:spacing w:after="0" w:line="240" w:lineRule="auto"/>
              <w:rPr>
                <w:szCs w:val="24"/>
              </w:rPr>
            </w:pPr>
            <w:r w:rsidRPr="00936AF6">
              <w:rPr>
                <w:szCs w:val="24"/>
              </w:rPr>
              <w:t>Ministry of Business, Innovation and Employment</w:t>
            </w:r>
          </w:p>
          <w:p w:rsidR="00A72184" w:rsidRPr="00936AF6" w:rsidRDefault="00A72184" w:rsidP="008C2C87">
            <w:pPr>
              <w:spacing w:after="0" w:line="240" w:lineRule="auto"/>
              <w:rPr>
                <w:szCs w:val="24"/>
              </w:rPr>
            </w:pPr>
            <w:r w:rsidRPr="00936AF6">
              <w:rPr>
                <w:szCs w:val="24"/>
              </w:rPr>
              <w:t>New Zealand Disability Support Network</w:t>
            </w:r>
          </w:p>
          <w:p w:rsidR="00A72184" w:rsidRPr="00936AF6" w:rsidRDefault="00A72184" w:rsidP="008C2C87">
            <w:pPr>
              <w:spacing w:after="0" w:line="240" w:lineRule="auto"/>
              <w:rPr>
                <w:b/>
                <w:szCs w:val="24"/>
              </w:rPr>
            </w:pPr>
            <w:r w:rsidRPr="00936AF6">
              <w:rPr>
                <w:szCs w:val="24"/>
              </w:rPr>
              <w:lastRenderedPageBreak/>
              <w:t>Inclusive NZ</w:t>
            </w:r>
          </w:p>
        </w:tc>
      </w:tr>
      <w:tr w:rsidR="00A72184" w:rsidRPr="003131F1" w:rsidTr="00A72184">
        <w:tc>
          <w:tcPr>
            <w:tcW w:w="1071" w:type="pct"/>
            <w:shd w:val="clear" w:color="auto" w:fill="auto"/>
          </w:tcPr>
          <w:p w:rsidR="00A72184" w:rsidRPr="00936AF6" w:rsidRDefault="00A72184" w:rsidP="0046593F">
            <w:pPr>
              <w:spacing w:line="240" w:lineRule="auto"/>
              <w:rPr>
                <w:b/>
                <w:szCs w:val="24"/>
              </w:rPr>
            </w:pPr>
            <w:r w:rsidRPr="00936AF6">
              <w:rPr>
                <w:b/>
                <w:szCs w:val="24"/>
              </w:rPr>
              <w:lastRenderedPageBreak/>
              <w:t>DPO lead:</w:t>
            </w:r>
          </w:p>
        </w:tc>
        <w:tc>
          <w:tcPr>
            <w:tcW w:w="3929" w:type="pct"/>
            <w:gridSpan w:val="2"/>
            <w:shd w:val="clear" w:color="auto" w:fill="auto"/>
          </w:tcPr>
          <w:p w:rsidR="00A72184" w:rsidRPr="00936AF6" w:rsidRDefault="00A614D9" w:rsidP="009671E5">
            <w:pPr>
              <w:spacing w:after="0" w:line="240" w:lineRule="auto"/>
              <w:rPr>
                <w:szCs w:val="24"/>
              </w:rPr>
            </w:pPr>
            <w:r>
              <w:rPr>
                <w:sz w:val="27"/>
                <w:szCs w:val="27"/>
              </w:rPr>
              <w:t xml:space="preserve">Chrissie Cowan, </w:t>
            </w:r>
            <w:proofErr w:type="spellStart"/>
            <w:r>
              <w:rPr>
                <w:sz w:val="27"/>
                <w:szCs w:val="27"/>
              </w:rPr>
              <w:t>Kapo</w:t>
            </w:r>
            <w:proofErr w:type="spellEnd"/>
            <w:r>
              <w:rPr>
                <w:sz w:val="27"/>
                <w:szCs w:val="27"/>
              </w:rPr>
              <w:t xml:space="preserve"> Maori </w:t>
            </w:r>
            <w:proofErr w:type="spellStart"/>
            <w:r>
              <w:rPr>
                <w:sz w:val="27"/>
                <w:szCs w:val="27"/>
              </w:rPr>
              <w:t>Aotearoa</w:t>
            </w:r>
            <w:proofErr w:type="spellEnd"/>
            <w:r>
              <w:rPr>
                <w:sz w:val="27"/>
                <w:szCs w:val="27"/>
              </w:rPr>
              <w:t>/New Zealand</w:t>
            </w:r>
          </w:p>
        </w:tc>
      </w:tr>
      <w:tr w:rsidR="00A72184" w:rsidRPr="003131F1" w:rsidTr="00A72184">
        <w:trPr>
          <w:trHeight w:val="1074"/>
        </w:trPr>
        <w:tc>
          <w:tcPr>
            <w:tcW w:w="5000" w:type="pct"/>
            <w:gridSpan w:val="3"/>
            <w:shd w:val="clear" w:color="auto" w:fill="C6D9F1" w:themeFill="text2" w:themeFillTint="33"/>
          </w:tcPr>
          <w:p w:rsidR="00A72184" w:rsidRPr="002D2B3D" w:rsidRDefault="00A72184" w:rsidP="00111D82">
            <w:pPr>
              <w:spacing w:before="240" w:line="240" w:lineRule="auto"/>
              <w:rPr>
                <w:b/>
                <w:szCs w:val="24"/>
              </w:rPr>
            </w:pPr>
            <w:r w:rsidRPr="002D2B3D">
              <w:rPr>
                <w:b/>
                <w:szCs w:val="24"/>
              </w:rPr>
              <w:t>Action</w:t>
            </w:r>
            <w:r w:rsidRPr="002D2B3D">
              <w:rPr>
                <w:szCs w:val="24"/>
              </w:rPr>
              <w:t xml:space="preserve"> </w:t>
            </w:r>
            <w:r w:rsidRPr="002D2B3D">
              <w:rPr>
                <w:b/>
                <w:szCs w:val="24"/>
              </w:rPr>
              <w:t xml:space="preserve">4 b) A good </w:t>
            </w:r>
            <w:proofErr w:type="gramStart"/>
            <w:r w:rsidRPr="002D2B3D">
              <w:rPr>
                <w:b/>
                <w:szCs w:val="24"/>
              </w:rPr>
              <w:t>start</w:t>
            </w:r>
            <w:proofErr w:type="gramEnd"/>
            <w:r w:rsidRPr="002D2B3D">
              <w:rPr>
                <w:b/>
                <w:szCs w:val="24"/>
              </w:rPr>
              <w:t xml:space="preserve"> in life: Develop policy options to improve government supports for parents, family and whānau of disabled children aged 0-</w:t>
            </w:r>
            <w:r w:rsidR="00111D82">
              <w:rPr>
                <w:b/>
                <w:szCs w:val="24"/>
              </w:rPr>
              <w:t>8</w:t>
            </w:r>
            <w:r w:rsidRPr="002D2B3D">
              <w:rPr>
                <w:b/>
                <w:szCs w:val="24"/>
              </w:rPr>
              <w:t xml:space="preserve"> years.</w:t>
            </w:r>
          </w:p>
        </w:tc>
      </w:tr>
      <w:tr w:rsidR="00A72184" w:rsidRPr="003131F1" w:rsidTr="00111D82">
        <w:trPr>
          <w:trHeight w:val="565"/>
        </w:trPr>
        <w:tc>
          <w:tcPr>
            <w:tcW w:w="1071" w:type="pct"/>
            <w:vMerge w:val="restart"/>
            <w:shd w:val="clear" w:color="auto" w:fill="DAEEF3" w:themeFill="accent5" w:themeFillTint="33"/>
          </w:tcPr>
          <w:p w:rsidR="00A72184" w:rsidRPr="002D2B3D" w:rsidRDefault="00A72184" w:rsidP="0046593F">
            <w:pPr>
              <w:spacing w:line="240" w:lineRule="auto"/>
              <w:rPr>
                <w:b/>
                <w:szCs w:val="24"/>
              </w:rPr>
            </w:pPr>
            <w:r w:rsidRPr="002D2B3D">
              <w:rPr>
                <w:b/>
                <w:szCs w:val="24"/>
              </w:rPr>
              <w:t>Action Status:</w:t>
            </w:r>
          </w:p>
          <w:p w:rsidR="00A72184" w:rsidRPr="002D2B3D" w:rsidRDefault="00A72184" w:rsidP="0046593F">
            <w:pPr>
              <w:spacing w:line="240" w:lineRule="auto"/>
              <w:rPr>
                <w:b/>
                <w:szCs w:val="24"/>
              </w:rPr>
            </w:pPr>
            <w:r w:rsidRPr="002D2B3D">
              <w:rPr>
                <w:b/>
                <w:sz w:val="12"/>
                <w:szCs w:val="12"/>
              </w:rPr>
              <w:t>Note: dates below are those agreed by CEs at the inception of the project, rather than revised dates subsequently approved</w:t>
            </w:r>
          </w:p>
        </w:tc>
        <w:tc>
          <w:tcPr>
            <w:tcW w:w="821" w:type="pct"/>
            <w:tcBorders>
              <w:bottom w:val="single" w:sz="4" w:space="0" w:color="auto"/>
            </w:tcBorders>
            <w:shd w:val="clear" w:color="auto" w:fill="00B050"/>
          </w:tcPr>
          <w:p w:rsidR="00A72184" w:rsidRPr="002D2B3D" w:rsidRDefault="00111D82" w:rsidP="0046593F">
            <w:pPr>
              <w:spacing w:line="240" w:lineRule="auto"/>
              <w:rPr>
                <w:b/>
                <w:szCs w:val="24"/>
              </w:rPr>
            </w:pPr>
            <w:r>
              <w:rPr>
                <w:b/>
                <w:szCs w:val="24"/>
              </w:rPr>
              <w:t>Green</w:t>
            </w:r>
          </w:p>
        </w:tc>
        <w:tc>
          <w:tcPr>
            <w:tcW w:w="3108" w:type="pct"/>
            <w:vMerge w:val="restart"/>
            <w:shd w:val="clear" w:color="auto" w:fill="DAEEF3" w:themeFill="accent5" w:themeFillTint="33"/>
          </w:tcPr>
          <w:p w:rsidR="00A72184" w:rsidRPr="00BC5E90" w:rsidRDefault="0011750B" w:rsidP="00BC5E90">
            <w:pPr>
              <w:spacing w:line="240" w:lineRule="auto"/>
              <w:rPr>
                <w:szCs w:val="24"/>
              </w:rPr>
            </w:pPr>
            <w:r w:rsidRPr="0011750B">
              <w:rPr>
                <w:szCs w:val="24"/>
              </w:rPr>
              <w:t xml:space="preserve">In sum: The Steering Group meeting of 20 June 2018 agreed to the three previously-identified GSIL priorities being progressed via </w:t>
            </w:r>
            <w:proofErr w:type="spellStart"/>
            <w:r w:rsidRPr="0011750B">
              <w:rPr>
                <w:szCs w:val="24"/>
              </w:rPr>
              <w:t>Mana</w:t>
            </w:r>
            <w:proofErr w:type="spellEnd"/>
            <w:r w:rsidRPr="0011750B">
              <w:rPr>
                <w:szCs w:val="24"/>
              </w:rPr>
              <w:t xml:space="preserve"> </w:t>
            </w:r>
            <w:proofErr w:type="spellStart"/>
            <w:r w:rsidRPr="0011750B">
              <w:rPr>
                <w:szCs w:val="24"/>
              </w:rPr>
              <w:t>Whaikaha</w:t>
            </w:r>
            <w:proofErr w:type="spellEnd"/>
            <w:r w:rsidRPr="0011750B">
              <w:rPr>
                <w:szCs w:val="24"/>
              </w:rPr>
              <w:t xml:space="preserve"> in the first instance. GSIL has been working with the </w:t>
            </w:r>
            <w:proofErr w:type="spellStart"/>
            <w:r w:rsidRPr="0011750B">
              <w:rPr>
                <w:szCs w:val="24"/>
              </w:rPr>
              <w:t>Mana</w:t>
            </w:r>
            <w:proofErr w:type="spellEnd"/>
            <w:r w:rsidRPr="0011750B">
              <w:rPr>
                <w:szCs w:val="24"/>
              </w:rPr>
              <w:t xml:space="preserve"> </w:t>
            </w:r>
            <w:proofErr w:type="spellStart"/>
            <w:r w:rsidRPr="0011750B">
              <w:rPr>
                <w:szCs w:val="24"/>
              </w:rPr>
              <w:t>Whaikaha</w:t>
            </w:r>
            <w:proofErr w:type="spellEnd"/>
            <w:r w:rsidRPr="0011750B">
              <w:rPr>
                <w:szCs w:val="24"/>
              </w:rPr>
              <w:t xml:space="preserve"> local leadership group and the local officials’ group to explore opportunities in the MidCentral region. The Ministry of Education has appointed a Programme Manager to support the interface and alignment between education and </w:t>
            </w:r>
            <w:proofErr w:type="spellStart"/>
            <w:r w:rsidRPr="0011750B">
              <w:rPr>
                <w:szCs w:val="24"/>
              </w:rPr>
              <w:t>Mana</w:t>
            </w:r>
            <w:proofErr w:type="spellEnd"/>
            <w:r w:rsidRPr="0011750B">
              <w:rPr>
                <w:szCs w:val="24"/>
              </w:rPr>
              <w:t xml:space="preserve"> </w:t>
            </w:r>
            <w:proofErr w:type="spellStart"/>
            <w:r w:rsidRPr="0011750B">
              <w:rPr>
                <w:szCs w:val="24"/>
              </w:rPr>
              <w:t>Whaikaha</w:t>
            </w:r>
            <w:proofErr w:type="spellEnd"/>
            <w:r w:rsidRPr="0011750B">
              <w:rPr>
                <w:szCs w:val="24"/>
              </w:rPr>
              <w:t xml:space="preserve">, with a particular focus on </w:t>
            </w:r>
            <w:proofErr w:type="gramStart"/>
            <w:r w:rsidRPr="0011750B">
              <w:rPr>
                <w:szCs w:val="24"/>
              </w:rPr>
              <w:t>progressing</w:t>
            </w:r>
            <w:proofErr w:type="gramEnd"/>
            <w:r w:rsidRPr="0011750B">
              <w:rPr>
                <w:szCs w:val="24"/>
              </w:rPr>
              <w:t xml:space="preserve"> the GSIL priorities.</w:t>
            </w:r>
          </w:p>
        </w:tc>
      </w:tr>
      <w:tr w:rsidR="00A72184" w:rsidRPr="003131F1" w:rsidTr="00A72184">
        <w:trPr>
          <w:trHeight w:val="530"/>
        </w:trPr>
        <w:tc>
          <w:tcPr>
            <w:tcW w:w="1071" w:type="pct"/>
            <w:vMerge/>
            <w:shd w:val="clear" w:color="auto" w:fill="DAEEF3" w:themeFill="accent5" w:themeFillTint="33"/>
          </w:tcPr>
          <w:p w:rsidR="00A72184" w:rsidRPr="002D2B3D" w:rsidRDefault="00A72184" w:rsidP="0046593F">
            <w:pPr>
              <w:spacing w:line="240" w:lineRule="auto"/>
              <w:rPr>
                <w:b/>
                <w:szCs w:val="24"/>
              </w:rPr>
            </w:pPr>
          </w:p>
        </w:tc>
        <w:tc>
          <w:tcPr>
            <w:tcW w:w="821" w:type="pct"/>
            <w:tcBorders>
              <w:top w:val="nil"/>
            </w:tcBorders>
            <w:shd w:val="clear" w:color="auto" w:fill="DAEEF3" w:themeFill="accent5" w:themeFillTint="33"/>
          </w:tcPr>
          <w:p w:rsidR="00A72184" w:rsidRPr="002D2B3D" w:rsidRDefault="00A72184" w:rsidP="0046593F">
            <w:pPr>
              <w:spacing w:line="240" w:lineRule="auto"/>
              <w:rPr>
                <w:b/>
                <w:szCs w:val="24"/>
              </w:rPr>
            </w:pPr>
          </w:p>
        </w:tc>
        <w:tc>
          <w:tcPr>
            <w:tcW w:w="3108" w:type="pct"/>
            <w:vMerge/>
            <w:shd w:val="clear" w:color="auto" w:fill="DAEEF3" w:themeFill="accent5" w:themeFillTint="33"/>
          </w:tcPr>
          <w:p w:rsidR="00A72184" w:rsidRPr="002D2B3D" w:rsidRDefault="00A72184" w:rsidP="00B4722B">
            <w:pPr>
              <w:spacing w:line="240" w:lineRule="auto"/>
              <w:rPr>
                <w:szCs w:val="24"/>
              </w:rPr>
            </w:pPr>
          </w:p>
        </w:tc>
      </w:tr>
      <w:tr w:rsidR="00A72184" w:rsidRPr="003131F1" w:rsidTr="00A72184">
        <w:trPr>
          <w:trHeight w:val="743"/>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Scope approved (March 2016)</w:t>
            </w:r>
          </w:p>
        </w:tc>
        <w:tc>
          <w:tcPr>
            <w:tcW w:w="821" w:type="pct"/>
            <w:shd w:val="clear" w:color="auto" w:fill="auto"/>
          </w:tcPr>
          <w:p w:rsidR="00A72184" w:rsidRPr="002D2B3D" w:rsidRDefault="00A72184" w:rsidP="0046593F">
            <w:pPr>
              <w:spacing w:line="240" w:lineRule="auto"/>
              <w:rPr>
                <w:szCs w:val="24"/>
              </w:rPr>
            </w:pPr>
            <w:r w:rsidRPr="002D2B3D">
              <w:rPr>
                <w:szCs w:val="24"/>
              </w:rPr>
              <w:t>Complete</w:t>
            </w:r>
          </w:p>
        </w:tc>
        <w:tc>
          <w:tcPr>
            <w:tcW w:w="3108" w:type="pct"/>
            <w:shd w:val="clear" w:color="auto" w:fill="auto"/>
          </w:tcPr>
          <w:p w:rsidR="00A72184" w:rsidRPr="002D2B3D" w:rsidRDefault="00A72184" w:rsidP="000F7F11">
            <w:pPr>
              <w:pStyle w:val="ListParagraph"/>
              <w:numPr>
                <w:ilvl w:val="0"/>
                <w:numId w:val="2"/>
              </w:numPr>
              <w:spacing w:line="240" w:lineRule="auto"/>
              <w:rPr>
                <w:szCs w:val="24"/>
              </w:rPr>
            </w:pPr>
            <w:r w:rsidRPr="002D2B3D">
              <w:rPr>
                <w:szCs w:val="24"/>
              </w:rPr>
              <w:t>Scope approved at the 11 March 2016 meeting of the Chief Executives’ Group on Disability Issues and Disabled People’s Organisations.</w:t>
            </w:r>
            <w:r>
              <w:rPr>
                <w:szCs w:val="24"/>
              </w:rPr>
              <w:t xml:space="preserve"> Note that the scope has been amended to 0-8years. </w:t>
            </w:r>
          </w:p>
        </w:tc>
      </w:tr>
      <w:tr w:rsidR="00A72184" w:rsidRPr="003131F1" w:rsidTr="00A72184">
        <w:trPr>
          <w:trHeight w:val="1363"/>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Project participation and governance structure confirmed (February 2016)</w:t>
            </w:r>
          </w:p>
        </w:tc>
        <w:tc>
          <w:tcPr>
            <w:tcW w:w="821" w:type="pct"/>
            <w:shd w:val="clear" w:color="auto" w:fill="auto"/>
          </w:tcPr>
          <w:p w:rsidR="00A72184" w:rsidRPr="002D2B3D" w:rsidRDefault="00A72184" w:rsidP="0046593F">
            <w:pPr>
              <w:spacing w:line="240" w:lineRule="auto"/>
              <w:rPr>
                <w:szCs w:val="24"/>
              </w:rPr>
            </w:pPr>
            <w:r w:rsidRPr="002D2B3D">
              <w:rPr>
                <w:szCs w:val="24"/>
              </w:rPr>
              <w:t>Complete</w:t>
            </w:r>
          </w:p>
        </w:tc>
        <w:tc>
          <w:tcPr>
            <w:tcW w:w="3108" w:type="pct"/>
            <w:shd w:val="clear" w:color="auto" w:fill="auto"/>
          </w:tcPr>
          <w:p w:rsidR="002870C8" w:rsidRPr="002870C8" w:rsidRDefault="002870C8" w:rsidP="002870C8">
            <w:pPr>
              <w:spacing w:line="240" w:lineRule="auto"/>
              <w:rPr>
                <w:i/>
                <w:szCs w:val="24"/>
              </w:rPr>
            </w:pPr>
            <w:r w:rsidRPr="002870C8">
              <w:rPr>
                <w:i/>
                <w:szCs w:val="24"/>
              </w:rPr>
              <w:t>Working Group</w:t>
            </w:r>
          </w:p>
          <w:p w:rsidR="002870C8" w:rsidRPr="002870C8" w:rsidRDefault="002870C8" w:rsidP="002870C8">
            <w:pPr>
              <w:pStyle w:val="ListParagraph"/>
              <w:numPr>
                <w:ilvl w:val="0"/>
                <w:numId w:val="2"/>
              </w:numPr>
              <w:spacing w:line="240" w:lineRule="auto"/>
              <w:rPr>
                <w:szCs w:val="24"/>
              </w:rPr>
            </w:pPr>
            <w:r w:rsidRPr="002870C8">
              <w:rPr>
                <w:szCs w:val="24"/>
              </w:rPr>
              <w:t>Regular Working Group meetings held (fortnightly or monthly).</w:t>
            </w:r>
          </w:p>
          <w:p w:rsidR="002870C8" w:rsidRPr="002870C8" w:rsidRDefault="002870C8" w:rsidP="002870C8">
            <w:pPr>
              <w:spacing w:line="240" w:lineRule="auto"/>
              <w:rPr>
                <w:i/>
                <w:szCs w:val="24"/>
              </w:rPr>
            </w:pPr>
            <w:r w:rsidRPr="002870C8">
              <w:rPr>
                <w:i/>
                <w:szCs w:val="24"/>
              </w:rPr>
              <w:t>Reference Group</w:t>
            </w:r>
          </w:p>
          <w:p w:rsidR="002870C8" w:rsidRPr="002870C8" w:rsidRDefault="002870C8" w:rsidP="002870C8">
            <w:pPr>
              <w:pStyle w:val="ListParagraph"/>
              <w:numPr>
                <w:ilvl w:val="0"/>
                <w:numId w:val="2"/>
              </w:numPr>
              <w:spacing w:line="240" w:lineRule="auto"/>
              <w:rPr>
                <w:szCs w:val="24"/>
              </w:rPr>
            </w:pPr>
            <w:r w:rsidRPr="002870C8">
              <w:rPr>
                <w:szCs w:val="24"/>
              </w:rPr>
              <w:t>Since the last update, Reference Group meetings were held on 17 July and 16 October 2018.</w:t>
            </w:r>
          </w:p>
          <w:p w:rsidR="002870C8" w:rsidRPr="002870C8" w:rsidRDefault="002870C8" w:rsidP="002870C8">
            <w:pPr>
              <w:spacing w:line="240" w:lineRule="auto"/>
              <w:rPr>
                <w:i/>
                <w:szCs w:val="24"/>
              </w:rPr>
            </w:pPr>
            <w:r w:rsidRPr="002870C8">
              <w:rPr>
                <w:i/>
                <w:szCs w:val="24"/>
              </w:rPr>
              <w:t>Steering Group</w:t>
            </w:r>
          </w:p>
          <w:p w:rsidR="00A72184" w:rsidRPr="002D2B3D" w:rsidRDefault="002870C8" w:rsidP="002870C8">
            <w:pPr>
              <w:pStyle w:val="ListParagraph"/>
              <w:numPr>
                <w:ilvl w:val="0"/>
                <w:numId w:val="2"/>
              </w:numPr>
              <w:spacing w:line="240" w:lineRule="auto"/>
              <w:rPr>
                <w:szCs w:val="24"/>
              </w:rPr>
            </w:pPr>
            <w:r w:rsidRPr="002870C8">
              <w:rPr>
                <w:szCs w:val="24"/>
              </w:rPr>
              <w:t>There is not currently a DPO representative on the Steering Group.</w:t>
            </w:r>
          </w:p>
        </w:tc>
      </w:tr>
      <w:tr w:rsidR="00A72184" w:rsidRPr="003131F1" w:rsidTr="00A72184">
        <w:trPr>
          <w:trHeight w:val="1363"/>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4742BB">
              <w:rPr>
                <w:szCs w:val="24"/>
              </w:rPr>
              <w:lastRenderedPageBreak/>
              <w:t>Draft project plan including communications and engagement (February 2016)</w:t>
            </w:r>
          </w:p>
        </w:tc>
        <w:tc>
          <w:tcPr>
            <w:tcW w:w="821" w:type="pct"/>
            <w:shd w:val="clear" w:color="auto" w:fill="auto"/>
          </w:tcPr>
          <w:p w:rsidR="00A72184" w:rsidRPr="002D2B3D" w:rsidRDefault="00A72184" w:rsidP="0046593F">
            <w:pPr>
              <w:spacing w:line="240" w:lineRule="auto"/>
              <w:rPr>
                <w:szCs w:val="24"/>
              </w:rPr>
            </w:pPr>
            <w:r w:rsidRPr="004742BB">
              <w:rPr>
                <w:szCs w:val="24"/>
              </w:rPr>
              <w:t>Complete</w:t>
            </w:r>
          </w:p>
        </w:tc>
        <w:tc>
          <w:tcPr>
            <w:tcW w:w="3108" w:type="pct"/>
            <w:shd w:val="clear" w:color="auto" w:fill="auto"/>
          </w:tcPr>
          <w:p w:rsidR="00F140F0" w:rsidRDefault="00F140F0" w:rsidP="00F140F0">
            <w:pPr>
              <w:pStyle w:val="ListParagraph"/>
              <w:numPr>
                <w:ilvl w:val="0"/>
                <w:numId w:val="85"/>
              </w:numPr>
              <w:rPr>
                <w:szCs w:val="24"/>
              </w:rPr>
            </w:pPr>
            <w:r>
              <w:rPr>
                <w:szCs w:val="24"/>
              </w:rPr>
              <w:t xml:space="preserve">Progress against plan is reported at Steering Group meetings. </w:t>
            </w:r>
          </w:p>
          <w:p w:rsidR="00F140F0" w:rsidRDefault="00F140F0" w:rsidP="00F140F0">
            <w:pPr>
              <w:pStyle w:val="ListParagraph"/>
              <w:numPr>
                <w:ilvl w:val="0"/>
                <w:numId w:val="85"/>
              </w:numPr>
              <w:rPr>
                <w:szCs w:val="24"/>
              </w:rPr>
            </w:pPr>
            <w:r>
              <w:rPr>
                <w:szCs w:val="24"/>
              </w:rPr>
              <w:t xml:space="preserve">The Working Group is developing a plan for the period October 2018 to December 2019, focussed on opportunities to progress priorities through </w:t>
            </w:r>
            <w:proofErr w:type="spellStart"/>
            <w:r>
              <w:rPr>
                <w:szCs w:val="24"/>
              </w:rPr>
              <w:t>Mana</w:t>
            </w:r>
            <w:proofErr w:type="spellEnd"/>
            <w:r>
              <w:rPr>
                <w:szCs w:val="24"/>
              </w:rPr>
              <w:t xml:space="preserve"> </w:t>
            </w:r>
            <w:proofErr w:type="spellStart"/>
            <w:r>
              <w:rPr>
                <w:szCs w:val="24"/>
              </w:rPr>
              <w:t>Whaikaha</w:t>
            </w:r>
            <w:proofErr w:type="spellEnd"/>
            <w:r>
              <w:rPr>
                <w:szCs w:val="24"/>
              </w:rPr>
              <w:t xml:space="preserve">. </w:t>
            </w:r>
          </w:p>
          <w:p w:rsidR="00A72184" w:rsidRPr="002D2B3D" w:rsidRDefault="00F140F0" w:rsidP="00F140F0">
            <w:pPr>
              <w:pStyle w:val="ListParagraph"/>
              <w:numPr>
                <w:ilvl w:val="0"/>
                <w:numId w:val="2"/>
              </w:numPr>
              <w:rPr>
                <w:szCs w:val="24"/>
              </w:rPr>
            </w:pPr>
            <w:r>
              <w:rPr>
                <w:szCs w:val="24"/>
              </w:rPr>
              <w:t>The Working Group is continuing to promulgate the GSIL reports and findings.</w:t>
            </w:r>
          </w:p>
        </w:tc>
      </w:tr>
      <w:tr w:rsidR="00A72184" w:rsidRPr="003131F1" w:rsidTr="00A72184">
        <w:trPr>
          <w:trHeight w:val="1363"/>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4742BB">
              <w:rPr>
                <w:szCs w:val="24"/>
              </w:rPr>
              <w:t>Synthesis and publication of past consultation (May 2016)</w:t>
            </w:r>
          </w:p>
        </w:tc>
        <w:tc>
          <w:tcPr>
            <w:tcW w:w="821" w:type="pct"/>
            <w:shd w:val="clear" w:color="auto" w:fill="auto"/>
          </w:tcPr>
          <w:p w:rsidR="00A72184" w:rsidRPr="002D2B3D" w:rsidRDefault="00A72184" w:rsidP="0046593F">
            <w:pPr>
              <w:spacing w:line="240" w:lineRule="auto"/>
              <w:rPr>
                <w:szCs w:val="24"/>
              </w:rPr>
            </w:pPr>
            <w:r w:rsidRPr="004742BB">
              <w:rPr>
                <w:szCs w:val="24"/>
              </w:rPr>
              <w:t>Complete</w:t>
            </w:r>
          </w:p>
        </w:tc>
        <w:tc>
          <w:tcPr>
            <w:tcW w:w="3108" w:type="pct"/>
            <w:shd w:val="clear" w:color="auto" w:fill="auto"/>
          </w:tcPr>
          <w:p w:rsidR="00A72184" w:rsidRPr="002A2902" w:rsidRDefault="00A72184" w:rsidP="002A2902">
            <w:pPr>
              <w:pStyle w:val="ListParagraph"/>
              <w:numPr>
                <w:ilvl w:val="0"/>
                <w:numId w:val="2"/>
              </w:numPr>
              <w:rPr>
                <w:szCs w:val="24"/>
              </w:rPr>
            </w:pPr>
            <w:r w:rsidRPr="007C228F">
              <w:rPr>
                <w:szCs w:val="24"/>
              </w:rPr>
              <w:t>The synthesis has now been completed</w:t>
            </w:r>
          </w:p>
        </w:tc>
      </w:tr>
      <w:tr w:rsidR="00A72184" w:rsidRPr="003131F1" w:rsidTr="00A72184">
        <w:trPr>
          <w:trHeight w:val="683"/>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Literature review (May 2016)</w:t>
            </w:r>
          </w:p>
        </w:tc>
        <w:tc>
          <w:tcPr>
            <w:tcW w:w="821" w:type="pct"/>
            <w:shd w:val="clear" w:color="auto" w:fill="auto"/>
          </w:tcPr>
          <w:p w:rsidR="00A72184" w:rsidRPr="002D2B3D" w:rsidRDefault="00A72184" w:rsidP="0046593F">
            <w:pPr>
              <w:spacing w:line="240" w:lineRule="auto"/>
              <w:rPr>
                <w:szCs w:val="24"/>
              </w:rPr>
            </w:pPr>
            <w:r>
              <w:rPr>
                <w:szCs w:val="24"/>
              </w:rPr>
              <w:t>Complete</w:t>
            </w:r>
          </w:p>
        </w:tc>
        <w:tc>
          <w:tcPr>
            <w:tcW w:w="3108" w:type="pct"/>
            <w:shd w:val="clear" w:color="auto" w:fill="auto"/>
          </w:tcPr>
          <w:p w:rsidR="00A72184" w:rsidRPr="002D2B3D" w:rsidRDefault="00F140F0" w:rsidP="001C1B1E">
            <w:pPr>
              <w:pStyle w:val="ListParagraph"/>
              <w:numPr>
                <w:ilvl w:val="0"/>
                <w:numId w:val="2"/>
              </w:numPr>
              <w:spacing w:line="240" w:lineRule="auto"/>
              <w:rPr>
                <w:szCs w:val="24"/>
              </w:rPr>
            </w:pPr>
            <w:r w:rsidRPr="00F140F0">
              <w:rPr>
                <w:szCs w:val="24"/>
              </w:rPr>
              <w:t>Complete.</w:t>
            </w:r>
          </w:p>
        </w:tc>
      </w:tr>
      <w:tr w:rsidR="00A72184" w:rsidRPr="003131F1" w:rsidTr="00A72184">
        <w:trPr>
          <w:trHeight w:val="346"/>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Revised timeframes agreed with DPOs</w:t>
            </w:r>
          </w:p>
        </w:tc>
        <w:tc>
          <w:tcPr>
            <w:tcW w:w="821" w:type="pct"/>
            <w:shd w:val="clear" w:color="auto" w:fill="auto"/>
          </w:tcPr>
          <w:p w:rsidR="00A72184" w:rsidRPr="002D2B3D" w:rsidRDefault="00A72184" w:rsidP="002D2B3D">
            <w:pPr>
              <w:spacing w:line="240" w:lineRule="auto"/>
              <w:rPr>
                <w:szCs w:val="24"/>
              </w:rPr>
            </w:pPr>
            <w:r w:rsidRPr="002D2B3D">
              <w:rPr>
                <w:szCs w:val="24"/>
              </w:rPr>
              <w:t>On track</w:t>
            </w:r>
          </w:p>
        </w:tc>
        <w:tc>
          <w:tcPr>
            <w:tcW w:w="3108" w:type="pct"/>
            <w:shd w:val="clear" w:color="auto" w:fill="auto"/>
          </w:tcPr>
          <w:p w:rsidR="00A72184" w:rsidRPr="002D2B3D" w:rsidRDefault="00F140F0" w:rsidP="003C7B12">
            <w:pPr>
              <w:pStyle w:val="ListParagraph"/>
              <w:numPr>
                <w:ilvl w:val="0"/>
                <w:numId w:val="2"/>
              </w:numPr>
              <w:rPr>
                <w:szCs w:val="24"/>
              </w:rPr>
            </w:pPr>
            <w:r w:rsidRPr="00F140F0">
              <w:rPr>
                <w:szCs w:val="24"/>
              </w:rPr>
              <w:t>We are waiting to hear who can undertake the role of DPO representative for the Steering Group and Reference Group. Rose Wilkinson has been an interim contact.</w:t>
            </w:r>
          </w:p>
        </w:tc>
      </w:tr>
      <w:tr w:rsidR="00A72184" w:rsidRPr="003131F1" w:rsidTr="00A72184">
        <w:trPr>
          <w:trHeight w:val="346"/>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Progress report and initial advice to government (originally planned for mid-2017)</w:t>
            </w:r>
          </w:p>
        </w:tc>
        <w:tc>
          <w:tcPr>
            <w:tcW w:w="821" w:type="pct"/>
            <w:shd w:val="clear" w:color="auto" w:fill="auto"/>
          </w:tcPr>
          <w:p w:rsidR="00A72184" w:rsidRPr="002D2B3D" w:rsidRDefault="00A72184" w:rsidP="00B4722B">
            <w:pPr>
              <w:spacing w:line="240" w:lineRule="auto"/>
              <w:rPr>
                <w:szCs w:val="24"/>
              </w:rPr>
            </w:pPr>
            <w:r w:rsidRPr="00E84B29">
              <w:rPr>
                <w:szCs w:val="24"/>
              </w:rPr>
              <w:t xml:space="preserve">On track to meet new agreed timeframe of first quarter 2018 </w:t>
            </w:r>
          </w:p>
        </w:tc>
        <w:tc>
          <w:tcPr>
            <w:tcW w:w="3108" w:type="pct"/>
            <w:shd w:val="clear" w:color="auto" w:fill="auto"/>
          </w:tcPr>
          <w:p w:rsidR="00CA5D8B" w:rsidRPr="00CA5D8B" w:rsidRDefault="00CA5D8B" w:rsidP="00CA5D8B">
            <w:pPr>
              <w:pStyle w:val="ListParagraph"/>
              <w:numPr>
                <w:ilvl w:val="0"/>
                <w:numId w:val="2"/>
              </w:numPr>
              <w:rPr>
                <w:szCs w:val="24"/>
              </w:rPr>
            </w:pPr>
            <w:r w:rsidRPr="00CA5D8B">
              <w:rPr>
                <w:szCs w:val="24"/>
              </w:rPr>
              <w:t xml:space="preserve">As mentioned above, the Steering Group meeting of 20 June 2018 agreed to progression of the three previously-identified GSIL priorities. These priorities are: an overarching common practice framework, capability building as a catalyst for change, and integrated models of service delivery. The meeting agreed to these being progressed via </w:t>
            </w:r>
            <w:proofErr w:type="spellStart"/>
            <w:r w:rsidRPr="00CA5D8B">
              <w:rPr>
                <w:szCs w:val="24"/>
              </w:rPr>
              <w:t>Mana</w:t>
            </w:r>
            <w:proofErr w:type="spellEnd"/>
            <w:r w:rsidRPr="00CA5D8B">
              <w:rPr>
                <w:szCs w:val="24"/>
              </w:rPr>
              <w:t xml:space="preserve"> </w:t>
            </w:r>
            <w:proofErr w:type="spellStart"/>
            <w:r w:rsidRPr="00CA5D8B">
              <w:rPr>
                <w:szCs w:val="24"/>
              </w:rPr>
              <w:t>Whaikaha</w:t>
            </w:r>
            <w:proofErr w:type="spellEnd"/>
            <w:r w:rsidRPr="00CA5D8B">
              <w:rPr>
                <w:szCs w:val="24"/>
              </w:rPr>
              <w:t xml:space="preserve"> in the first instance, along with the Review of Child Development Services, and the roll out of the new Learning Support Delivery Model. </w:t>
            </w:r>
          </w:p>
          <w:p w:rsidR="00A72184" w:rsidRPr="003C7B12" w:rsidRDefault="00CA5D8B" w:rsidP="00CA5D8B">
            <w:pPr>
              <w:pStyle w:val="ListParagraph"/>
              <w:numPr>
                <w:ilvl w:val="0"/>
                <w:numId w:val="2"/>
              </w:numPr>
              <w:rPr>
                <w:szCs w:val="24"/>
              </w:rPr>
            </w:pPr>
            <w:r w:rsidRPr="00CA5D8B">
              <w:rPr>
                <w:szCs w:val="24"/>
              </w:rPr>
              <w:t xml:space="preserve">These priorities will be progressed between October 2018 and December 2019. Progress reports are due to the Steering Group in </w:t>
            </w:r>
            <w:r w:rsidRPr="00CA5D8B">
              <w:rPr>
                <w:szCs w:val="24"/>
              </w:rPr>
              <w:lastRenderedPageBreak/>
              <w:t>December 2018 and July 2019 and a final report will be made in December 2019.</w:t>
            </w:r>
          </w:p>
        </w:tc>
      </w:tr>
      <w:tr w:rsidR="00A72184" w:rsidRPr="003131F1" w:rsidTr="00A72184">
        <w:trPr>
          <w:trHeight w:val="1362"/>
        </w:trPr>
        <w:tc>
          <w:tcPr>
            <w:tcW w:w="1071" w:type="pct"/>
            <w:shd w:val="clear" w:color="auto" w:fill="auto"/>
          </w:tcPr>
          <w:p w:rsidR="00A72184" w:rsidRPr="002D2B3D" w:rsidRDefault="00A72184" w:rsidP="008402BB">
            <w:pPr>
              <w:pStyle w:val="ListParagraph"/>
              <w:numPr>
                <w:ilvl w:val="0"/>
                <w:numId w:val="35"/>
              </w:numPr>
              <w:rPr>
                <w:szCs w:val="24"/>
              </w:rPr>
            </w:pPr>
            <w:r w:rsidRPr="002D2B3D">
              <w:rPr>
                <w:szCs w:val="24"/>
              </w:rPr>
              <w:lastRenderedPageBreak/>
              <w:t>Parent, family, whānau-led design process complete (30 June 2017)</w:t>
            </w:r>
          </w:p>
        </w:tc>
        <w:tc>
          <w:tcPr>
            <w:tcW w:w="821" w:type="pct"/>
            <w:shd w:val="clear" w:color="auto" w:fill="auto"/>
          </w:tcPr>
          <w:p w:rsidR="00A72184" w:rsidRPr="002D2B3D" w:rsidRDefault="00A72184" w:rsidP="0046593F">
            <w:pPr>
              <w:spacing w:line="240" w:lineRule="auto"/>
              <w:rPr>
                <w:szCs w:val="24"/>
              </w:rPr>
            </w:pPr>
            <w:r w:rsidRPr="002D2B3D">
              <w:rPr>
                <w:szCs w:val="24"/>
              </w:rPr>
              <w:t>Complete</w:t>
            </w:r>
          </w:p>
        </w:tc>
        <w:tc>
          <w:tcPr>
            <w:tcW w:w="3108" w:type="pct"/>
            <w:shd w:val="clear" w:color="auto" w:fill="auto"/>
          </w:tcPr>
          <w:p w:rsidR="00BE251C" w:rsidRDefault="00BE251C" w:rsidP="00BE251C">
            <w:pPr>
              <w:pStyle w:val="ListParagraph"/>
              <w:numPr>
                <w:ilvl w:val="0"/>
                <w:numId w:val="86"/>
              </w:numPr>
              <w:spacing w:line="240" w:lineRule="auto"/>
              <w:rPr>
                <w:szCs w:val="24"/>
              </w:rPr>
            </w:pPr>
            <w:r>
              <w:rPr>
                <w:szCs w:val="24"/>
              </w:rPr>
              <w:t>Complete.</w:t>
            </w:r>
          </w:p>
          <w:p w:rsidR="00A72184" w:rsidRPr="00D3065D" w:rsidRDefault="00BE251C" w:rsidP="00BE251C">
            <w:pPr>
              <w:pStyle w:val="ListParagraph"/>
              <w:numPr>
                <w:ilvl w:val="0"/>
                <w:numId w:val="82"/>
              </w:numPr>
              <w:spacing w:line="240" w:lineRule="auto"/>
              <w:rPr>
                <w:szCs w:val="24"/>
              </w:rPr>
            </w:pPr>
            <w:r>
              <w:rPr>
                <w:szCs w:val="24"/>
              </w:rPr>
              <w:t>Resource has been printed and shared through members of the Working Group and Reference Group to promulgate findings.</w:t>
            </w:r>
          </w:p>
        </w:tc>
      </w:tr>
      <w:tr w:rsidR="00A72184" w:rsidRPr="003131F1" w:rsidTr="00A72184">
        <w:trPr>
          <w:trHeight w:val="797"/>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4742BB">
              <w:rPr>
                <w:szCs w:val="24"/>
              </w:rPr>
              <w:t>Action research (30 October 2017)</w:t>
            </w:r>
          </w:p>
        </w:tc>
        <w:tc>
          <w:tcPr>
            <w:tcW w:w="821" w:type="pct"/>
            <w:shd w:val="clear" w:color="auto" w:fill="auto"/>
          </w:tcPr>
          <w:p w:rsidR="00A72184" w:rsidRPr="002D2B3D" w:rsidRDefault="00A72184" w:rsidP="0046593F">
            <w:pPr>
              <w:spacing w:line="240" w:lineRule="auto"/>
              <w:rPr>
                <w:szCs w:val="24"/>
              </w:rPr>
            </w:pPr>
            <w:r w:rsidRPr="004742BB">
              <w:rPr>
                <w:szCs w:val="24"/>
              </w:rPr>
              <w:t>Complete</w:t>
            </w:r>
          </w:p>
        </w:tc>
        <w:tc>
          <w:tcPr>
            <w:tcW w:w="3108" w:type="pct"/>
            <w:shd w:val="clear" w:color="auto" w:fill="auto"/>
          </w:tcPr>
          <w:p w:rsidR="00A13A6B" w:rsidRDefault="00A13A6B" w:rsidP="00A13A6B">
            <w:pPr>
              <w:pStyle w:val="ListParagraph"/>
              <w:numPr>
                <w:ilvl w:val="0"/>
                <w:numId w:val="85"/>
              </w:numPr>
            </w:pPr>
            <w:r>
              <w:t xml:space="preserve">Action research </w:t>
            </w:r>
            <w:r>
              <w:rPr>
                <w:szCs w:val="24"/>
              </w:rPr>
              <w:t>to identify what enables or hinders good partnership practice is completed.</w:t>
            </w:r>
          </w:p>
          <w:p w:rsidR="00A13A6B" w:rsidRDefault="00A13A6B" w:rsidP="00A13A6B">
            <w:pPr>
              <w:pStyle w:val="ListParagraph"/>
              <w:numPr>
                <w:ilvl w:val="0"/>
                <w:numId w:val="85"/>
              </w:numPr>
            </w:pPr>
            <w:r>
              <w:t>Whole project and detailed report complete.</w:t>
            </w:r>
          </w:p>
          <w:p w:rsidR="00A72184" w:rsidRPr="002D2B3D" w:rsidRDefault="00A13A6B" w:rsidP="00A13A6B">
            <w:pPr>
              <w:pStyle w:val="ListParagraph"/>
              <w:numPr>
                <w:ilvl w:val="0"/>
                <w:numId w:val="2"/>
              </w:numPr>
            </w:pPr>
            <w:r>
              <w:rPr>
                <w:szCs w:val="24"/>
              </w:rPr>
              <w:t>Summary report also produced.</w:t>
            </w:r>
          </w:p>
        </w:tc>
      </w:tr>
      <w:tr w:rsidR="00A72184" w:rsidRPr="003131F1" w:rsidTr="00A72184">
        <w:trPr>
          <w:trHeight w:val="792"/>
        </w:trPr>
        <w:tc>
          <w:tcPr>
            <w:tcW w:w="1071" w:type="pct"/>
            <w:shd w:val="clear" w:color="auto" w:fill="auto"/>
          </w:tcPr>
          <w:p w:rsidR="00A72184" w:rsidRPr="002D2B3D" w:rsidRDefault="00A72184" w:rsidP="008402BB">
            <w:pPr>
              <w:pStyle w:val="ListParagraph"/>
              <w:numPr>
                <w:ilvl w:val="0"/>
                <w:numId w:val="35"/>
              </w:numPr>
              <w:spacing w:line="240" w:lineRule="auto"/>
              <w:rPr>
                <w:szCs w:val="24"/>
              </w:rPr>
            </w:pPr>
            <w:r w:rsidRPr="002D2B3D">
              <w:rPr>
                <w:szCs w:val="24"/>
              </w:rPr>
              <w:t>Draft for Phase 2 scope (Date TBC)</w:t>
            </w:r>
          </w:p>
        </w:tc>
        <w:tc>
          <w:tcPr>
            <w:tcW w:w="821" w:type="pct"/>
            <w:shd w:val="clear" w:color="auto" w:fill="auto"/>
          </w:tcPr>
          <w:p w:rsidR="00A72184" w:rsidRPr="002D2B3D" w:rsidRDefault="00A72184" w:rsidP="0046593F">
            <w:pPr>
              <w:spacing w:line="240" w:lineRule="auto"/>
              <w:rPr>
                <w:szCs w:val="24"/>
              </w:rPr>
            </w:pPr>
            <w:r w:rsidRPr="002D2B3D">
              <w:rPr>
                <w:szCs w:val="24"/>
              </w:rPr>
              <w:t>On track</w:t>
            </w:r>
          </w:p>
        </w:tc>
        <w:tc>
          <w:tcPr>
            <w:tcW w:w="3108" w:type="pct"/>
            <w:shd w:val="clear" w:color="auto" w:fill="auto"/>
          </w:tcPr>
          <w:p w:rsidR="00A72184" w:rsidRPr="007E3D51" w:rsidRDefault="00A13A6B" w:rsidP="007E3D51">
            <w:pPr>
              <w:pStyle w:val="ListParagraph"/>
              <w:numPr>
                <w:ilvl w:val="0"/>
                <w:numId w:val="70"/>
              </w:numPr>
              <w:rPr>
                <w:szCs w:val="24"/>
              </w:rPr>
            </w:pPr>
            <w:r w:rsidRPr="00A13A6B">
              <w:rPr>
                <w:szCs w:val="24"/>
              </w:rPr>
              <w:t>A new plan will be developed by the Working Group covering October 2018 to December 2019. This will be based on the June 2018 Steering Group agreements, referred to above.</w:t>
            </w:r>
          </w:p>
        </w:tc>
      </w:tr>
      <w:tr w:rsidR="00A72184" w:rsidRPr="003131F1" w:rsidTr="00A72184">
        <w:tc>
          <w:tcPr>
            <w:tcW w:w="1071" w:type="pct"/>
            <w:shd w:val="clear" w:color="auto" w:fill="auto"/>
          </w:tcPr>
          <w:p w:rsidR="00A72184" w:rsidRPr="002D2B3D" w:rsidRDefault="00A72184" w:rsidP="0046593F">
            <w:pPr>
              <w:spacing w:line="240" w:lineRule="auto"/>
              <w:rPr>
                <w:b/>
                <w:szCs w:val="24"/>
              </w:rPr>
            </w:pPr>
            <w:r w:rsidRPr="002D2B3D">
              <w:rPr>
                <w:b/>
                <w:szCs w:val="24"/>
              </w:rPr>
              <w:t>Lead:</w:t>
            </w:r>
          </w:p>
        </w:tc>
        <w:tc>
          <w:tcPr>
            <w:tcW w:w="3929" w:type="pct"/>
            <w:gridSpan w:val="2"/>
            <w:shd w:val="clear" w:color="auto" w:fill="auto"/>
          </w:tcPr>
          <w:p w:rsidR="00A72184" w:rsidRPr="002D2B3D" w:rsidRDefault="00A72184" w:rsidP="00C93A20">
            <w:pPr>
              <w:spacing w:line="240" w:lineRule="auto"/>
              <w:rPr>
                <w:szCs w:val="24"/>
              </w:rPr>
            </w:pPr>
            <w:r w:rsidRPr="002D2B3D">
              <w:rPr>
                <w:szCs w:val="24"/>
              </w:rPr>
              <w:t>Ministry of Education</w:t>
            </w:r>
            <w:r w:rsidRPr="002D2B3D">
              <w:t xml:space="preserve">, </w:t>
            </w:r>
            <w:hyperlink r:id="rId27" w:history="1">
              <w:r w:rsidRPr="002D2B3D">
                <w:rPr>
                  <w:rStyle w:val="Hyperlink"/>
                  <w:color w:val="auto"/>
                </w:rPr>
                <w:t>Georgina.Muir@education.govt.nz</w:t>
              </w:r>
            </w:hyperlink>
          </w:p>
        </w:tc>
      </w:tr>
      <w:tr w:rsidR="00A72184" w:rsidRPr="003131F1" w:rsidTr="00A72184">
        <w:tc>
          <w:tcPr>
            <w:tcW w:w="1071" w:type="pct"/>
            <w:shd w:val="clear" w:color="auto" w:fill="auto"/>
          </w:tcPr>
          <w:p w:rsidR="00A72184" w:rsidRPr="002D2B3D" w:rsidRDefault="00A72184" w:rsidP="0046593F">
            <w:pPr>
              <w:spacing w:line="240" w:lineRule="auto"/>
              <w:rPr>
                <w:b/>
                <w:szCs w:val="24"/>
              </w:rPr>
            </w:pPr>
            <w:r w:rsidRPr="002D2B3D">
              <w:rPr>
                <w:b/>
                <w:szCs w:val="24"/>
              </w:rPr>
              <w:t>Others:</w:t>
            </w:r>
          </w:p>
        </w:tc>
        <w:tc>
          <w:tcPr>
            <w:tcW w:w="3929" w:type="pct"/>
            <w:gridSpan w:val="2"/>
            <w:shd w:val="clear" w:color="auto" w:fill="auto"/>
          </w:tcPr>
          <w:p w:rsidR="00A72184" w:rsidRPr="002D2B3D" w:rsidRDefault="00A72184" w:rsidP="002A2902">
            <w:pPr>
              <w:spacing w:line="240" w:lineRule="auto"/>
              <w:rPr>
                <w:szCs w:val="24"/>
              </w:rPr>
            </w:pPr>
            <w:r w:rsidRPr="002D2B3D">
              <w:rPr>
                <w:szCs w:val="24"/>
              </w:rPr>
              <w:t xml:space="preserve">Ministry of Health, Ministry of Social Development, </w:t>
            </w:r>
            <w:proofErr w:type="spellStart"/>
            <w:r>
              <w:rPr>
                <w:szCs w:val="24"/>
              </w:rPr>
              <w:t>Oranga</w:t>
            </w:r>
            <w:proofErr w:type="spellEnd"/>
            <w:r>
              <w:rPr>
                <w:szCs w:val="24"/>
              </w:rPr>
              <w:t xml:space="preserve"> </w:t>
            </w:r>
            <w:proofErr w:type="spellStart"/>
            <w:r>
              <w:rPr>
                <w:szCs w:val="24"/>
              </w:rPr>
              <w:t>Tamariki</w:t>
            </w:r>
            <w:proofErr w:type="spellEnd"/>
            <w:r>
              <w:rPr>
                <w:szCs w:val="24"/>
              </w:rPr>
              <w:t>–Ministry for Children</w:t>
            </w:r>
            <w:r w:rsidRPr="002D2B3D">
              <w:rPr>
                <w:szCs w:val="24"/>
              </w:rPr>
              <w:t>, ACC; DPOs; and IHC, CCS Disability Action, Autism NZ, Parent to Parent.</w:t>
            </w:r>
          </w:p>
        </w:tc>
      </w:tr>
      <w:tr w:rsidR="00A72184" w:rsidRPr="003131F1" w:rsidTr="00A72184">
        <w:tc>
          <w:tcPr>
            <w:tcW w:w="1071" w:type="pct"/>
            <w:shd w:val="clear" w:color="auto" w:fill="auto"/>
          </w:tcPr>
          <w:p w:rsidR="00A72184" w:rsidRPr="002D2B3D" w:rsidRDefault="00A72184" w:rsidP="0046593F">
            <w:pPr>
              <w:spacing w:line="240" w:lineRule="auto"/>
              <w:rPr>
                <w:b/>
                <w:szCs w:val="24"/>
              </w:rPr>
            </w:pPr>
            <w:r w:rsidRPr="002D2B3D">
              <w:rPr>
                <w:b/>
                <w:szCs w:val="24"/>
              </w:rPr>
              <w:t>DPO lead:</w:t>
            </w:r>
          </w:p>
        </w:tc>
        <w:tc>
          <w:tcPr>
            <w:tcW w:w="3929" w:type="pct"/>
            <w:gridSpan w:val="2"/>
            <w:shd w:val="clear" w:color="auto" w:fill="auto"/>
          </w:tcPr>
          <w:p w:rsidR="00A72184" w:rsidRPr="002D2B3D" w:rsidRDefault="00A72184" w:rsidP="0046593F">
            <w:pPr>
              <w:spacing w:line="240" w:lineRule="auto"/>
              <w:rPr>
                <w:b/>
                <w:szCs w:val="24"/>
              </w:rPr>
            </w:pPr>
            <w:r w:rsidRPr="00BF1528">
              <w:rPr>
                <w:szCs w:val="24"/>
              </w:rPr>
              <w:t xml:space="preserve">To be advised.  Previous DPO representative Nigel </w:t>
            </w:r>
            <w:proofErr w:type="spellStart"/>
            <w:r w:rsidRPr="00BF1528">
              <w:rPr>
                <w:szCs w:val="24"/>
              </w:rPr>
              <w:t>Ngahiwi</w:t>
            </w:r>
            <w:proofErr w:type="spellEnd"/>
            <w:r w:rsidRPr="00BF1528">
              <w:rPr>
                <w:szCs w:val="24"/>
              </w:rPr>
              <w:t xml:space="preserve"> has resigned</w:t>
            </w:r>
          </w:p>
        </w:tc>
      </w:tr>
      <w:tr w:rsidR="00A72184" w:rsidRPr="003131F1" w:rsidTr="00A72184">
        <w:tc>
          <w:tcPr>
            <w:tcW w:w="5000" w:type="pct"/>
            <w:gridSpan w:val="3"/>
            <w:shd w:val="clear" w:color="auto" w:fill="C6D9F1" w:themeFill="text2" w:themeFillTint="33"/>
          </w:tcPr>
          <w:p w:rsidR="00A72184" w:rsidRPr="00A30624" w:rsidRDefault="00A72184" w:rsidP="00B06F66">
            <w:pPr>
              <w:spacing w:before="240" w:line="240" w:lineRule="auto"/>
              <w:rPr>
                <w:b/>
                <w:szCs w:val="24"/>
              </w:rPr>
            </w:pPr>
            <w:r w:rsidRPr="00A30624">
              <w:rPr>
                <w:b/>
                <w:szCs w:val="24"/>
              </w:rPr>
              <w:t>Action 5a and 5b are now combined:</w:t>
            </w:r>
          </w:p>
          <w:p w:rsidR="00A72184" w:rsidRPr="00A30624" w:rsidRDefault="00A72184" w:rsidP="00B06F66">
            <w:pPr>
              <w:pStyle w:val="ListParagraph"/>
              <w:numPr>
                <w:ilvl w:val="0"/>
                <w:numId w:val="3"/>
              </w:numPr>
              <w:spacing w:line="240" w:lineRule="auto"/>
              <w:ind w:left="714" w:hanging="357"/>
              <w:contextualSpacing w:val="0"/>
              <w:rPr>
                <w:b/>
                <w:szCs w:val="24"/>
              </w:rPr>
            </w:pPr>
            <w:r w:rsidRPr="00A30624">
              <w:rPr>
                <w:b/>
                <w:szCs w:val="24"/>
              </w:rPr>
              <w:t>5 a) DPOs and government working together - joint work programme on involving DPOs in decisions that affect disabled people agreed by the Chief Executives’ Group on Disability Issues and Independent Monitors on 21 August 2013.</w:t>
            </w:r>
          </w:p>
          <w:p w:rsidR="00A72184" w:rsidRPr="00A30624" w:rsidRDefault="00A72184" w:rsidP="00B06F66">
            <w:pPr>
              <w:pStyle w:val="ListParagraph"/>
              <w:numPr>
                <w:ilvl w:val="0"/>
                <w:numId w:val="3"/>
              </w:numPr>
              <w:spacing w:line="240" w:lineRule="auto"/>
              <w:ind w:left="714" w:hanging="357"/>
              <w:contextualSpacing w:val="0"/>
              <w:rPr>
                <w:b/>
                <w:szCs w:val="24"/>
              </w:rPr>
            </w:pPr>
            <w:r w:rsidRPr="00A30624">
              <w:rPr>
                <w:b/>
                <w:szCs w:val="24"/>
              </w:rPr>
              <w:t xml:space="preserve">5 b) Improve DPO capability (individually and collectively) to engage with government agencies and their </w:t>
            </w:r>
            <w:r w:rsidRPr="00A30624">
              <w:rPr>
                <w:b/>
                <w:szCs w:val="24"/>
              </w:rPr>
              <w:lastRenderedPageBreak/>
              <w:t>wider community, and consider representation of different population groups in DPOs.</w:t>
            </w:r>
          </w:p>
        </w:tc>
      </w:tr>
      <w:tr w:rsidR="00A72184" w:rsidRPr="003131F1" w:rsidTr="00E52D95">
        <w:trPr>
          <w:trHeight w:val="456"/>
        </w:trPr>
        <w:tc>
          <w:tcPr>
            <w:tcW w:w="1071" w:type="pct"/>
            <w:vMerge w:val="restart"/>
            <w:shd w:val="clear" w:color="auto" w:fill="DAEEF3" w:themeFill="accent5" w:themeFillTint="33"/>
          </w:tcPr>
          <w:p w:rsidR="00A72184" w:rsidRPr="00A30624" w:rsidRDefault="00A72184" w:rsidP="0046593F">
            <w:pPr>
              <w:spacing w:line="240" w:lineRule="auto"/>
              <w:rPr>
                <w:b/>
                <w:szCs w:val="24"/>
              </w:rPr>
            </w:pPr>
            <w:r w:rsidRPr="00A30624">
              <w:rPr>
                <w:b/>
                <w:szCs w:val="24"/>
              </w:rPr>
              <w:lastRenderedPageBreak/>
              <w:t>Action Status:</w:t>
            </w:r>
          </w:p>
        </w:tc>
        <w:tc>
          <w:tcPr>
            <w:tcW w:w="821" w:type="pct"/>
            <w:shd w:val="clear" w:color="auto" w:fill="00B050"/>
          </w:tcPr>
          <w:p w:rsidR="00A72184" w:rsidRPr="00A30624" w:rsidRDefault="00E52D95" w:rsidP="005D36AE">
            <w:pPr>
              <w:spacing w:line="240" w:lineRule="auto"/>
              <w:rPr>
                <w:b/>
                <w:szCs w:val="24"/>
              </w:rPr>
            </w:pPr>
            <w:r>
              <w:rPr>
                <w:b/>
                <w:szCs w:val="24"/>
              </w:rPr>
              <w:t>Green</w:t>
            </w:r>
          </w:p>
        </w:tc>
        <w:tc>
          <w:tcPr>
            <w:tcW w:w="3108" w:type="pct"/>
            <w:vMerge w:val="restart"/>
            <w:shd w:val="clear" w:color="auto" w:fill="DAEEF3" w:themeFill="accent5" w:themeFillTint="33"/>
          </w:tcPr>
          <w:p w:rsidR="00A72184" w:rsidRPr="00A30624" w:rsidRDefault="00A72184" w:rsidP="00B054DE">
            <w:pPr>
              <w:spacing w:line="240" w:lineRule="auto"/>
              <w:rPr>
                <w:rFonts w:eastAsia="Times New Roman"/>
                <w:kern w:val="0"/>
                <w:szCs w:val="24"/>
                <w:lang w:eastAsia="en-NZ"/>
              </w:rPr>
            </w:pPr>
            <w:r w:rsidRPr="00A30624">
              <w:rPr>
                <w:szCs w:val="24"/>
              </w:rPr>
              <w:t xml:space="preserve">In sum: </w:t>
            </w:r>
            <w:r>
              <w:rPr>
                <w:szCs w:val="24"/>
              </w:rPr>
              <w:t>T</w:t>
            </w:r>
            <w:r w:rsidRPr="00A30624">
              <w:rPr>
                <w:szCs w:val="24"/>
              </w:rPr>
              <w:t xml:space="preserve">he MSD-funded capability work and </w:t>
            </w:r>
            <w:proofErr w:type="spellStart"/>
            <w:r w:rsidRPr="00A30624">
              <w:rPr>
                <w:szCs w:val="24"/>
              </w:rPr>
              <w:t>Te</w:t>
            </w:r>
            <w:proofErr w:type="spellEnd"/>
            <w:r w:rsidRPr="00A30624">
              <w:rPr>
                <w:szCs w:val="24"/>
              </w:rPr>
              <w:t xml:space="preserve"> </w:t>
            </w:r>
            <w:proofErr w:type="spellStart"/>
            <w:r w:rsidRPr="00A30624">
              <w:rPr>
                <w:szCs w:val="24"/>
              </w:rPr>
              <w:t>Pou</w:t>
            </w:r>
            <w:proofErr w:type="spellEnd"/>
            <w:r w:rsidRPr="00A30624">
              <w:rPr>
                <w:szCs w:val="24"/>
              </w:rPr>
              <w:t>-funded governance training and other capability building</w:t>
            </w:r>
            <w:r>
              <w:rPr>
                <w:szCs w:val="24"/>
              </w:rPr>
              <w:t xml:space="preserve"> for the DPOs has not eventuated</w:t>
            </w:r>
            <w:r w:rsidRPr="00A30624">
              <w:rPr>
                <w:szCs w:val="24"/>
              </w:rPr>
              <w:t>.</w:t>
            </w:r>
            <w:r>
              <w:rPr>
                <w:szCs w:val="24"/>
              </w:rPr>
              <w:t xml:space="preserve"> ODI along with the Human Rights Commissioner have been working with the DPOs Coalition on their value proposition including identifying areas for capability strengthening. A draft strategic plan is currently being developed.</w:t>
            </w:r>
          </w:p>
        </w:tc>
      </w:tr>
      <w:tr w:rsidR="00A72184" w:rsidRPr="003131F1" w:rsidTr="00A72184">
        <w:trPr>
          <w:trHeight w:val="548"/>
        </w:trPr>
        <w:tc>
          <w:tcPr>
            <w:tcW w:w="1071" w:type="pct"/>
            <w:vMerge/>
            <w:shd w:val="clear" w:color="auto" w:fill="DAEEF3" w:themeFill="accent5" w:themeFillTint="33"/>
          </w:tcPr>
          <w:p w:rsidR="00A72184" w:rsidRPr="00A30624" w:rsidRDefault="00A72184" w:rsidP="0046593F">
            <w:pPr>
              <w:spacing w:line="240" w:lineRule="auto"/>
              <w:rPr>
                <w:b/>
                <w:szCs w:val="24"/>
              </w:rPr>
            </w:pPr>
          </w:p>
        </w:tc>
        <w:tc>
          <w:tcPr>
            <w:tcW w:w="821" w:type="pct"/>
            <w:shd w:val="clear" w:color="auto" w:fill="DAEEF3" w:themeFill="accent5" w:themeFillTint="33"/>
          </w:tcPr>
          <w:p w:rsidR="00A72184" w:rsidRPr="00A30624" w:rsidRDefault="00A72184" w:rsidP="005D36AE">
            <w:pPr>
              <w:spacing w:line="240" w:lineRule="auto"/>
              <w:rPr>
                <w:b/>
                <w:szCs w:val="24"/>
              </w:rPr>
            </w:pPr>
          </w:p>
        </w:tc>
        <w:tc>
          <w:tcPr>
            <w:tcW w:w="3108" w:type="pct"/>
            <w:vMerge/>
            <w:shd w:val="clear" w:color="auto" w:fill="DAEEF3" w:themeFill="accent5" w:themeFillTint="33"/>
          </w:tcPr>
          <w:p w:rsidR="00A72184" w:rsidRPr="00A30624" w:rsidRDefault="00A72184" w:rsidP="009344E7">
            <w:pPr>
              <w:spacing w:line="240" w:lineRule="auto"/>
              <w:rPr>
                <w:szCs w:val="24"/>
              </w:rPr>
            </w:pPr>
          </w:p>
        </w:tc>
      </w:tr>
      <w:tr w:rsidR="00A72184" w:rsidRPr="003131F1" w:rsidTr="00A72184">
        <w:trPr>
          <w:trHeight w:val="1363"/>
        </w:trPr>
        <w:tc>
          <w:tcPr>
            <w:tcW w:w="1071" w:type="pct"/>
            <w:shd w:val="clear" w:color="auto" w:fill="auto"/>
          </w:tcPr>
          <w:p w:rsidR="00A72184" w:rsidRPr="00A30624" w:rsidRDefault="00A72184" w:rsidP="008402BB">
            <w:pPr>
              <w:pStyle w:val="ListParagraph"/>
              <w:numPr>
                <w:ilvl w:val="0"/>
                <w:numId w:val="36"/>
              </w:numPr>
              <w:spacing w:line="240" w:lineRule="auto"/>
              <w:rPr>
                <w:szCs w:val="24"/>
              </w:rPr>
            </w:pPr>
            <w:r w:rsidRPr="00A30624">
              <w:rPr>
                <w:szCs w:val="24"/>
              </w:rPr>
              <w:t>Work by DPOs to increase the diversity of disabled people’s voices being heard by government agencies.</w:t>
            </w:r>
          </w:p>
        </w:tc>
        <w:tc>
          <w:tcPr>
            <w:tcW w:w="821" w:type="pct"/>
            <w:shd w:val="clear" w:color="auto" w:fill="auto"/>
          </w:tcPr>
          <w:p w:rsidR="00A72184" w:rsidRPr="00A30624" w:rsidRDefault="00A72184" w:rsidP="0046593F">
            <w:pPr>
              <w:spacing w:line="240" w:lineRule="auto"/>
              <w:rPr>
                <w:szCs w:val="24"/>
              </w:rPr>
            </w:pPr>
            <w:r w:rsidRPr="00A30624">
              <w:rPr>
                <w:szCs w:val="24"/>
              </w:rPr>
              <w:t>On-going</w:t>
            </w:r>
          </w:p>
        </w:tc>
        <w:tc>
          <w:tcPr>
            <w:tcW w:w="3108" w:type="pct"/>
            <w:shd w:val="clear" w:color="auto" w:fill="auto"/>
          </w:tcPr>
          <w:p w:rsidR="00A72184" w:rsidRPr="00B06F66" w:rsidRDefault="00A72184" w:rsidP="0046593F">
            <w:pPr>
              <w:pStyle w:val="ListParagraph"/>
              <w:numPr>
                <w:ilvl w:val="0"/>
                <w:numId w:val="5"/>
              </w:numPr>
              <w:spacing w:line="240" w:lineRule="auto"/>
              <w:rPr>
                <w:szCs w:val="24"/>
              </w:rPr>
            </w:pPr>
            <w:r w:rsidRPr="00A30624">
              <w:rPr>
                <w:szCs w:val="24"/>
              </w:rPr>
              <w:t xml:space="preserve">The DPOs </w:t>
            </w:r>
            <w:r>
              <w:rPr>
                <w:szCs w:val="24"/>
              </w:rPr>
              <w:t>Coalition members are considering options</w:t>
            </w:r>
            <w:r w:rsidRPr="00A30624">
              <w:rPr>
                <w:szCs w:val="24"/>
              </w:rPr>
              <w:t xml:space="preserve"> </w:t>
            </w:r>
            <w:r>
              <w:rPr>
                <w:szCs w:val="24"/>
              </w:rPr>
              <w:t xml:space="preserve">to increase the diversity of disabled peoples’ voices that are represented around the DPOs Coalition meetings. In addition the Coalition </w:t>
            </w:r>
            <w:proofErr w:type="gramStart"/>
            <w:r>
              <w:rPr>
                <w:szCs w:val="24"/>
              </w:rPr>
              <w:t>are</w:t>
            </w:r>
            <w:proofErr w:type="gramEnd"/>
            <w:r>
              <w:rPr>
                <w:szCs w:val="24"/>
              </w:rPr>
              <w:t xml:space="preserve"> putting forward various individuals from their combined membership base to sit on government working groups, advisory groups and boards.</w:t>
            </w:r>
          </w:p>
        </w:tc>
      </w:tr>
      <w:tr w:rsidR="00A72184" w:rsidRPr="003131F1" w:rsidTr="00A72184">
        <w:trPr>
          <w:trHeight w:val="547"/>
        </w:trPr>
        <w:tc>
          <w:tcPr>
            <w:tcW w:w="1071" w:type="pct"/>
            <w:shd w:val="clear" w:color="auto" w:fill="auto"/>
          </w:tcPr>
          <w:p w:rsidR="00A72184" w:rsidRPr="00A30624" w:rsidRDefault="00A72184" w:rsidP="008402BB">
            <w:pPr>
              <w:pStyle w:val="ListParagraph"/>
              <w:numPr>
                <w:ilvl w:val="0"/>
                <w:numId w:val="36"/>
              </w:numPr>
              <w:spacing w:line="240" w:lineRule="auto"/>
              <w:rPr>
                <w:szCs w:val="24"/>
              </w:rPr>
            </w:pPr>
            <w:r w:rsidRPr="00A30624">
              <w:rPr>
                <w:szCs w:val="24"/>
              </w:rPr>
              <w:t>ODI to progress new arrangement for collective funding for DPOs (October 2016)</w:t>
            </w:r>
          </w:p>
        </w:tc>
        <w:tc>
          <w:tcPr>
            <w:tcW w:w="821" w:type="pct"/>
            <w:shd w:val="clear" w:color="auto" w:fill="auto"/>
          </w:tcPr>
          <w:p w:rsidR="00A72184" w:rsidRPr="00A30624" w:rsidRDefault="00A72184" w:rsidP="0046593F">
            <w:pPr>
              <w:spacing w:line="240" w:lineRule="auto"/>
              <w:rPr>
                <w:szCs w:val="24"/>
              </w:rPr>
            </w:pPr>
            <w:r w:rsidRPr="00A30624">
              <w:rPr>
                <w:szCs w:val="24"/>
              </w:rPr>
              <w:t>On-going</w:t>
            </w:r>
          </w:p>
        </w:tc>
        <w:tc>
          <w:tcPr>
            <w:tcW w:w="3108" w:type="pct"/>
            <w:shd w:val="clear" w:color="auto" w:fill="auto"/>
          </w:tcPr>
          <w:p w:rsidR="00A72184" w:rsidRPr="00A30624" w:rsidRDefault="00A72184" w:rsidP="00B06F66">
            <w:pPr>
              <w:pStyle w:val="ListParagraph"/>
              <w:numPr>
                <w:ilvl w:val="0"/>
                <w:numId w:val="5"/>
              </w:numPr>
              <w:spacing w:line="240" w:lineRule="auto"/>
              <w:rPr>
                <w:szCs w:val="24"/>
              </w:rPr>
            </w:pPr>
            <w:r w:rsidRPr="00A30624">
              <w:rPr>
                <w:szCs w:val="24"/>
              </w:rPr>
              <w:t>The collective funding arrangement is for DPOs to engage with the Disability Action Plan</w:t>
            </w:r>
            <w:r>
              <w:rPr>
                <w:szCs w:val="24"/>
              </w:rPr>
              <w:t>.</w:t>
            </w:r>
          </w:p>
          <w:p w:rsidR="00A72184" w:rsidRPr="00A30624" w:rsidRDefault="00A72184" w:rsidP="00B06F66">
            <w:pPr>
              <w:pStyle w:val="ListParagraph"/>
              <w:numPr>
                <w:ilvl w:val="0"/>
                <w:numId w:val="5"/>
              </w:numPr>
              <w:spacing w:line="240" w:lineRule="auto"/>
              <w:rPr>
                <w:szCs w:val="24"/>
              </w:rPr>
            </w:pPr>
            <w:r w:rsidRPr="00A30624">
              <w:rPr>
                <w:szCs w:val="24"/>
              </w:rPr>
              <w:t>This builds on DPOs experience with capability development work to date.</w:t>
            </w:r>
          </w:p>
          <w:p w:rsidR="00A72184" w:rsidRPr="00A30624" w:rsidRDefault="00A72184" w:rsidP="00B06F66">
            <w:pPr>
              <w:pStyle w:val="ListParagraph"/>
              <w:numPr>
                <w:ilvl w:val="0"/>
                <w:numId w:val="5"/>
              </w:numPr>
              <w:spacing w:line="240" w:lineRule="auto"/>
              <w:rPr>
                <w:szCs w:val="24"/>
              </w:rPr>
            </w:pPr>
            <w:r w:rsidRPr="00A30624">
              <w:rPr>
                <w:szCs w:val="24"/>
              </w:rPr>
              <w:t>DPOs are trialling new ways of managing their meetings, with support from ODI.</w:t>
            </w:r>
            <w:r>
              <w:rPr>
                <w:szCs w:val="24"/>
              </w:rPr>
              <w:t xml:space="preserve"> This includes the chairing of Coalition meetings being rotated around the organisation Chairs and Presidents, both building capability of these individuals and ensuring that disabled people have a strong voice.</w:t>
            </w:r>
          </w:p>
        </w:tc>
      </w:tr>
      <w:tr w:rsidR="00A72184" w:rsidRPr="003131F1" w:rsidTr="00A72184">
        <w:trPr>
          <w:trHeight w:val="779"/>
        </w:trPr>
        <w:tc>
          <w:tcPr>
            <w:tcW w:w="1071" w:type="pct"/>
            <w:shd w:val="clear" w:color="auto" w:fill="auto"/>
          </w:tcPr>
          <w:p w:rsidR="00A72184" w:rsidRPr="00A30624" w:rsidRDefault="00A72184" w:rsidP="008402BB">
            <w:pPr>
              <w:pStyle w:val="ListParagraph"/>
              <w:numPr>
                <w:ilvl w:val="0"/>
                <w:numId w:val="36"/>
              </w:numPr>
              <w:spacing w:line="240" w:lineRule="auto"/>
              <w:rPr>
                <w:szCs w:val="24"/>
              </w:rPr>
            </w:pPr>
            <w:r w:rsidRPr="00A30624">
              <w:rPr>
                <w:szCs w:val="24"/>
              </w:rPr>
              <w:t>ODI: develop reasonable accommodation approach (November 2016)</w:t>
            </w:r>
          </w:p>
        </w:tc>
        <w:tc>
          <w:tcPr>
            <w:tcW w:w="821" w:type="pct"/>
            <w:shd w:val="clear" w:color="auto" w:fill="auto"/>
          </w:tcPr>
          <w:p w:rsidR="00A72184" w:rsidRPr="00A30624" w:rsidRDefault="00A72184" w:rsidP="00FE4D35">
            <w:pPr>
              <w:spacing w:line="240" w:lineRule="auto"/>
              <w:rPr>
                <w:szCs w:val="24"/>
              </w:rPr>
            </w:pPr>
            <w:r w:rsidRPr="00A30624">
              <w:rPr>
                <w:szCs w:val="24"/>
              </w:rPr>
              <w:t>On-going</w:t>
            </w:r>
          </w:p>
        </w:tc>
        <w:tc>
          <w:tcPr>
            <w:tcW w:w="3108" w:type="pct"/>
            <w:shd w:val="clear" w:color="auto" w:fill="auto"/>
          </w:tcPr>
          <w:p w:rsidR="00A72184" w:rsidRPr="00A30624" w:rsidRDefault="00A72184" w:rsidP="00B06F66">
            <w:pPr>
              <w:pStyle w:val="ListParagraph"/>
              <w:numPr>
                <w:ilvl w:val="0"/>
                <w:numId w:val="8"/>
              </w:numPr>
              <w:spacing w:line="240" w:lineRule="auto"/>
              <w:rPr>
                <w:szCs w:val="24"/>
              </w:rPr>
            </w:pPr>
            <w:r w:rsidRPr="00A30624">
              <w:rPr>
                <w:szCs w:val="24"/>
              </w:rPr>
              <w:t>This is so government agencies are consistent in providing reasonable accommodations for DPOs’ participation in the Disability Action Plan action activity.</w:t>
            </w:r>
          </w:p>
          <w:p w:rsidR="00A72184" w:rsidRDefault="00A72184" w:rsidP="00B06F66">
            <w:pPr>
              <w:pStyle w:val="ListParagraph"/>
              <w:numPr>
                <w:ilvl w:val="0"/>
                <w:numId w:val="8"/>
              </w:numPr>
              <w:spacing w:line="240" w:lineRule="auto"/>
              <w:rPr>
                <w:szCs w:val="24"/>
              </w:rPr>
            </w:pPr>
            <w:r w:rsidRPr="00A30624">
              <w:rPr>
                <w:szCs w:val="24"/>
              </w:rPr>
              <w:t xml:space="preserve">The March 2017 </w:t>
            </w:r>
            <w:r w:rsidRPr="00A30624">
              <w:rPr>
                <w:i/>
                <w:szCs w:val="24"/>
              </w:rPr>
              <w:t>Guidelines for DPOs meetings: costs and fees</w:t>
            </w:r>
            <w:r w:rsidRPr="00A30624">
              <w:rPr>
                <w:szCs w:val="24"/>
              </w:rPr>
              <w:t xml:space="preserve">, </w:t>
            </w:r>
            <w:r>
              <w:rPr>
                <w:szCs w:val="24"/>
              </w:rPr>
              <w:t xml:space="preserve">was </w:t>
            </w:r>
            <w:r w:rsidRPr="00A30624">
              <w:rPr>
                <w:szCs w:val="24"/>
              </w:rPr>
              <w:t>agreed between ODI and DPOs</w:t>
            </w:r>
            <w:r>
              <w:rPr>
                <w:szCs w:val="24"/>
              </w:rPr>
              <w:t>.</w:t>
            </w:r>
            <w:r w:rsidRPr="00A30624">
              <w:rPr>
                <w:szCs w:val="24"/>
              </w:rPr>
              <w:t xml:space="preserve"> </w:t>
            </w:r>
            <w:r>
              <w:rPr>
                <w:szCs w:val="24"/>
              </w:rPr>
              <w:t xml:space="preserve">These guidelines </w:t>
            </w:r>
            <w:r w:rsidRPr="00A30624">
              <w:rPr>
                <w:szCs w:val="24"/>
              </w:rPr>
              <w:t>strongly feature reasonable accommodation.</w:t>
            </w:r>
          </w:p>
          <w:p w:rsidR="00A72184" w:rsidRPr="00A30624" w:rsidRDefault="00A72184" w:rsidP="00B06F66">
            <w:pPr>
              <w:pStyle w:val="ListParagraph"/>
              <w:numPr>
                <w:ilvl w:val="0"/>
                <w:numId w:val="8"/>
              </w:numPr>
              <w:spacing w:line="240" w:lineRule="auto"/>
              <w:rPr>
                <w:szCs w:val="24"/>
              </w:rPr>
            </w:pPr>
            <w:r w:rsidRPr="00A30624">
              <w:rPr>
                <w:szCs w:val="24"/>
              </w:rPr>
              <w:t>ODI</w:t>
            </w:r>
            <w:r>
              <w:rPr>
                <w:szCs w:val="24"/>
              </w:rPr>
              <w:t xml:space="preserve"> has shared these guidelines with other agencies </w:t>
            </w:r>
            <w:proofErr w:type="gramStart"/>
            <w:r>
              <w:rPr>
                <w:szCs w:val="24"/>
              </w:rPr>
              <w:t>who</w:t>
            </w:r>
            <w:proofErr w:type="gramEnd"/>
            <w:r>
              <w:rPr>
                <w:szCs w:val="24"/>
              </w:rPr>
              <w:t xml:space="preserve"> are engaging </w:t>
            </w:r>
            <w:r>
              <w:rPr>
                <w:szCs w:val="24"/>
              </w:rPr>
              <w:lastRenderedPageBreak/>
              <w:t>with the DPOs Coalition, and continues to</w:t>
            </w:r>
            <w:r w:rsidRPr="00A30624">
              <w:rPr>
                <w:szCs w:val="24"/>
              </w:rPr>
              <w:t xml:space="preserve"> work with government agencies on the feasibility of establishing a consistent and fair approach to reasonable accommodation generally.</w:t>
            </w:r>
          </w:p>
        </w:tc>
      </w:tr>
      <w:tr w:rsidR="00A72184" w:rsidRPr="003131F1" w:rsidTr="00A72184">
        <w:trPr>
          <w:trHeight w:val="488"/>
        </w:trPr>
        <w:tc>
          <w:tcPr>
            <w:tcW w:w="1071" w:type="pct"/>
            <w:shd w:val="clear" w:color="auto" w:fill="auto"/>
          </w:tcPr>
          <w:p w:rsidR="00A72184" w:rsidRPr="00A30624" w:rsidRDefault="00A72184" w:rsidP="008402BB">
            <w:pPr>
              <w:pStyle w:val="ListParagraph"/>
              <w:numPr>
                <w:ilvl w:val="0"/>
                <w:numId w:val="36"/>
              </w:numPr>
              <w:spacing w:line="240" w:lineRule="auto"/>
              <w:rPr>
                <w:szCs w:val="24"/>
              </w:rPr>
            </w:pPr>
            <w:r w:rsidRPr="00A30624">
              <w:rPr>
                <w:szCs w:val="24"/>
              </w:rPr>
              <w:lastRenderedPageBreak/>
              <w:t xml:space="preserve">Agreement to refresh the governance structure over the DAP </w:t>
            </w:r>
          </w:p>
        </w:tc>
        <w:tc>
          <w:tcPr>
            <w:tcW w:w="821" w:type="pct"/>
            <w:shd w:val="clear" w:color="auto" w:fill="auto"/>
          </w:tcPr>
          <w:p w:rsidR="00A72184" w:rsidRPr="00A30624" w:rsidRDefault="00A72184" w:rsidP="0046593F">
            <w:pPr>
              <w:spacing w:line="240" w:lineRule="auto"/>
              <w:rPr>
                <w:szCs w:val="24"/>
              </w:rPr>
            </w:pPr>
            <w:r w:rsidRPr="00A30624">
              <w:rPr>
                <w:szCs w:val="24"/>
              </w:rPr>
              <w:t>On-going</w:t>
            </w:r>
          </w:p>
        </w:tc>
        <w:tc>
          <w:tcPr>
            <w:tcW w:w="3108" w:type="pct"/>
            <w:shd w:val="clear" w:color="auto" w:fill="auto"/>
          </w:tcPr>
          <w:p w:rsidR="00A72184" w:rsidRPr="00A30624" w:rsidRDefault="00A72184" w:rsidP="00B06F66">
            <w:pPr>
              <w:pStyle w:val="ListParagraph"/>
              <w:numPr>
                <w:ilvl w:val="0"/>
                <w:numId w:val="64"/>
              </w:numPr>
              <w:spacing w:line="240" w:lineRule="auto"/>
              <w:rPr>
                <w:szCs w:val="24"/>
              </w:rPr>
            </w:pPr>
            <w:r w:rsidRPr="00A30624">
              <w:rPr>
                <w:szCs w:val="24"/>
              </w:rPr>
              <w:t>Process to understand experiences under the relationship princi</w:t>
            </w:r>
            <w:r>
              <w:rPr>
                <w:szCs w:val="24"/>
              </w:rPr>
              <w:t>ples (November - December 2016).</w:t>
            </w:r>
          </w:p>
          <w:p w:rsidR="00A72184" w:rsidRPr="00A30624" w:rsidRDefault="00A72184" w:rsidP="00B06F66">
            <w:pPr>
              <w:pStyle w:val="ListParagraph"/>
              <w:numPr>
                <w:ilvl w:val="0"/>
                <w:numId w:val="64"/>
              </w:numPr>
              <w:spacing w:line="240" w:lineRule="auto"/>
              <w:rPr>
                <w:szCs w:val="24"/>
              </w:rPr>
            </w:pPr>
            <w:r>
              <w:rPr>
                <w:szCs w:val="24"/>
              </w:rPr>
              <w:t>Revised scope (November 2016).</w:t>
            </w:r>
          </w:p>
          <w:p w:rsidR="00A72184" w:rsidRDefault="00A72184" w:rsidP="00B06F66">
            <w:pPr>
              <w:pStyle w:val="ListParagraph"/>
              <w:numPr>
                <w:ilvl w:val="0"/>
                <w:numId w:val="64"/>
              </w:numPr>
              <w:spacing w:line="240" w:lineRule="auto"/>
              <w:rPr>
                <w:szCs w:val="24"/>
              </w:rPr>
            </w:pPr>
            <w:r w:rsidRPr="00A30624">
              <w:rPr>
                <w:szCs w:val="24"/>
              </w:rPr>
              <w:t>ODI and DPOs</w:t>
            </w:r>
            <w:r>
              <w:rPr>
                <w:szCs w:val="24"/>
              </w:rPr>
              <w:t xml:space="preserve"> Coalition agreed that the governance structure be shifted from the Chief Executives Group on Disability Issues level to the more appropriate Senior Officials Group on Disability Issues level.</w:t>
            </w:r>
            <w:r w:rsidRPr="00A30624">
              <w:rPr>
                <w:szCs w:val="24"/>
              </w:rPr>
              <w:t xml:space="preserve"> </w:t>
            </w:r>
            <w:r>
              <w:rPr>
                <w:szCs w:val="24"/>
              </w:rPr>
              <w:t xml:space="preserve"> Senior officials manage the work programmes that the actions sit within and are best placed to provide effective joint governance over the DAP.</w:t>
            </w:r>
          </w:p>
          <w:p w:rsidR="00A72184" w:rsidRPr="00A30624" w:rsidRDefault="00A72184" w:rsidP="00B06F66">
            <w:pPr>
              <w:pStyle w:val="ListParagraph"/>
              <w:numPr>
                <w:ilvl w:val="0"/>
                <w:numId w:val="64"/>
              </w:numPr>
              <w:spacing w:line="240" w:lineRule="auto"/>
              <w:rPr>
                <w:szCs w:val="24"/>
              </w:rPr>
            </w:pPr>
            <w:r>
              <w:rPr>
                <w:szCs w:val="24"/>
              </w:rPr>
              <w:t>This change has enables the meetings between the DPOs Coalition and Chief Executives to be more focussed on strategic level discussions around major issues.</w:t>
            </w:r>
          </w:p>
        </w:tc>
      </w:tr>
      <w:tr w:rsidR="00A72184" w:rsidRPr="003131F1" w:rsidTr="00A72184">
        <w:trPr>
          <w:trHeight w:val="1363"/>
        </w:trPr>
        <w:tc>
          <w:tcPr>
            <w:tcW w:w="1071" w:type="pct"/>
            <w:shd w:val="clear" w:color="auto" w:fill="auto"/>
          </w:tcPr>
          <w:p w:rsidR="00A72184" w:rsidRPr="00A30624" w:rsidRDefault="00A72184" w:rsidP="008402BB">
            <w:pPr>
              <w:pStyle w:val="ListParagraph"/>
              <w:numPr>
                <w:ilvl w:val="0"/>
                <w:numId w:val="36"/>
              </w:numPr>
              <w:spacing w:line="240" w:lineRule="auto"/>
              <w:rPr>
                <w:szCs w:val="24"/>
              </w:rPr>
            </w:pPr>
            <w:r w:rsidRPr="00A30624">
              <w:rPr>
                <w:szCs w:val="24"/>
              </w:rPr>
              <w:t>‘Guidelines for DPO meetings: costs and fees’ document developed (March 2017)</w:t>
            </w:r>
          </w:p>
        </w:tc>
        <w:tc>
          <w:tcPr>
            <w:tcW w:w="821" w:type="pct"/>
            <w:shd w:val="clear" w:color="auto" w:fill="auto"/>
          </w:tcPr>
          <w:p w:rsidR="00A72184" w:rsidRPr="00A30624" w:rsidRDefault="00A72184" w:rsidP="0046593F">
            <w:pPr>
              <w:spacing w:line="240" w:lineRule="auto"/>
              <w:rPr>
                <w:szCs w:val="24"/>
              </w:rPr>
            </w:pPr>
            <w:r w:rsidRPr="00A30624">
              <w:rPr>
                <w:szCs w:val="24"/>
              </w:rPr>
              <w:t>Complete</w:t>
            </w:r>
          </w:p>
        </w:tc>
        <w:tc>
          <w:tcPr>
            <w:tcW w:w="3108" w:type="pct"/>
            <w:shd w:val="clear" w:color="auto" w:fill="auto"/>
          </w:tcPr>
          <w:p w:rsidR="00A72184" w:rsidRPr="00A30624" w:rsidRDefault="00A72184" w:rsidP="000F7F11">
            <w:pPr>
              <w:pStyle w:val="ListParagraph"/>
              <w:numPr>
                <w:ilvl w:val="0"/>
                <w:numId w:val="4"/>
              </w:numPr>
              <w:shd w:val="clear" w:color="auto" w:fill="FFFFFF"/>
              <w:spacing w:after="120" w:line="240" w:lineRule="auto"/>
              <w:rPr>
                <w:rFonts w:eastAsia="Times New Roman"/>
                <w:kern w:val="0"/>
                <w:szCs w:val="24"/>
                <w:lang w:eastAsia="en-NZ"/>
              </w:rPr>
            </w:pPr>
            <w:r w:rsidRPr="00A30624">
              <w:rPr>
                <w:rFonts w:eastAsia="Times New Roman"/>
                <w:kern w:val="0"/>
                <w:szCs w:val="24"/>
                <w:lang w:eastAsia="en-NZ"/>
              </w:rPr>
              <w:t>The Guidelines highlight reasonable accommodations for DPOs engaging with government agencies. It will inform a wider discussion towards a consistent approach by government agencies when working with DPOs under the Disability Action Plan.</w:t>
            </w:r>
          </w:p>
        </w:tc>
      </w:tr>
      <w:tr w:rsidR="00A72184" w:rsidRPr="003131F1" w:rsidTr="00A72184">
        <w:trPr>
          <w:trHeight w:val="1363"/>
        </w:trPr>
        <w:tc>
          <w:tcPr>
            <w:tcW w:w="1071" w:type="pct"/>
            <w:shd w:val="clear" w:color="auto" w:fill="auto"/>
          </w:tcPr>
          <w:p w:rsidR="00A72184" w:rsidRPr="00A30624" w:rsidRDefault="00A72184" w:rsidP="008402BB">
            <w:pPr>
              <w:pStyle w:val="ListParagraph"/>
              <w:numPr>
                <w:ilvl w:val="0"/>
                <w:numId w:val="36"/>
              </w:numPr>
              <w:spacing w:line="240" w:lineRule="auto"/>
              <w:rPr>
                <w:rFonts w:eastAsia="Times New Roman"/>
                <w:kern w:val="0"/>
                <w:szCs w:val="24"/>
                <w:lang w:eastAsia="en-NZ"/>
              </w:rPr>
            </w:pPr>
            <w:r w:rsidRPr="00A30624">
              <w:rPr>
                <w:rFonts w:eastAsia="Times New Roman"/>
                <w:kern w:val="0"/>
                <w:szCs w:val="24"/>
                <w:lang w:eastAsia="en-NZ"/>
              </w:rPr>
              <w:t>Consider options for a collective contract (throughout 2017)</w:t>
            </w:r>
          </w:p>
        </w:tc>
        <w:tc>
          <w:tcPr>
            <w:tcW w:w="821" w:type="pct"/>
            <w:shd w:val="clear" w:color="auto" w:fill="auto"/>
          </w:tcPr>
          <w:p w:rsidR="00A72184" w:rsidRPr="00A30624" w:rsidRDefault="00A72184" w:rsidP="0046593F">
            <w:pPr>
              <w:spacing w:line="240" w:lineRule="auto"/>
              <w:rPr>
                <w:szCs w:val="24"/>
              </w:rPr>
            </w:pPr>
            <w:r w:rsidRPr="00A30624">
              <w:rPr>
                <w:szCs w:val="24"/>
              </w:rPr>
              <w:t>On-going</w:t>
            </w:r>
          </w:p>
        </w:tc>
        <w:tc>
          <w:tcPr>
            <w:tcW w:w="3108" w:type="pct"/>
            <w:shd w:val="clear" w:color="auto" w:fill="auto"/>
          </w:tcPr>
          <w:p w:rsidR="00A72184" w:rsidRDefault="00A72184" w:rsidP="00B06F66">
            <w:pPr>
              <w:pStyle w:val="ListParagraph"/>
              <w:numPr>
                <w:ilvl w:val="0"/>
                <w:numId w:val="4"/>
              </w:numPr>
              <w:shd w:val="clear" w:color="auto" w:fill="FFFFFF"/>
              <w:spacing w:after="120" w:line="240" w:lineRule="auto"/>
              <w:rPr>
                <w:rFonts w:eastAsia="Times New Roman"/>
                <w:kern w:val="0"/>
                <w:szCs w:val="24"/>
                <w:lang w:eastAsia="en-NZ"/>
              </w:rPr>
            </w:pPr>
            <w:r w:rsidRPr="00A30624">
              <w:rPr>
                <w:rFonts w:eastAsia="Times New Roman"/>
                <w:kern w:val="0"/>
                <w:szCs w:val="24"/>
                <w:lang w:eastAsia="en-NZ"/>
              </w:rPr>
              <w:t>ODI is continuing to discuss with DPOs ways to make the meetings and working together processes more efficient and effective. The collective contract is to support DPOs engagement with government agencies and help build DPOs’ capability, through devolving responsibility for the collective working together arrangements from ODI to the DPOs.</w:t>
            </w:r>
          </w:p>
          <w:p w:rsidR="00A72184" w:rsidRPr="00A30624" w:rsidRDefault="00A72184" w:rsidP="00B06F66">
            <w:pPr>
              <w:pStyle w:val="ListParagraph"/>
              <w:numPr>
                <w:ilvl w:val="0"/>
                <w:numId w:val="4"/>
              </w:numPr>
              <w:shd w:val="clear" w:color="auto" w:fill="FFFFFF"/>
              <w:spacing w:after="120" w:line="240" w:lineRule="auto"/>
              <w:rPr>
                <w:rFonts w:eastAsia="Times New Roman"/>
                <w:kern w:val="0"/>
                <w:szCs w:val="24"/>
                <w:lang w:eastAsia="en-NZ"/>
              </w:rPr>
            </w:pPr>
            <w:r>
              <w:rPr>
                <w:szCs w:val="24"/>
              </w:rPr>
              <w:t>ODI continues to manage the funding that supports the DPOs Coalition meetings.</w:t>
            </w:r>
          </w:p>
        </w:tc>
      </w:tr>
      <w:tr w:rsidR="00A72184" w:rsidRPr="003131F1" w:rsidTr="00A72184">
        <w:trPr>
          <w:trHeight w:val="551"/>
        </w:trPr>
        <w:tc>
          <w:tcPr>
            <w:tcW w:w="1071" w:type="pct"/>
            <w:shd w:val="clear" w:color="auto" w:fill="auto"/>
          </w:tcPr>
          <w:p w:rsidR="00A72184" w:rsidRPr="00A30624" w:rsidRDefault="00A72184" w:rsidP="0046593F">
            <w:pPr>
              <w:spacing w:line="240" w:lineRule="auto"/>
              <w:rPr>
                <w:b/>
                <w:szCs w:val="24"/>
              </w:rPr>
            </w:pPr>
            <w:r w:rsidRPr="00A30624">
              <w:rPr>
                <w:b/>
                <w:szCs w:val="24"/>
              </w:rPr>
              <w:lastRenderedPageBreak/>
              <w:t>Lead:</w:t>
            </w:r>
          </w:p>
        </w:tc>
        <w:tc>
          <w:tcPr>
            <w:tcW w:w="3929" w:type="pct"/>
            <w:gridSpan w:val="2"/>
            <w:shd w:val="clear" w:color="auto" w:fill="auto"/>
          </w:tcPr>
          <w:p w:rsidR="00A72184" w:rsidRPr="00A30624" w:rsidRDefault="00A72184" w:rsidP="00AE2CD9">
            <w:pPr>
              <w:spacing w:line="240" w:lineRule="auto"/>
              <w:rPr>
                <w:szCs w:val="24"/>
              </w:rPr>
            </w:pPr>
            <w:r>
              <w:rPr>
                <w:szCs w:val="24"/>
              </w:rPr>
              <w:t>Jacinda Keith</w:t>
            </w:r>
            <w:r w:rsidRPr="00A30624">
              <w:rPr>
                <w:szCs w:val="24"/>
              </w:rPr>
              <w:t xml:space="preserve">, Office for Disability Issues, </w:t>
            </w:r>
            <w:hyperlink r:id="rId28" w:history="1">
              <w:r>
                <w:rPr>
                  <w:rStyle w:val="Hyperlink"/>
                  <w:szCs w:val="24"/>
                </w:rPr>
                <w:t>Jacinda.keith003</w:t>
              </w:r>
              <w:r w:rsidRPr="00A30624">
                <w:rPr>
                  <w:rStyle w:val="Hyperlink"/>
                  <w:szCs w:val="24"/>
                </w:rPr>
                <w:t>@msd.govt.nz</w:t>
              </w:r>
            </w:hyperlink>
            <w:r w:rsidRPr="00A30624">
              <w:rPr>
                <w:szCs w:val="24"/>
              </w:rPr>
              <w:t xml:space="preserve"> </w:t>
            </w:r>
          </w:p>
        </w:tc>
      </w:tr>
      <w:tr w:rsidR="00A72184" w:rsidRPr="003131F1" w:rsidTr="00A72184">
        <w:tc>
          <w:tcPr>
            <w:tcW w:w="1071" w:type="pct"/>
            <w:shd w:val="clear" w:color="auto" w:fill="auto"/>
          </w:tcPr>
          <w:p w:rsidR="00A72184" w:rsidRPr="00A30624" w:rsidRDefault="00A72184" w:rsidP="0046593F">
            <w:pPr>
              <w:spacing w:line="240" w:lineRule="auto"/>
              <w:rPr>
                <w:b/>
                <w:szCs w:val="24"/>
              </w:rPr>
            </w:pPr>
            <w:r w:rsidRPr="00A30624">
              <w:rPr>
                <w:b/>
                <w:szCs w:val="24"/>
              </w:rPr>
              <w:t>Others involved:</w:t>
            </w:r>
          </w:p>
        </w:tc>
        <w:tc>
          <w:tcPr>
            <w:tcW w:w="3929" w:type="pct"/>
            <w:gridSpan w:val="2"/>
            <w:shd w:val="clear" w:color="auto" w:fill="auto"/>
          </w:tcPr>
          <w:p w:rsidR="00A72184" w:rsidRPr="00A30624" w:rsidRDefault="00A72184" w:rsidP="0046593F">
            <w:pPr>
              <w:spacing w:line="240" w:lineRule="auto"/>
              <w:rPr>
                <w:szCs w:val="24"/>
              </w:rPr>
            </w:pPr>
          </w:p>
        </w:tc>
      </w:tr>
      <w:tr w:rsidR="00A72184" w:rsidRPr="003131F1" w:rsidTr="00A72184">
        <w:tc>
          <w:tcPr>
            <w:tcW w:w="1071" w:type="pct"/>
            <w:shd w:val="clear" w:color="auto" w:fill="auto"/>
          </w:tcPr>
          <w:p w:rsidR="00A72184" w:rsidRPr="00A30624" w:rsidRDefault="00A72184" w:rsidP="0046593F">
            <w:pPr>
              <w:spacing w:line="240" w:lineRule="auto"/>
              <w:rPr>
                <w:b/>
                <w:szCs w:val="24"/>
              </w:rPr>
            </w:pPr>
            <w:r w:rsidRPr="00A30624">
              <w:rPr>
                <w:b/>
                <w:szCs w:val="24"/>
              </w:rPr>
              <w:t>DPO lead:</w:t>
            </w:r>
          </w:p>
        </w:tc>
        <w:tc>
          <w:tcPr>
            <w:tcW w:w="3929" w:type="pct"/>
            <w:gridSpan w:val="2"/>
            <w:shd w:val="clear" w:color="auto" w:fill="auto"/>
          </w:tcPr>
          <w:p w:rsidR="00A72184" w:rsidRPr="00A30624" w:rsidRDefault="00A72184" w:rsidP="00AE2CD9">
            <w:pPr>
              <w:spacing w:line="240" w:lineRule="auto"/>
              <w:rPr>
                <w:b/>
                <w:szCs w:val="24"/>
              </w:rPr>
            </w:pPr>
            <w:r w:rsidRPr="00A30624">
              <w:rPr>
                <w:szCs w:val="24"/>
              </w:rPr>
              <w:t xml:space="preserve">DPO managers, </w:t>
            </w:r>
            <w:hyperlink r:id="rId29" w:history="1">
              <w:r>
                <w:rPr>
                  <w:rStyle w:val="Hyperlink"/>
                </w:rPr>
                <w:t>us-dpo@groups.io</w:t>
              </w:r>
            </w:hyperlink>
          </w:p>
        </w:tc>
      </w:tr>
      <w:tr w:rsidR="00A72184" w:rsidRPr="003131F1" w:rsidTr="00A72184">
        <w:trPr>
          <w:trHeight w:val="1347"/>
        </w:trPr>
        <w:tc>
          <w:tcPr>
            <w:tcW w:w="5000" w:type="pct"/>
            <w:gridSpan w:val="3"/>
            <w:shd w:val="clear" w:color="auto" w:fill="C6D9F1" w:themeFill="text2" w:themeFillTint="33"/>
          </w:tcPr>
          <w:p w:rsidR="00A72184" w:rsidRPr="00936AF6" w:rsidRDefault="00A72184" w:rsidP="00A46F0D">
            <w:pPr>
              <w:spacing w:before="240" w:line="240" w:lineRule="auto"/>
              <w:rPr>
                <w:b/>
                <w:szCs w:val="24"/>
              </w:rPr>
            </w:pPr>
            <w:r w:rsidRPr="00936AF6">
              <w:rPr>
                <w:b/>
                <w:szCs w:val="24"/>
              </w:rPr>
              <w:t>Action 6 a)</w:t>
            </w:r>
            <w:r w:rsidRPr="00936AF6">
              <w:rPr>
                <w:szCs w:val="24"/>
              </w:rPr>
              <w:t xml:space="preserve"> </w:t>
            </w:r>
            <w:r w:rsidRPr="00936AF6">
              <w:rPr>
                <w:b/>
                <w:szCs w:val="24"/>
              </w:rPr>
              <w:t>Develop and implement effective ways for disabled people and DPOs to provide feedback (both qualitative and quantitative) safely about the quality of services and support and to monitor, evaluate, and scrutinise and make providers accountable to funders for achieving outcomes.</w:t>
            </w:r>
          </w:p>
        </w:tc>
      </w:tr>
      <w:tr w:rsidR="00A72184" w:rsidRPr="003131F1" w:rsidTr="00A72184">
        <w:tc>
          <w:tcPr>
            <w:tcW w:w="1071" w:type="pct"/>
            <w:shd w:val="clear" w:color="auto" w:fill="DAEEF3" w:themeFill="accent5" w:themeFillTint="33"/>
          </w:tcPr>
          <w:p w:rsidR="00A72184" w:rsidRPr="00936AF6" w:rsidRDefault="00A72184" w:rsidP="0046593F">
            <w:pPr>
              <w:spacing w:line="240" w:lineRule="auto"/>
              <w:rPr>
                <w:b/>
                <w:szCs w:val="24"/>
              </w:rPr>
            </w:pPr>
            <w:r w:rsidRPr="00936AF6">
              <w:rPr>
                <w:b/>
                <w:szCs w:val="24"/>
              </w:rPr>
              <w:t>Action Status:</w:t>
            </w:r>
          </w:p>
        </w:tc>
        <w:tc>
          <w:tcPr>
            <w:tcW w:w="821" w:type="pct"/>
            <w:shd w:val="clear" w:color="auto" w:fill="00B0F0"/>
          </w:tcPr>
          <w:p w:rsidR="00A72184" w:rsidRPr="00936AF6" w:rsidRDefault="00A72184" w:rsidP="0046593F">
            <w:pPr>
              <w:spacing w:line="240" w:lineRule="auto"/>
              <w:rPr>
                <w:b/>
                <w:szCs w:val="24"/>
              </w:rPr>
            </w:pPr>
            <w:r w:rsidRPr="00936AF6">
              <w:rPr>
                <w:b/>
                <w:szCs w:val="24"/>
              </w:rPr>
              <w:t>Blue</w:t>
            </w:r>
          </w:p>
        </w:tc>
        <w:tc>
          <w:tcPr>
            <w:tcW w:w="3108" w:type="pct"/>
            <w:shd w:val="clear" w:color="auto" w:fill="DAEEF3" w:themeFill="accent5" w:themeFillTint="33"/>
          </w:tcPr>
          <w:p w:rsidR="00A72184" w:rsidRPr="00936AF6" w:rsidRDefault="00A72184" w:rsidP="0046593F">
            <w:pPr>
              <w:spacing w:line="240" w:lineRule="auto"/>
              <w:rPr>
                <w:szCs w:val="24"/>
              </w:rPr>
            </w:pPr>
            <w:r w:rsidRPr="00936AF6">
              <w:rPr>
                <w:szCs w:val="24"/>
              </w:rPr>
              <w:t>In sum: Action completed in October 2016</w:t>
            </w:r>
          </w:p>
        </w:tc>
      </w:tr>
      <w:tr w:rsidR="00A72184" w:rsidRPr="003131F1" w:rsidTr="00A72184">
        <w:tc>
          <w:tcPr>
            <w:tcW w:w="1071" w:type="pct"/>
            <w:shd w:val="clear" w:color="auto" w:fill="auto"/>
          </w:tcPr>
          <w:p w:rsidR="00A72184" w:rsidRPr="00936AF6" w:rsidRDefault="00A72184" w:rsidP="008402BB">
            <w:pPr>
              <w:pStyle w:val="ListParagraph"/>
              <w:numPr>
                <w:ilvl w:val="0"/>
                <w:numId w:val="55"/>
              </w:numPr>
              <w:spacing w:line="240" w:lineRule="auto"/>
              <w:ind w:left="426"/>
              <w:rPr>
                <w:szCs w:val="24"/>
              </w:rPr>
            </w:pPr>
            <w:r w:rsidRPr="00936AF6">
              <w:rPr>
                <w:szCs w:val="24"/>
              </w:rPr>
              <w:t>Appointment of a Provider as a result of an open tender process</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BF59DE">
            <w:pPr>
              <w:pStyle w:val="ListParagraph"/>
              <w:numPr>
                <w:ilvl w:val="0"/>
                <w:numId w:val="4"/>
              </w:numPr>
              <w:spacing w:line="240" w:lineRule="auto"/>
              <w:rPr>
                <w:szCs w:val="24"/>
              </w:rPr>
            </w:pPr>
            <w:proofErr w:type="spellStart"/>
            <w:r w:rsidRPr="00936AF6">
              <w:rPr>
                <w:szCs w:val="24"/>
              </w:rPr>
              <w:t>Malatest</w:t>
            </w:r>
            <w:proofErr w:type="spellEnd"/>
            <w:r w:rsidRPr="00936AF6">
              <w:rPr>
                <w:szCs w:val="24"/>
              </w:rPr>
              <w:t xml:space="preserve"> appointed as Provider as a result of open tender process</w:t>
            </w:r>
            <w:r>
              <w:rPr>
                <w:szCs w:val="24"/>
              </w:rPr>
              <w:t>.</w:t>
            </w:r>
          </w:p>
        </w:tc>
      </w:tr>
      <w:tr w:rsidR="00A72184" w:rsidRPr="003131F1" w:rsidTr="00A72184">
        <w:tc>
          <w:tcPr>
            <w:tcW w:w="1071" w:type="pct"/>
            <w:shd w:val="clear" w:color="auto" w:fill="auto"/>
          </w:tcPr>
          <w:p w:rsidR="00A72184" w:rsidRPr="00936AF6" w:rsidRDefault="00A72184" w:rsidP="008402BB">
            <w:pPr>
              <w:pStyle w:val="ListParagraph"/>
              <w:numPr>
                <w:ilvl w:val="0"/>
                <w:numId w:val="55"/>
              </w:numPr>
              <w:spacing w:line="240" w:lineRule="auto"/>
              <w:ind w:left="426"/>
              <w:rPr>
                <w:szCs w:val="24"/>
              </w:rPr>
            </w:pPr>
            <w:r w:rsidRPr="00936AF6">
              <w:rPr>
                <w:szCs w:val="24"/>
              </w:rPr>
              <w:t>Progress reports will be provided on the work of the provider</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BF59DE">
            <w:pPr>
              <w:spacing w:line="240" w:lineRule="auto"/>
              <w:rPr>
                <w:szCs w:val="24"/>
              </w:rPr>
            </w:pPr>
            <w:proofErr w:type="spellStart"/>
            <w:r w:rsidRPr="00936AF6">
              <w:rPr>
                <w:szCs w:val="24"/>
              </w:rPr>
              <w:t>Malatest</w:t>
            </w:r>
            <w:proofErr w:type="spellEnd"/>
            <w:r w:rsidRPr="00936AF6">
              <w:rPr>
                <w:szCs w:val="24"/>
              </w:rPr>
              <w:t xml:space="preserve"> has:</w:t>
            </w:r>
          </w:p>
          <w:p w:rsidR="00A72184" w:rsidRPr="00936AF6" w:rsidRDefault="00A72184" w:rsidP="00BF59DE">
            <w:pPr>
              <w:pStyle w:val="ListParagraph"/>
              <w:numPr>
                <w:ilvl w:val="0"/>
                <w:numId w:val="4"/>
              </w:numPr>
              <w:spacing w:line="240" w:lineRule="auto"/>
              <w:rPr>
                <w:szCs w:val="24"/>
              </w:rPr>
            </w:pPr>
            <w:r w:rsidRPr="00936AF6">
              <w:rPr>
                <w:szCs w:val="24"/>
              </w:rPr>
              <w:t xml:space="preserve">Developed and implemented a survey based on the </w:t>
            </w:r>
            <w:proofErr w:type="spellStart"/>
            <w:r w:rsidRPr="00936AF6">
              <w:rPr>
                <w:szCs w:val="24"/>
              </w:rPr>
              <w:t>Schalock</w:t>
            </w:r>
            <w:proofErr w:type="spellEnd"/>
            <w:r w:rsidRPr="00936AF6">
              <w:rPr>
                <w:szCs w:val="24"/>
              </w:rPr>
              <w:t xml:space="preserve"> Quality of Life Framework which measures satisfaction with 8 domains, i.e. personal development, self-determination, interpersonal relations, social inclusion, rights, emotional well-being, physical well-being, material well-being</w:t>
            </w:r>
            <w:r>
              <w:rPr>
                <w:szCs w:val="24"/>
              </w:rPr>
              <w:t>.</w:t>
            </w:r>
          </w:p>
          <w:p w:rsidR="00A72184" w:rsidRPr="00936AF6" w:rsidRDefault="00A72184" w:rsidP="00BF59DE">
            <w:pPr>
              <w:pStyle w:val="ListParagraph"/>
              <w:numPr>
                <w:ilvl w:val="0"/>
                <w:numId w:val="4"/>
              </w:numPr>
              <w:spacing w:after="0" w:line="240" w:lineRule="auto"/>
              <w:rPr>
                <w:szCs w:val="32"/>
              </w:rPr>
            </w:pPr>
            <w:r w:rsidRPr="00936AF6">
              <w:rPr>
                <w:szCs w:val="32"/>
              </w:rPr>
              <w:t>Supported 17 people with disabilities to conduct 332 face to face interviews with people living in Ministry of Health funded community residential services in Wellington, Auckland and Manawatu</w:t>
            </w:r>
            <w:r>
              <w:rPr>
                <w:szCs w:val="32"/>
              </w:rPr>
              <w:t>.</w:t>
            </w:r>
          </w:p>
          <w:p w:rsidR="00A72184" w:rsidRPr="00936AF6" w:rsidRDefault="00A72184" w:rsidP="00BF59DE">
            <w:pPr>
              <w:pStyle w:val="ListParagraph"/>
              <w:numPr>
                <w:ilvl w:val="0"/>
                <w:numId w:val="4"/>
              </w:numPr>
              <w:spacing w:after="0" w:line="240" w:lineRule="auto"/>
              <w:rPr>
                <w:szCs w:val="32"/>
              </w:rPr>
            </w:pPr>
            <w:r w:rsidRPr="00936AF6">
              <w:rPr>
                <w:szCs w:val="32"/>
              </w:rPr>
              <w:t>Received 24 responses to the online survey</w:t>
            </w:r>
            <w:r>
              <w:rPr>
                <w:szCs w:val="32"/>
              </w:rPr>
              <w:t>.</w:t>
            </w:r>
          </w:p>
          <w:p w:rsidR="00A72184" w:rsidRPr="00936AF6" w:rsidRDefault="00A72184" w:rsidP="00BF59DE">
            <w:pPr>
              <w:pStyle w:val="ListParagraph"/>
              <w:numPr>
                <w:ilvl w:val="0"/>
                <w:numId w:val="4"/>
              </w:numPr>
              <w:spacing w:after="0" w:line="240" w:lineRule="auto"/>
              <w:rPr>
                <w:szCs w:val="32"/>
              </w:rPr>
            </w:pPr>
            <w:r w:rsidRPr="00936AF6">
              <w:rPr>
                <w:szCs w:val="32"/>
              </w:rPr>
              <w:t>35 responses were received from proxies (family / whānau)</w:t>
            </w:r>
            <w:r>
              <w:rPr>
                <w:szCs w:val="32"/>
              </w:rPr>
              <w:t>.</w:t>
            </w:r>
          </w:p>
          <w:p w:rsidR="00A72184" w:rsidRPr="00936AF6" w:rsidRDefault="00A72184" w:rsidP="00BF59DE">
            <w:pPr>
              <w:pStyle w:val="ListParagraph"/>
              <w:numPr>
                <w:ilvl w:val="0"/>
                <w:numId w:val="4"/>
              </w:numPr>
              <w:spacing w:after="0" w:line="240" w:lineRule="auto"/>
              <w:rPr>
                <w:szCs w:val="32"/>
              </w:rPr>
            </w:pPr>
            <w:r w:rsidRPr="00936AF6">
              <w:rPr>
                <w:szCs w:val="32"/>
              </w:rPr>
              <w:t>Overall quality of life score was 84%</w:t>
            </w:r>
            <w:r>
              <w:rPr>
                <w:szCs w:val="32"/>
              </w:rPr>
              <w:t>.</w:t>
            </w:r>
          </w:p>
          <w:p w:rsidR="00A72184" w:rsidRPr="00936AF6" w:rsidRDefault="00A72184" w:rsidP="00BF59DE">
            <w:pPr>
              <w:pStyle w:val="ListParagraph"/>
              <w:numPr>
                <w:ilvl w:val="0"/>
                <w:numId w:val="4"/>
              </w:numPr>
              <w:spacing w:line="240" w:lineRule="auto"/>
              <w:rPr>
                <w:szCs w:val="24"/>
              </w:rPr>
            </w:pPr>
            <w:r w:rsidRPr="00936AF6">
              <w:rPr>
                <w:szCs w:val="32"/>
              </w:rPr>
              <w:t xml:space="preserve">Results will be presented to the Disability Consumer Consortium and </w:t>
            </w:r>
            <w:r w:rsidRPr="00936AF6">
              <w:rPr>
                <w:szCs w:val="32"/>
              </w:rPr>
              <w:lastRenderedPageBreak/>
              <w:t>five Disability Support Services (DSS) Provider Forums</w:t>
            </w:r>
            <w:r>
              <w:rPr>
                <w:szCs w:val="32"/>
              </w:rPr>
              <w:t>.</w:t>
            </w:r>
          </w:p>
        </w:tc>
      </w:tr>
      <w:tr w:rsidR="00A72184" w:rsidRPr="003131F1" w:rsidTr="00A72184">
        <w:tc>
          <w:tcPr>
            <w:tcW w:w="1071" w:type="pct"/>
            <w:shd w:val="clear" w:color="auto" w:fill="auto"/>
          </w:tcPr>
          <w:p w:rsidR="00A72184" w:rsidRPr="00936AF6" w:rsidRDefault="00A72184" w:rsidP="008402BB">
            <w:pPr>
              <w:pStyle w:val="ListParagraph"/>
              <w:numPr>
                <w:ilvl w:val="0"/>
                <w:numId w:val="55"/>
              </w:numPr>
              <w:spacing w:line="240" w:lineRule="auto"/>
              <w:ind w:left="426"/>
              <w:rPr>
                <w:szCs w:val="24"/>
              </w:rPr>
            </w:pPr>
            <w:r w:rsidRPr="00936AF6">
              <w:rPr>
                <w:szCs w:val="24"/>
              </w:rPr>
              <w:lastRenderedPageBreak/>
              <w:t>Final report on Community Residential Service User Feedback</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D07A1C">
            <w:pPr>
              <w:spacing w:line="240" w:lineRule="auto"/>
              <w:rPr>
                <w:szCs w:val="24"/>
              </w:rPr>
            </w:pPr>
          </w:p>
        </w:tc>
      </w:tr>
      <w:tr w:rsidR="00A72184" w:rsidRPr="003131F1" w:rsidTr="00A72184">
        <w:trPr>
          <w:trHeight w:val="525"/>
        </w:trPr>
        <w:tc>
          <w:tcPr>
            <w:tcW w:w="1071" w:type="pct"/>
            <w:shd w:val="clear" w:color="auto" w:fill="auto"/>
          </w:tcPr>
          <w:p w:rsidR="00A72184" w:rsidRPr="00936AF6" w:rsidRDefault="00A72184" w:rsidP="00FE0488">
            <w:pPr>
              <w:spacing w:line="240" w:lineRule="auto"/>
              <w:rPr>
                <w:b/>
                <w:szCs w:val="24"/>
              </w:rPr>
            </w:pPr>
            <w:r w:rsidRPr="00936AF6">
              <w:rPr>
                <w:b/>
                <w:szCs w:val="24"/>
              </w:rPr>
              <w:t>Lead:</w:t>
            </w:r>
          </w:p>
        </w:tc>
        <w:tc>
          <w:tcPr>
            <w:tcW w:w="3929" w:type="pct"/>
            <w:gridSpan w:val="2"/>
            <w:shd w:val="clear" w:color="auto" w:fill="auto"/>
          </w:tcPr>
          <w:p w:rsidR="00A72184" w:rsidRPr="00936AF6" w:rsidRDefault="00A72184" w:rsidP="00FE0488">
            <w:pPr>
              <w:spacing w:line="240" w:lineRule="auto"/>
              <w:rPr>
                <w:szCs w:val="24"/>
              </w:rPr>
            </w:pPr>
            <w:proofErr w:type="spellStart"/>
            <w:r w:rsidRPr="00936AF6">
              <w:rPr>
                <w:szCs w:val="24"/>
              </w:rPr>
              <w:t>Cheryll</w:t>
            </w:r>
            <w:proofErr w:type="spellEnd"/>
            <w:r w:rsidRPr="00936AF6">
              <w:rPr>
                <w:szCs w:val="24"/>
              </w:rPr>
              <w:t xml:space="preserve"> Graham, Ministry of Health, </w:t>
            </w:r>
            <w:hyperlink r:id="rId30" w:history="1">
              <w:r w:rsidRPr="00936AF6">
                <w:rPr>
                  <w:rStyle w:val="Hyperlink"/>
                  <w:color w:val="auto"/>
                  <w:szCs w:val="24"/>
                </w:rPr>
                <w:t>cheryll_graham@moh.govt.nz</w:t>
              </w:r>
            </w:hyperlink>
            <w:r w:rsidRPr="00936AF6">
              <w:rPr>
                <w:szCs w:val="24"/>
              </w:rPr>
              <w:t xml:space="preserve"> </w:t>
            </w:r>
          </w:p>
        </w:tc>
      </w:tr>
      <w:tr w:rsidR="00A72184" w:rsidRPr="003131F1" w:rsidTr="00A72184">
        <w:tc>
          <w:tcPr>
            <w:tcW w:w="1071" w:type="pct"/>
            <w:shd w:val="clear" w:color="auto" w:fill="auto"/>
          </w:tcPr>
          <w:p w:rsidR="00A72184" w:rsidRPr="00936AF6" w:rsidRDefault="00A72184" w:rsidP="00FE0488">
            <w:pPr>
              <w:spacing w:line="240" w:lineRule="auto"/>
              <w:rPr>
                <w:b/>
                <w:szCs w:val="24"/>
              </w:rPr>
            </w:pPr>
            <w:r w:rsidRPr="00936AF6">
              <w:rPr>
                <w:b/>
                <w:szCs w:val="24"/>
              </w:rPr>
              <w:t>Others involved:</w:t>
            </w:r>
          </w:p>
        </w:tc>
        <w:tc>
          <w:tcPr>
            <w:tcW w:w="3929" w:type="pct"/>
            <w:gridSpan w:val="2"/>
            <w:shd w:val="clear" w:color="auto" w:fill="auto"/>
          </w:tcPr>
          <w:p w:rsidR="00A72184" w:rsidRPr="00936AF6" w:rsidRDefault="00A72184" w:rsidP="000E6556">
            <w:pPr>
              <w:spacing w:line="240" w:lineRule="auto"/>
              <w:rPr>
                <w:szCs w:val="24"/>
              </w:rPr>
            </w:pPr>
            <w:r w:rsidRPr="00936AF6">
              <w:rPr>
                <w:szCs w:val="24"/>
              </w:rPr>
              <w:t>Ministry of Education</w:t>
            </w:r>
          </w:p>
          <w:p w:rsidR="00A72184" w:rsidRPr="00936AF6" w:rsidRDefault="00A72184" w:rsidP="000E6556">
            <w:pPr>
              <w:spacing w:line="240" w:lineRule="auto"/>
              <w:rPr>
                <w:szCs w:val="24"/>
              </w:rPr>
            </w:pPr>
            <w:r w:rsidRPr="00936AF6">
              <w:rPr>
                <w:szCs w:val="24"/>
              </w:rPr>
              <w:t>Ministry of Social Development</w:t>
            </w:r>
          </w:p>
        </w:tc>
      </w:tr>
      <w:tr w:rsidR="00A72184" w:rsidRPr="003131F1" w:rsidTr="00A72184">
        <w:tc>
          <w:tcPr>
            <w:tcW w:w="1071" w:type="pct"/>
            <w:shd w:val="clear" w:color="auto" w:fill="auto"/>
          </w:tcPr>
          <w:p w:rsidR="00A72184" w:rsidRPr="00936AF6" w:rsidRDefault="00A72184" w:rsidP="00FE0488">
            <w:pPr>
              <w:spacing w:line="240" w:lineRule="auto"/>
              <w:rPr>
                <w:b/>
                <w:szCs w:val="24"/>
              </w:rPr>
            </w:pPr>
            <w:r w:rsidRPr="00936AF6">
              <w:rPr>
                <w:b/>
                <w:szCs w:val="24"/>
              </w:rPr>
              <w:t>DPO lead:</w:t>
            </w:r>
          </w:p>
        </w:tc>
        <w:tc>
          <w:tcPr>
            <w:tcW w:w="3929" w:type="pct"/>
            <w:gridSpan w:val="2"/>
            <w:shd w:val="clear" w:color="auto" w:fill="auto"/>
          </w:tcPr>
          <w:p w:rsidR="00A72184" w:rsidRPr="00936AF6" w:rsidRDefault="00A72184" w:rsidP="00FE0488">
            <w:pPr>
              <w:spacing w:line="240" w:lineRule="auto"/>
              <w:rPr>
                <w:szCs w:val="24"/>
              </w:rPr>
            </w:pPr>
            <w:r w:rsidRPr="00936AF6">
              <w:rPr>
                <w:szCs w:val="24"/>
              </w:rPr>
              <w:t xml:space="preserve">Lachlan Keating, Deaf Aotearoa, </w:t>
            </w:r>
            <w:hyperlink r:id="rId31" w:history="1">
              <w:r w:rsidRPr="00936AF6">
                <w:rPr>
                  <w:rStyle w:val="Hyperlink"/>
                  <w:color w:val="auto"/>
                  <w:szCs w:val="24"/>
                </w:rPr>
                <w:t>Lachlan.Keating@deaf.org.nz</w:t>
              </w:r>
            </w:hyperlink>
            <w:r w:rsidRPr="00936AF6">
              <w:rPr>
                <w:szCs w:val="24"/>
              </w:rPr>
              <w:t xml:space="preserve"> </w:t>
            </w:r>
          </w:p>
        </w:tc>
      </w:tr>
      <w:tr w:rsidR="00A72184" w:rsidRPr="003131F1" w:rsidTr="00A72184">
        <w:trPr>
          <w:trHeight w:val="1165"/>
        </w:trPr>
        <w:tc>
          <w:tcPr>
            <w:tcW w:w="5000" w:type="pct"/>
            <w:gridSpan w:val="3"/>
            <w:shd w:val="clear" w:color="auto" w:fill="auto"/>
          </w:tcPr>
          <w:tbl>
            <w:tblPr>
              <w:tblStyle w:val="TableGrid"/>
              <w:tblW w:w="15938" w:type="dxa"/>
              <w:tblLook w:val="04A0" w:firstRow="1" w:lastRow="0" w:firstColumn="1" w:lastColumn="0" w:noHBand="0" w:noVBand="1"/>
            </w:tblPr>
            <w:tblGrid>
              <w:gridCol w:w="3260"/>
              <w:gridCol w:w="2678"/>
              <w:gridCol w:w="10000"/>
            </w:tblGrid>
            <w:tr w:rsidR="00A72184" w:rsidRPr="008B43B0" w:rsidTr="00A72184">
              <w:trPr>
                <w:trHeight w:val="1518"/>
              </w:trPr>
              <w:tc>
                <w:tcPr>
                  <w:tcW w:w="5000" w:type="pct"/>
                  <w:gridSpan w:val="3"/>
                  <w:tcBorders>
                    <w:left w:val="nil"/>
                  </w:tcBorders>
                  <w:shd w:val="clear" w:color="auto" w:fill="C6D9F1" w:themeFill="text2" w:themeFillTint="33"/>
                </w:tcPr>
                <w:p w:rsidR="00A72184" w:rsidRPr="00247C23" w:rsidRDefault="00A72184" w:rsidP="00181391">
                  <w:pPr>
                    <w:spacing w:before="240" w:line="240" w:lineRule="auto"/>
                    <w:rPr>
                      <w:b/>
                      <w:szCs w:val="24"/>
                    </w:rPr>
                  </w:pPr>
                  <w:r w:rsidRPr="00247C23">
                    <w:rPr>
                      <w:b/>
                      <w:szCs w:val="24"/>
                    </w:rPr>
                    <w:t>Action 6 b) Ensure providers are responsive to disabled people and provide choice and tailoring of services. Explore how provider performance should be assessed, including through accreditation, provider performance measurement, and contract monitoring systems.</w:t>
                  </w:r>
                </w:p>
              </w:tc>
            </w:tr>
            <w:tr w:rsidR="00A72184" w:rsidRPr="008B43B0" w:rsidTr="00A72184">
              <w:trPr>
                <w:trHeight w:val="392"/>
              </w:trPr>
              <w:tc>
                <w:tcPr>
                  <w:tcW w:w="1023" w:type="pct"/>
                  <w:vMerge w:val="restart"/>
                  <w:tcBorders>
                    <w:left w:val="nil"/>
                  </w:tcBorders>
                  <w:shd w:val="clear" w:color="auto" w:fill="auto"/>
                </w:tcPr>
                <w:p w:rsidR="00A72184" w:rsidRPr="00247C23" w:rsidRDefault="00A72184" w:rsidP="00181391">
                  <w:pPr>
                    <w:spacing w:line="240" w:lineRule="auto"/>
                    <w:rPr>
                      <w:b/>
                      <w:szCs w:val="24"/>
                    </w:rPr>
                  </w:pPr>
                  <w:r w:rsidRPr="00247C23">
                    <w:rPr>
                      <w:b/>
                      <w:szCs w:val="24"/>
                    </w:rPr>
                    <w:t>Action Status:</w:t>
                  </w:r>
                </w:p>
              </w:tc>
              <w:tc>
                <w:tcPr>
                  <w:tcW w:w="840" w:type="pct"/>
                  <w:shd w:val="clear" w:color="auto" w:fill="FFC000"/>
                </w:tcPr>
                <w:p w:rsidR="00A72184" w:rsidRPr="00E46D07" w:rsidRDefault="00A72184" w:rsidP="00181391">
                  <w:pPr>
                    <w:spacing w:line="240" w:lineRule="auto"/>
                    <w:rPr>
                      <w:b/>
                      <w:szCs w:val="24"/>
                    </w:rPr>
                  </w:pPr>
                  <w:r>
                    <w:rPr>
                      <w:b/>
                      <w:szCs w:val="24"/>
                    </w:rPr>
                    <w:t>Orange</w:t>
                  </w:r>
                </w:p>
              </w:tc>
              <w:tc>
                <w:tcPr>
                  <w:tcW w:w="3137" w:type="pct"/>
                  <w:vMerge w:val="restart"/>
                  <w:shd w:val="clear" w:color="auto" w:fill="auto"/>
                </w:tcPr>
                <w:p w:rsidR="002B7D59" w:rsidRPr="002B7D59" w:rsidRDefault="002B7D59" w:rsidP="002B7D59">
                  <w:pPr>
                    <w:rPr>
                      <w:szCs w:val="24"/>
                    </w:rPr>
                  </w:pPr>
                  <w:r w:rsidRPr="002B7D59">
                    <w:rPr>
                      <w:szCs w:val="24"/>
                    </w:rPr>
                    <w:t xml:space="preserve">In sum: A scope has been developed for testing with the DPOs and senior officials. Consultation on the scope will be completed by the end of October 2018. </w:t>
                  </w:r>
                </w:p>
                <w:p w:rsidR="00A72184" w:rsidRPr="00E46D07" w:rsidRDefault="00A72184" w:rsidP="002B7D59">
                  <w:pPr>
                    <w:rPr>
                      <w:szCs w:val="24"/>
                    </w:rPr>
                  </w:pPr>
                </w:p>
              </w:tc>
            </w:tr>
            <w:tr w:rsidR="00A72184" w:rsidRPr="008B43B0" w:rsidTr="00A72184">
              <w:trPr>
                <w:trHeight w:val="739"/>
              </w:trPr>
              <w:tc>
                <w:tcPr>
                  <w:tcW w:w="1023" w:type="pct"/>
                  <w:vMerge/>
                  <w:tcBorders>
                    <w:left w:val="nil"/>
                  </w:tcBorders>
                  <w:shd w:val="clear" w:color="auto" w:fill="auto"/>
                </w:tcPr>
                <w:p w:rsidR="00A72184" w:rsidRPr="00247C23" w:rsidRDefault="00A72184" w:rsidP="00181391">
                  <w:pPr>
                    <w:spacing w:line="240" w:lineRule="auto"/>
                    <w:rPr>
                      <w:b/>
                      <w:szCs w:val="24"/>
                    </w:rPr>
                  </w:pPr>
                </w:p>
              </w:tc>
              <w:tc>
                <w:tcPr>
                  <w:tcW w:w="840" w:type="pct"/>
                  <w:shd w:val="clear" w:color="auto" w:fill="auto"/>
                </w:tcPr>
                <w:p w:rsidR="00A72184" w:rsidRPr="00247C23" w:rsidRDefault="00A72184" w:rsidP="00181391">
                  <w:pPr>
                    <w:spacing w:line="240" w:lineRule="auto"/>
                    <w:rPr>
                      <w:b/>
                      <w:szCs w:val="24"/>
                    </w:rPr>
                  </w:pPr>
                </w:p>
              </w:tc>
              <w:tc>
                <w:tcPr>
                  <w:tcW w:w="3137" w:type="pct"/>
                  <w:vMerge/>
                  <w:shd w:val="clear" w:color="auto" w:fill="auto"/>
                </w:tcPr>
                <w:p w:rsidR="00A72184" w:rsidRPr="00247C23" w:rsidRDefault="00A72184" w:rsidP="00181391">
                  <w:pPr>
                    <w:rPr>
                      <w:szCs w:val="24"/>
                    </w:rPr>
                  </w:pPr>
                </w:p>
              </w:tc>
            </w:tr>
            <w:tr w:rsidR="00A72184" w:rsidRPr="008B43B0" w:rsidTr="00A72184">
              <w:trPr>
                <w:trHeight w:val="547"/>
              </w:trPr>
              <w:tc>
                <w:tcPr>
                  <w:tcW w:w="1023" w:type="pct"/>
                  <w:tcBorders>
                    <w:left w:val="nil"/>
                  </w:tcBorders>
                  <w:shd w:val="clear" w:color="auto" w:fill="auto"/>
                </w:tcPr>
                <w:p w:rsidR="00A72184" w:rsidRPr="00247C23" w:rsidRDefault="00A72184" w:rsidP="008402BB">
                  <w:pPr>
                    <w:pStyle w:val="ListParagraph"/>
                    <w:numPr>
                      <w:ilvl w:val="0"/>
                      <w:numId w:val="37"/>
                    </w:numPr>
                    <w:spacing w:line="240" w:lineRule="auto"/>
                    <w:rPr>
                      <w:szCs w:val="24"/>
                    </w:rPr>
                  </w:pPr>
                  <w:r w:rsidRPr="00247C23">
                    <w:rPr>
                      <w:szCs w:val="24"/>
                    </w:rPr>
                    <w:t>Completion of Ministry of Health Request for Information (RFI) (December 2016)</w:t>
                  </w:r>
                </w:p>
              </w:tc>
              <w:tc>
                <w:tcPr>
                  <w:tcW w:w="840" w:type="pct"/>
                  <w:shd w:val="clear" w:color="auto" w:fill="auto"/>
                </w:tcPr>
                <w:p w:rsidR="00A72184" w:rsidRPr="00247C23" w:rsidRDefault="00A72184" w:rsidP="00181391">
                  <w:pPr>
                    <w:spacing w:line="240" w:lineRule="auto"/>
                    <w:rPr>
                      <w:szCs w:val="24"/>
                    </w:rPr>
                  </w:pPr>
                  <w:r w:rsidRPr="00247C23">
                    <w:rPr>
                      <w:szCs w:val="24"/>
                    </w:rPr>
                    <w:t>Complete</w:t>
                  </w:r>
                </w:p>
              </w:tc>
              <w:tc>
                <w:tcPr>
                  <w:tcW w:w="3137" w:type="pct"/>
                  <w:shd w:val="clear" w:color="auto" w:fill="auto"/>
                </w:tcPr>
                <w:p w:rsidR="00A72184" w:rsidRPr="00247C23" w:rsidRDefault="00A72184" w:rsidP="00055F1E">
                  <w:pPr>
                    <w:pStyle w:val="ListParagraph"/>
                    <w:numPr>
                      <w:ilvl w:val="0"/>
                      <w:numId w:val="9"/>
                    </w:numPr>
                    <w:rPr>
                      <w:szCs w:val="24"/>
                    </w:rPr>
                  </w:pPr>
                  <w:r w:rsidRPr="00247C23">
                    <w:rPr>
                      <w:szCs w:val="24"/>
                    </w:rPr>
                    <w:t xml:space="preserve">RFI closed on 16 September 2016. 21 responses were received. </w:t>
                  </w:r>
                </w:p>
                <w:p w:rsidR="00A72184" w:rsidRPr="00247C23" w:rsidRDefault="00A72184" w:rsidP="00055F1E">
                  <w:pPr>
                    <w:pStyle w:val="ListParagraph"/>
                    <w:numPr>
                      <w:ilvl w:val="0"/>
                      <w:numId w:val="9"/>
                    </w:numPr>
                    <w:rPr>
                      <w:szCs w:val="24"/>
                    </w:rPr>
                  </w:pPr>
                  <w:r w:rsidRPr="00247C23">
                    <w:rPr>
                      <w:szCs w:val="24"/>
                    </w:rPr>
                    <w:t xml:space="preserve">DSS decided not to proceed with going to tender for new evaluation services due to the potential impact of proposed changes to the regulatory regime arising from the Review of Safety Regulation in Disability Support.  When this is finalised, DSS will be in a position to tender for evaluation </w:t>
                  </w:r>
                  <w:r w:rsidRPr="00247C23">
                    <w:rPr>
                      <w:szCs w:val="24"/>
                    </w:rPr>
                    <w:lastRenderedPageBreak/>
                    <w:t>services that will meet the new requirements.</w:t>
                  </w:r>
                </w:p>
                <w:p w:rsidR="00A72184" w:rsidRPr="00247C23" w:rsidRDefault="00A72184" w:rsidP="00055F1E">
                  <w:pPr>
                    <w:pStyle w:val="ListParagraph"/>
                    <w:numPr>
                      <w:ilvl w:val="0"/>
                      <w:numId w:val="9"/>
                    </w:numPr>
                    <w:rPr>
                      <w:szCs w:val="24"/>
                    </w:rPr>
                  </w:pPr>
                  <w:r w:rsidRPr="00247C23">
                    <w:rPr>
                      <w:szCs w:val="24"/>
                    </w:rPr>
                    <w:t>Hence current contracts with evaluators have been renewed for a further three years to allow time for any changes to the regulatory regime to be understood and implemented.</w:t>
                  </w:r>
                </w:p>
              </w:tc>
            </w:tr>
            <w:tr w:rsidR="00A72184" w:rsidRPr="008B43B0" w:rsidTr="00A72184">
              <w:trPr>
                <w:trHeight w:val="1363"/>
              </w:trPr>
              <w:tc>
                <w:tcPr>
                  <w:tcW w:w="1023" w:type="pct"/>
                  <w:tcBorders>
                    <w:left w:val="nil"/>
                  </w:tcBorders>
                  <w:shd w:val="clear" w:color="auto" w:fill="auto"/>
                </w:tcPr>
                <w:p w:rsidR="00A72184" w:rsidRPr="00247C23" w:rsidRDefault="00A72184" w:rsidP="008402BB">
                  <w:pPr>
                    <w:pStyle w:val="ListParagraph"/>
                    <w:numPr>
                      <w:ilvl w:val="0"/>
                      <w:numId w:val="37"/>
                    </w:numPr>
                    <w:spacing w:line="240" w:lineRule="auto"/>
                    <w:rPr>
                      <w:szCs w:val="24"/>
                    </w:rPr>
                  </w:pPr>
                  <w:r w:rsidRPr="00247C23">
                    <w:rPr>
                      <w:szCs w:val="24"/>
                    </w:rPr>
                    <w:lastRenderedPageBreak/>
                    <w:t>Training of people with disabilities to be evaluators completed (June 2017)</w:t>
                  </w:r>
                </w:p>
              </w:tc>
              <w:tc>
                <w:tcPr>
                  <w:tcW w:w="840" w:type="pct"/>
                  <w:shd w:val="clear" w:color="auto" w:fill="auto"/>
                </w:tcPr>
                <w:p w:rsidR="00A72184" w:rsidRPr="00247C23" w:rsidRDefault="00A72184" w:rsidP="00181391">
                  <w:pPr>
                    <w:spacing w:line="240" w:lineRule="auto"/>
                    <w:rPr>
                      <w:szCs w:val="24"/>
                    </w:rPr>
                  </w:pPr>
                </w:p>
              </w:tc>
              <w:tc>
                <w:tcPr>
                  <w:tcW w:w="3137" w:type="pct"/>
                  <w:shd w:val="clear" w:color="auto" w:fill="auto"/>
                </w:tcPr>
                <w:p w:rsidR="00A72184" w:rsidRPr="00247C23" w:rsidRDefault="00A72184" w:rsidP="002D395E">
                  <w:pPr>
                    <w:pStyle w:val="ListParagraph"/>
                    <w:numPr>
                      <w:ilvl w:val="0"/>
                      <w:numId w:val="9"/>
                    </w:numPr>
                    <w:rPr>
                      <w:szCs w:val="24"/>
                    </w:rPr>
                  </w:pPr>
                  <w:r w:rsidRPr="00247C23">
                    <w:rPr>
                      <w:szCs w:val="24"/>
                    </w:rPr>
                    <w:t xml:space="preserve">The working group for this action has met twice to understand the current involvement of disabled people in the evaluation of Ministry of Health-funded disability support services.  </w:t>
                  </w:r>
                </w:p>
                <w:p w:rsidR="00A72184" w:rsidRPr="00247C23" w:rsidRDefault="00A72184" w:rsidP="002D395E">
                  <w:pPr>
                    <w:pStyle w:val="ListParagraph"/>
                    <w:numPr>
                      <w:ilvl w:val="0"/>
                      <w:numId w:val="9"/>
                    </w:numPr>
                    <w:spacing w:line="240" w:lineRule="auto"/>
                    <w:rPr>
                      <w:szCs w:val="24"/>
                    </w:rPr>
                  </w:pPr>
                  <w:r w:rsidRPr="00247C23">
                    <w:rPr>
                      <w:szCs w:val="24"/>
                    </w:rPr>
                    <w:t>Information has also been provided on the Results-Based Accountability outcome measures disability support service providers are reporting on.</w:t>
                  </w:r>
                </w:p>
              </w:tc>
            </w:tr>
            <w:tr w:rsidR="00D7743A" w:rsidRPr="008B43B0" w:rsidTr="00A72184">
              <w:trPr>
                <w:trHeight w:val="1363"/>
              </w:trPr>
              <w:tc>
                <w:tcPr>
                  <w:tcW w:w="1023" w:type="pct"/>
                  <w:tcBorders>
                    <w:left w:val="nil"/>
                  </w:tcBorders>
                  <w:shd w:val="clear" w:color="auto" w:fill="auto"/>
                </w:tcPr>
                <w:p w:rsidR="00D7743A" w:rsidRPr="00247C23" w:rsidRDefault="00D7743A" w:rsidP="00D7743A">
                  <w:pPr>
                    <w:pStyle w:val="ListParagraph"/>
                    <w:numPr>
                      <w:ilvl w:val="0"/>
                      <w:numId w:val="37"/>
                    </w:numPr>
                    <w:spacing w:line="240" w:lineRule="auto"/>
                    <w:rPr>
                      <w:szCs w:val="24"/>
                    </w:rPr>
                  </w:pPr>
                  <w:proofErr w:type="spellStart"/>
                  <w:r w:rsidRPr="00D7743A">
                    <w:rPr>
                      <w:szCs w:val="24"/>
                    </w:rPr>
                    <w:t>Rescope</w:t>
                  </w:r>
                  <w:proofErr w:type="spellEnd"/>
                  <w:r w:rsidRPr="00D7743A">
                    <w:rPr>
                      <w:szCs w:val="24"/>
                    </w:rPr>
                    <w:t xml:space="preserve"> this action as part of System Transformation</w:t>
                  </w:r>
                </w:p>
              </w:tc>
              <w:tc>
                <w:tcPr>
                  <w:tcW w:w="840" w:type="pct"/>
                  <w:shd w:val="clear" w:color="auto" w:fill="auto"/>
                </w:tcPr>
                <w:p w:rsidR="00D7743A" w:rsidRPr="00247C23" w:rsidRDefault="00D7743A" w:rsidP="00181391">
                  <w:pPr>
                    <w:spacing w:line="240" w:lineRule="auto"/>
                    <w:rPr>
                      <w:szCs w:val="24"/>
                    </w:rPr>
                  </w:pPr>
                </w:p>
              </w:tc>
              <w:tc>
                <w:tcPr>
                  <w:tcW w:w="3137" w:type="pct"/>
                  <w:shd w:val="clear" w:color="auto" w:fill="auto"/>
                </w:tcPr>
                <w:p w:rsidR="00D7743A" w:rsidRPr="00247C23" w:rsidRDefault="00685FFC" w:rsidP="002D395E">
                  <w:pPr>
                    <w:pStyle w:val="ListParagraph"/>
                    <w:numPr>
                      <w:ilvl w:val="0"/>
                      <w:numId w:val="9"/>
                    </w:numPr>
                    <w:rPr>
                      <w:szCs w:val="24"/>
                    </w:rPr>
                  </w:pPr>
                  <w:r w:rsidRPr="00685FFC">
                    <w:rPr>
                      <w:szCs w:val="24"/>
                    </w:rPr>
                    <w:t>A revised scope has been developed for consultation with DPOs by the end of October 2018</w:t>
                  </w:r>
                  <w:r>
                    <w:rPr>
                      <w:szCs w:val="24"/>
                    </w:rPr>
                    <w:t>.</w:t>
                  </w:r>
                </w:p>
              </w:tc>
            </w:tr>
            <w:tr w:rsidR="00A72184" w:rsidRPr="008B43B0" w:rsidTr="00A72184">
              <w:tc>
                <w:tcPr>
                  <w:tcW w:w="1023" w:type="pct"/>
                  <w:tcBorders>
                    <w:left w:val="nil"/>
                  </w:tcBorders>
                  <w:shd w:val="clear" w:color="auto" w:fill="auto"/>
                </w:tcPr>
                <w:p w:rsidR="00A72184" w:rsidRPr="00247C23" w:rsidRDefault="00A72184" w:rsidP="00181391">
                  <w:pPr>
                    <w:spacing w:line="240" w:lineRule="auto"/>
                    <w:rPr>
                      <w:b/>
                      <w:szCs w:val="24"/>
                    </w:rPr>
                  </w:pPr>
                  <w:r w:rsidRPr="00247C23">
                    <w:rPr>
                      <w:b/>
                      <w:szCs w:val="24"/>
                    </w:rPr>
                    <w:t>Lead:</w:t>
                  </w:r>
                </w:p>
              </w:tc>
              <w:tc>
                <w:tcPr>
                  <w:tcW w:w="3977" w:type="pct"/>
                  <w:gridSpan w:val="2"/>
                  <w:shd w:val="clear" w:color="auto" w:fill="auto"/>
                </w:tcPr>
                <w:p w:rsidR="00A72184" w:rsidRPr="00247C23" w:rsidRDefault="00A72184" w:rsidP="00181391">
                  <w:pPr>
                    <w:spacing w:line="240" w:lineRule="auto"/>
                    <w:rPr>
                      <w:szCs w:val="24"/>
                    </w:rPr>
                  </w:pPr>
                  <w:proofErr w:type="spellStart"/>
                  <w:r>
                    <w:rPr>
                      <w:szCs w:val="24"/>
                    </w:rPr>
                    <w:t>Sacha</w:t>
                  </w:r>
                  <w:proofErr w:type="spellEnd"/>
                  <w:r>
                    <w:rPr>
                      <w:szCs w:val="24"/>
                    </w:rPr>
                    <w:t xml:space="preserve"> O’Dea</w:t>
                  </w:r>
                  <w:r w:rsidRPr="00247C23">
                    <w:rPr>
                      <w:szCs w:val="24"/>
                    </w:rPr>
                    <w:t xml:space="preserve">, Ministry of Health, </w:t>
                  </w:r>
                  <w:r>
                    <w:rPr>
                      <w:szCs w:val="24"/>
                    </w:rPr>
                    <w:t>s</w:t>
                  </w:r>
                  <w:hyperlink r:id="rId32" w:history="1">
                    <w:r>
                      <w:rPr>
                        <w:rStyle w:val="Hyperlink"/>
                        <w:color w:val="auto"/>
                        <w:szCs w:val="24"/>
                      </w:rPr>
                      <w:t>acha</w:t>
                    </w:r>
                    <w:r w:rsidRPr="00247C23">
                      <w:rPr>
                        <w:rStyle w:val="Hyperlink"/>
                        <w:color w:val="auto"/>
                        <w:szCs w:val="24"/>
                      </w:rPr>
                      <w:t>_</w:t>
                    </w:r>
                    <w:r>
                      <w:rPr>
                        <w:rStyle w:val="Hyperlink"/>
                        <w:color w:val="auto"/>
                        <w:szCs w:val="24"/>
                      </w:rPr>
                      <w:t>o’dea</w:t>
                    </w:r>
                    <w:r w:rsidRPr="00247C23">
                      <w:rPr>
                        <w:rStyle w:val="Hyperlink"/>
                        <w:color w:val="auto"/>
                        <w:szCs w:val="24"/>
                      </w:rPr>
                      <w:t>@moh.govt.nz</w:t>
                    </w:r>
                  </w:hyperlink>
                </w:p>
              </w:tc>
            </w:tr>
            <w:tr w:rsidR="00A72184" w:rsidRPr="008B43B0" w:rsidTr="00A72184">
              <w:tc>
                <w:tcPr>
                  <w:tcW w:w="1023" w:type="pct"/>
                  <w:tcBorders>
                    <w:left w:val="nil"/>
                  </w:tcBorders>
                  <w:shd w:val="clear" w:color="auto" w:fill="auto"/>
                </w:tcPr>
                <w:p w:rsidR="00A72184" w:rsidRPr="00247C23" w:rsidRDefault="00A72184" w:rsidP="00181391">
                  <w:pPr>
                    <w:spacing w:line="240" w:lineRule="auto"/>
                    <w:rPr>
                      <w:b/>
                      <w:szCs w:val="24"/>
                    </w:rPr>
                  </w:pPr>
                  <w:r w:rsidRPr="00247C23">
                    <w:rPr>
                      <w:b/>
                      <w:szCs w:val="24"/>
                    </w:rPr>
                    <w:t>Others involved:</w:t>
                  </w:r>
                </w:p>
              </w:tc>
              <w:tc>
                <w:tcPr>
                  <w:tcW w:w="3977" w:type="pct"/>
                  <w:gridSpan w:val="2"/>
                  <w:shd w:val="clear" w:color="auto" w:fill="auto"/>
                </w:tcPr>
                <w:p w:rsidR="00A72184" w:rsidRPr="00247C23" w:rsidRDefault="00A72184" w:rsidP="00181391">
                  <w:pPr>
                    <w:spacing w:line="240" w:lineRule="auto"/>
                    <w:rPr>
                      <w:szCs w:val="24"/>
                    </w:rPr>
                  </w:pPr>
                  <w:r w:rsidRPr="00247C23">
                    <w:rPr>
                      <w:szCs w:val="24"/>
                    </w:rPr>
                    <w:t>Ministry of Social Development</w:t>
                  </w:r>
                </w:p>
              </w:tc>
            </w:tr>
            <w:tr w:rsidR="00A72184" w:rsidRPr="008B43B0" w:rsidTr="00A72184">
              <w:tc>
                <w:tcPr>
                  <w:tcW w:w="1023" w:type="pct"/>
                  <w:tcBorders>
                    <w:left w:val="nil"/>
                  </w:tcBorders>
                  <w:shd w:val="clear" w:color="auto" w:fill="auto"/>
                </w:tcPr>
                <w:p w:rsidR="00A72184" w:rsidRPr="00247C23" w:rsidRDefault="00A72184" w:rsidP="00181391">
                  <w:pPr>
                    <w:spacing w:line="240" w:lineRule="auto"/>
                    <w:rPr>
                      <w:b/>
                      <w:szCs w:val="24"/>
                    </w:rPr>
                  </w:pPr>
                  <w:r w:rsidRPr="00247C23">
                    <w:rPr>
                      <w:b/>
                      <w:szCs w:val="24"/>
                    </w:rPr>
                    <w:t>DPO lead:</w:t>
                  </w:r>
                </w:p>
              </w:tc>
              <w:tc>
                <w:tcPr>
                  <w:tcW w:w="3977" w:type="pct"/>
                  <w:gridSpan w:val="2"/>
                  <w:tcBorders>
                    <w:bottom w:val="single" w:sz="4" w:space="0" w:color="auto"/>
                  </w:tcBorders>
                  <w:shd w:val="clear" w:color="auto" w:fill="auto"/>
                </w:tcPr>
                <w:p w:rsidR="00A72184" w:rsidRPr="00247C23" w:rsidRDefault="00A72184" w:rsidP="00181391">
                  <w:pPr>
                    <w:spacing w:line="240" w:lineRule="auto"/>
                    <w:rPr>
                      <w:szCs w:val="24"/>
                    </w:rPr>
                  </w:pPr>
                  <w:r>
                    <w:rPr>
                      <w:szCs w:val="24"/>
                    </w:rPr>
                    <w:t>Esther Woodbury DPA</w:t>
                  </w:r>
                  <w:r w:rsidRPr="00247C23">
                    <w:rPr>
                      <w:szCs w:val="24"/>
                    </w:rPr>
                    <w:t xml:space="preserve">   </w:t>
                  </w:r>
                </w:p>
              </w:tc>
            </w:tr>
            <w:tr w:rsidR="00A72184" w:rsidRPr="008B43B0" w:rsidTr="00A72184">
              <w:tc>
                <w:tcPr>
                  <w:tcW w:w="1023" w:type="pct"/>
                  <w:vMerge w:val="restart"/>
                  <w:tcBorders>
                    <w:left w:val="nil"/>
                    <w:right w:val="single" w:sz="4" w:space="0" w:color="auto"/>
                  </w:tcBorders>
                  <w:shd w:val="clear" w:color="auto" w:fill="auto"/>
                </w:tcPr>
                <w:p w:rsidR="00A72184" w:rsidRPr="00247C23" w:rsidRDefault="00A72184" w:rsidP="00181391">
                  <w:pPr>
                    <w:spacing w:line="240" w:lineRule="auto"/>
                    <w:rPr>
                      <w:b/>
                      <w:szCs w:val="24"/>
                    </w:rPr>
                  </w:pPr>
                  <w:r w:rsidRPr="00247C23">
                    <w:rPr>
                      <w:b/>
                      <w:szCs w:val="24"/>
                    </w:rPr>
                    <w:t>Others:</w:t>
                  </w:r>
                </w:p>
              </w:tc>
              <w:tc>
                <w:tcPr>
                  <w:tcW w:w="840" w:type="pct"/>
                  <w:tcBorders>
                    <w:top w:val="single" w:sz="4" w:space="0" w:color="auto"/>
                    <w:left w:val="single" w:sz="4" w:space="0" w:color="auto"/>
                    <w:bottom w:val="nil"/>
                    <w:right w:val="nil"/>
                  </w:tcBorders>
                  <w:shd w:val="clear" w:color="auto" w:fill="auto"/>
                </w:tcPr>
                <w:p w:rsidR="00A72184" w:rsidRPr="00247C23" w:rsidRDefault="00A72184" w:rsidP="00181391">
                  <w:pPr>
                    <w:spacing w:line="240" w:lineRule="auto"/>
                    <w:rPr>
                      <w:szCs w:val="24"/>
                    </w:rPr>
                  </w:pPr>
                  <w:r w:rsidRPr="00247C23">
                    <w:rPr>
                      <w:szCs w:val="24"/>
                    </w:rPr>
                    <w:t>Garth Bennie</w:t>
                  </w:r>
                </w:p>
              </w:tc>
              <w:tc>
                <w:tcPr>
                  <w:tcW w:w="3137" w:type="pct"/>
                  <w:tcBorders>
                    <w:top w:val="single" w:sz="4" w:space="0" w:color="auto"/>
                    <w:left w:val="nil"/>
                    <w:bottom w:val="nil"/>
                    <w:right w:val="single" w:sz="4" w:space="0" w:color="auto"/>
                  </w:tcBorders>
                  <w:shd w:val="clear" w:color="auto" w:fill="auto"/>
                </w:tcPr>
                <w:p w:rsidR="00A72184" w:rsidRPr="00247C23" w:rsidRDefault="00A72184" w:rsidP="00181391">
                  <w:pPr>
                    <w:spacing w:line="240" w:lineRule="auto"/>
                    <w:rPr>
                      <w:szCs w:val="24"/>
                    </w:rPr>
                  </w:pPr>
                  <w:r w:rsidRPr="00247C23">
                    <w:rPr>
                      <w:szCs w:val="24"/>
                    </w:rPr>
                    <w:t>NZDSN</w:t>
                  </w:r>
                </w:p>
              </w:tc>
            </w:tr>
            <w:tr w:rsidR="00A72184" w:rsidRPr="008B43B0" w:rsidTr="00A72184">
              <w:tc>
                <w:tcPr>
                  <w:tcW w:w="1023" w:type="pct"/>
                  <w:vMerge/>
                  <w:tcBorders>
                    <w:left w:val="nil"/>
                    <w:right w:val="single" w:sz="4" w:space="0" w:color="auto"/>
                  </w:tcBorders>
                  <w:shd w:val="clear" w:color="auto" w:fill="auto"/>
                </w:tcPr>
                <w:p w:rsidR="00A72184" w:rsidRPr="00247C23" w:rsidRDefault="00A72184" w:rsidP="00181391">
                  <w:pPr>
                    <w:spacing w:line="240" w:lineRule="auto"/>
                    <w:rPr>
                      <w:b/>
                      <w:szCs w:val="24"/>
                    </w:rPr>
                  </w:pPr>
                </w:p>
              </w:tc>
              <w:tc>
                <w:tcPr>
                  <w:tcW w:w="840" w:type="pct"/>
                  <w:tcBorders>
                    <w:top w:val="nil"/>
                    <w:left w:val="single" w:sz="4" w:space="0" w:color="auto"/>
                    <w:bottom w:val="nil"/>
                    <w:right w:val="nil"/>
                  </w:tcBorders>
                  <w:shd w:val="clear" w:color="auto" w:fill="auto"/>
                </w:tcPr>
                <w:p w:rsidR="00A72184" w:rsidRPr="00247C23" w:rsidRDefault="00A72184" w:rsidP="00181391">
                  <w:pPr>
                    <w:spacing w:line="240" w:lineRule="auto"/>
                    <w:rPr>
                      <w:szCs w:val="24"/>
                    </w:rPr>
                  </w:pPr>
                  <w:r>
                    <w:rPr>
                      <w:szCs w:val="24"/>
                    </w:rPr>
                    <w:t>Lachlan Keating</w:t>
                  </w:r>
                </w:p>
              </w:tc>
              <w:tc>
                <w:tcPr>
                  <w:tcW w:w="3137" w:type="pct"/>
                  <w:tcBorders>
                    <w:top w:val="nil"/>
                    <w:left w:val="nil"/>
                    <w:bottom w:val="nil"/>
                    <w:right w:val="single" w:sz="4" w:space="0" w:color="auto"/>
                  </w:tcBorders>
                  <w:shd w:val="clear" w:color="auto" w:fill="auto"/>
                </w:tcPr>
                <w:p w:rsidR="00A72184" w:rsidRPr="00247C23" w:rsidRDefault="00A72184" w:rsidP="00181391">
                  <w:pPr>
                    <w:spacing w:line="240" w:lineRule="auto"/>
                    <w:rPr>
                      <w:szCs w:val="24"/>
                    </w:rPr>
                  </w:pPr>
                  <w:r>
                    <w:rPr>
                      <w:szCs w:val="24"/>
                    </w:rPr>
                    <w:t>Deaf Aotearoa</w:t>
                  </w:r>
                </w:p>
              </w:tc>
            </w:tr>
            <w:tr w:rsidR="00A72184" w:rsidRPr="008B43B0" w:rsidTr="00A72184">
              <w:tc>
                <w:tcPr>
                  <w:tcW w:w="1023" w:type="pct"/>
                  <w:vMerge/>
                  <w:tcBorders>
                    <w:left w:val="nil"/>
                    <w:right w:val="single" w:sz="4" w:space="0" w:color="auto"/>
                  </w:tcBorders>
                  <w:shd w:val="clear" w:color="auto" w:fill="auto"/>
                </w:tcPr>
                <w:p w:rsidR="00A72184" w:rsidRPr="008B43B0" w:rsidRDefault="00A72184" w:rsidP="00181391">
                  <w:pPr>
                    <w:spacing w:line="240" w:lineRule="auto"/>
                    <w:rPr>
                      <w:b/>
                      <w:color w:val="FF0000"/>
                      <w:szCs w:val="24"/>
                    </w:rPr>
                  </w:pPr>
                </w:p>
              </w:tc>
              <w:tc>
                <w:tcPr>
                  <w:tcW w:w="840" w:type="pct"/>
                  <w:tcBorders>
                    <w:top w:val="nil"/>
                    <w:left w:val="single" w:sz="4" w:space="0" w:color="auto"/>
                    <w:bottom w:val="single" w:sz="4" w:space="0" w:color="auto"/>
                    <w:right w:val="nil"/>
                  </w:tcBorders>
                  <w:shd w:val="clear" w:color="auto" w:fill="auto"/>
                </w:tcPr>
                <w:p w:rsidR="00A72184" w:rsidRPr="00F917F0" w:rsidRDefault="00A72184" w:rsidP="00181391">
                  <w:pPr>
                    <w:spacing w:line="240" w:lineRule="auto"/>
                    <w:rPr>
                      <w:szCs w:val="24"/>
                    </w:rPr>
                  </w:pPr>
                  <w:r w:rsidRPr="00F917F0">
                    <w:rPr>
                      <w:szCs w:val="24"/>
                    </w:rPr>
                    <w:t xml:space="preserve">Julie </w:t>
                  </w:r>
                  <w:proofErr w:type="spellStart"/>
                  <w:r w:rsidRPr="00F917F0">
                    <w:rPr>
                      <w:szCs w:val="24"/>
                    </w:rPr>
                    <w:t>Haggie</w:t>
                  </w:r>
                  <w:proofErr w:type="spellEnd"/>
                </w:p>
              </w:tc>
              <w:tc>
                <w:tcPr>
                  <w:tcW w:w="3137" w:type="pct"/>
                  <w:tcBorders>
                    <w:top w:val="nil"/>
                    <w:left w:val="nil"/>
                    <w:bottom w:val="single" w:sz="4" w:space="0" w:color="auto"/>
                    <w:right w:val="single" w:sz="4" w:space="0" w:color="auto"/>
                  </w:tcBorders>
                  <w:shd w:val="clear" w:color="auto" w:fill="auto"/>
                </w:tcPr>
                <w:p w:rsidR="00A72184" w:rsidRPr="00F917F0" w:rsidRDefault="00A72184" w:rsidP="00181391">
                  <w:pPr>
                    <w:spacing w:line="240" w:lineRule="auto"/>
                    <w:rPr>
                      <w:szCs w:val="24"/>
                    </w:rPr>
                  </w:pPr>
                  <w:r w:rsidRPr="00F917F0">
                    <w:rPr>
                      <w:szCs w:val="24"/>
                    </w:rPr>
                    <w:t>HCHA</w:t>
                  </w:r>
                </w:p>
              </w:tc>
            </w:tr>
          </w:tbl>
          <w:p w:rsidR="00A72184" w:rsidRPr="008B43B0" w:rsidRDefault="00A72184" w:rsidP="00A46F0D">
            <w:pPr>
              <w:spacing w:before="240" w:line="240" w:lineRule="auto"/>
              <w:rPr>
                <w:b/>
                <w:color w:val="FF0000"/>
                <w:szCs w:val="24"/>
              </w:rPr>
            </w:pPr>
          </w:p>
        </w:tc>
      </w:tr>
      <w:tr w:rsidR="00A72184" w:rsidRPr="003131F1" w:rsidTr="00A72184">
        <w:trPr>
          <w:trHeight w:val="1165"/>
        </w:trPr>
        <w:tc>
          <w:tcPr>
            <w:tcW w:w="5000" w:type="pct"/>
            <w:gridSpan w:val="3"/>
            <w:shd w:val="clear" w:color="auto" w:fill="C6D9F1" w:themeFill="text2" w:themeFillTint="33"/>
          </w:tcPr>
          <w:p w:rsidR="00A72184" w:rsidRPr="00B23E56" w:rsidRDefault="00A72184" w:rsidP="00A46F0D">
            <w:pPr>
              <w:spacing w:before="240" w:line="240" w:lineRule="auto"/>
              <w:rPr>
                <w:b/>
                <w:szCs w:val="24"/>
              </w:rPr>
            </w:pPr>
            <w:r w:rsidRPr="00B23E56">
              <w:rPr>
                <w:b/>
                <w:szCs w:val="24"/>
              </w:rPr>
              <w:lastRenderedPageBreak/>
              <w:t>Action 7 a) Ensure disabled people can exercise their legal capacity, including through recognition of supported decision making.</w:t>
            </w:r>
          </w:p>
        </w:tc>
      </w:tr>
      <w:tr w:rsidR="00A72184" w:rsidRPr="003131F1" w:rsidTr="00A72184">
        <w:trPr>
          <w:trHeight w:val="621"/>
        </w:trPr>
        <w:tc>
          <w:tcPr>
            <w:tcW w:w="1071" w:type="pct"/>
            <w:shd w:val="clear" w:color="auto" w:fill="DAEEF3" w:themeFill="accent5" w:themeFillTint="33"/>
          </w:tcPr>
          <w:p w:rsidR="00A72184" w:rsidRPr="00B23E56" w:rsidRDefault="00A72184" w:rsidP="0046593F">
            <w:pPr>
              <w:spacing w:line="240" w:lineRule="auto"/>
              <w:rPr>
                <w:b/>
                <w:szCs w:val="24"/>
              </w:rPr>
            </w:pPr>
            <w:r w:rsidRPr="00B23E56">
              <w:rPr>
                <w:b/>
                <w:szCs w:val="24"/>
              </w:rPr>
              <w:lastRenderedPageBreak/>
              <w:t>Action Status:</w:t>
            </w:r>
          </w:p>
        </w:tc>
        <w:tc>
          <w:tcPr>
            <w:tcW w:w="821" w:type="pct"/>
            <w:shd w:val="clear" w:color="auto" w:fill="00B050"/>
          </w:tcPr>
          <w:p w:rsidR="00A72184" w:rsidRPr="00B23E56" w:rsidRDefault="00A72184" w:rsidP="0046593F">
            <w:pPr>
              <w:spacing w:line="240" w:lineRule="auto"/>
              <w:rPr>
                <w:b/>
                <w:szCs w:val="24"/>
              </w:rPr>
            </w:pPr>
            <w:r w:rsidRPr="00B23E56">
              <w:rPr>
                <w:b/>
                <w:szCs w:val="24"/>
              </w:rPr>
              <w:t>Green</w:t>
            </w:r>
          </w:p>
        </w:tc>
        <w:tc>
          <w:tcPr>
            <w:tcW w:w="3108" w:type="pct"/>
            <w:shd w:val="clear" w:color="auto" w:fill="DAEEF3" w:themeFill="accent5" w:themeFillTint="33"/>
          </w:tcPr>
          <w:p w:rsidR="00A72184" w:rsidRPr="00B23E56" w:rsidRDefault="00A72184" w:rsidP="006A119B">
            <w:pPr>
              <w:spacing w:line="240" w:lineRule="auto"/>
              <w:rPr>
                <w:szCs w:val="24"/>
              </w:rPr>
            </w:pPr>
            <w:r w:rsidRPr="00B23E56">
              <w:rPr>
                <w:szCs w:val="24"/>
              </w:rPr>
              <w:t xml:space="preserve">In sum: </w:t>
            </w:r>
          </w:p>
          <w:p w:rsidR="00A72184" w:rsidRPr="00B23E56" w:rsidRDefault="00A72184" w:rsidP="008120BB">
            <w:pPr>
              <w:pStyle w:val="ListParagraph"/>
              <w:numPr>
                <w:ilvl w:val="0"/>
                <w:numId w:val="66"/>
              </w:numPr>
              <w:rPr>
                <w:szCs w:val="24"/>
              </w:rPr>
            </w:pPr>
            <w:r w:rsidRPr="00B23E56">
              <w:rPr>
                <w:szCs w:val="24"/>
              </w:rPr>
              <w:t xml:space="preserve">A report was provided to the Minister for Disability Issues in </w:t>
            </w:r>
            <w:r>
              <w:rPr>
                <w:szCs w:val="24"/>
              </w:rPr>
              <w:t>May 2018</w:t>
            </w:r>
            <w:r w:rsidRPr="00B23E56">
              <w:rPr>
                <w:szCs w:val="24"/>
              </w:rPr>
              <w:t xml:space="preserve"> presenting work undertaken on promoting a shared understanding of support</w:t>
            </w:r>
            <w:r>
              <w:rPr>
                <w:szCs w:val="24"/>
              </w:rPr>
              <w:t>ed decision making</w:t>
            </w:r>
            <w:r w:rsidRPr="00B23E56">
              <w:rPr>
                <w:szCs w:val="24"/>
              </w:rPr>
              <w:t xml:space="preserve"> and consideration of the people most likely to be directly affected by it. </w:t>
            </w:r>
            <w:r>
              <w:rPr>
                <w:szCs w:val="24"/>
              </w:rPr>
              <w:t xml:space="preserve">MSD will develop an engagement plan by December 2018 on a proposed consultation with the community on the shared understanding, which is intended to be run in early 2019. MSD will consult with key stakeholders on the engagement plan. </w:t>
            </w:r>
          </w:p>
        </w:tc>
      </w:tr>
      <w:tr w:rsidR="00A72184" w:rsidRPr="003131F1" w:rsidTr="00A72184">
        <w:trPr>
          <w:trHeight w:val="1363"/>
        </w:trPr>
        <w:tc>
          <w:tcPr>
            <w:tcW w:w="1071" w:type="pct"/>
            <w:shd w:val="clear" w:color="auto" w:fill="auto"/>
          </w:tcPr>
          <w:p w:rsidR="00A72184" w:rsidRPr="00B23E56" w:rsidRDefault="00A72184" w:rsidP="008402BB">
            <w:pPr>
              <w:pStyle w:val="ListParagraph"/>
              <w:numPr>
                <w:ilvl w:val="0"/>
                <w:numId w:val="38"/>
              </w:numPr>
              <w:spacing w:line="240" w:lineRule="auto"/>
              <w:rPr>
                <w:szCs w:val="24"/>
              </w:rPr>
            </w:pPr>
            <w:r w:rsidRPr="00B23E56">
              <w:rPr>
                <w:szCs w:val="24"/>
              </w:rPr>
              <w:t>Connecting with individuals and organisations with an interest and responsibility in relation to Article 12 (on-going)</w:t>
            </w:r>
          </w:p>
        </w:tc>
        <w:tc>
          <w:tcPr>
            <w:tcW w:w="821" w:type="pct"/>
            <w:shd w:val="clear" w:color="auto" w:fill="auto"/>
          </w:tcPr>
          <w:p w:rsidR="00A72184" w:rsidRPr="00B23E56" w:rsidRDefault="00A72184" w:rsidP="0046593F">
            <w:pPr>
              <w:spacing w:line="240" w:lineRule="auto"/>
              <w:rPr>
                <w:szCs w:val="24"/>
              </w:rPr>
            </w:pPr>
            <w:r w:rsidRPr="00B23E56">
              <w:rPr>
                <w:szCs w:val="24"/>
              </w:rPr>
              <w:t>On-going</w:t>
            </w:r>
          </w:p>
        </w:tc>
        <w:tc>
          <w:tcPr>
            <w:tcW w:w="3108" w:type="pct"/>
            <w:shd w:val="clear" w:color="auto" w:fill="auto"/>
          </w:tcPr>
          <w:p w:rsidR="00A72184" w:rsidRPr="00B23E56" w:rsidRDefault="00A72184" w:rsidP="0046593F">
            <w:pPr>
              <w:spacing w:line="240" w:lineRule="auto"/>
              <w:rPr>
                <w:szCs w:val="24"/>
              </w:rPr>
            </w:pPr>
          </w:p>
        </w:tc>
      </w:tr>
      <w:tr w:rsidR="00A72184" w:rsidRPr="003131F1" w:rsidTr="00A72184">
        <w:trPr>
          <w:trHeight w:val="1363"/>
        </w:trPr>
        <w:tc>
          <w:tcPr>
            <w:tcW w:w="1071" w:type="pct"/>
            <w:shd w:val="clear" w:color="auto" w:fill="auto"/>
          </w:tcPr>
          <w:p w:rsidR="00A72184" w:rsidRPr="00B23E56" w:rsidRDefault="00A72184" w:rsidP="008402BB">
            <w:pPr>
              <w:pStyle w:val="ListParagraph"/>
              <w:numPr>
                <w:ilvl w:val="0"/>
                <w:numId w:val="38"/>
              </w:numPr>
              <w:spacing w:line="240" w:lineRule="auto"/>
              <w:rPr>
                <w:szCs w:val="24"/>
              </w:rPr>
            </w:pPr>
            <w:r w:rsidRPr="00B23E56">
              <w:rPr>
                <w:szCs w:val="24"/>
              </w:rPr>
              <w:t>Information on supported decision-making (July 2016)</w:t>
            </w:r>
          </w:p>
        </w:tc>
        <w:tc>
          <w:tcPr>
            <w:tcW w:w="821" w:type="pct"/>
            <w:shd w:val="clear" w:color="auto" w:fill="auto"/>
          </w:tcPr>
          <w:p w:rsidR="00A72184" w:rsidRPr="00B23E56" w:rsidRDefault="00A72184" w:rsidP="0046593F">
            <w:pPr>
              <w:spacing w:line="240" w:lineRule="auto"/>
              <w:rPr>
                <w:szCs w:val="24"/>
              </w:rPr>
            </w:pPr>
            <w:r w:rsidRPr="00B23E56">
              <w:rPr>
                <w:szCs w:val="24"/>
              </w:rPr>
              <w:t>Complete</w:t>
            </w:r>
          </w:p>
        </w:tc>
        <w:tc>
          <w:tcPr>
            <w:tcW w:w="3108" w:type="pct"/>
            <w:shd w:val="clear" w:color="auto" w:fill="auto"/>
          </w:tcPr>
          <w:p w:rsidR="00A72184" w:rsidRPr="00B23E56" w:rsidRDefault="00A72184" w:rsidP="008402BB">
            <w:pPr>
              <w:pStyle w:val="ListParagraph"/>
              <w:numPr>
                <w:ilvl w:val="0"/>
                <w:numId w:val="10"/>
              </w:numPr>
              <w:rPr>
                <w:szCs w:val="24"/>
              </w:rPr>
            </w:pPr>
            <w:r w:rsidRPr="00B23E56">
              <w:rPr>
                <w:szCs w:val="24"/>
              </w:rPr>
              <w:t xml:space="preserve">Auckland Disability Law completed information from its </w:t>
            </w:r>
            <w:proofErr w:type="spellStart"/>
            <w:proofErr w:type="gramStart"/>
            <w:r w:rsidRPr="00B23E56">
              <w:rPr>
                <w:szCs w:val="24"/>
              </w:rPr>
              <w:t>hui</w:t>
            </w:r>
            <w:proofErr w:type="spellEnd"/>
            <w:proofErr w:type="gramEnd"/>
            <w:r w:rsidRPr="00B23E56">
              <w:rPr>
                <w:szCs w:val="24"/>
              </w:rPr>
              <w:t xml:space="preserve"> on supported decision making held on 20-21 April 2016, including information summarising the </w:t>
            </w:r>
            <w:proofErr w:type="spellStart"/>
            <w:r w:rsidRPr="00B23E56">
              <w:rPr>
                <w:szCs w:val="24"/>
              </w:rPr>
              <w:t>hui’s</w:t>
            </w:r>
            <w:proofErr w:type="spellEnd"/>
            <w:r w:rsidRPr="00B23E56">
              <w:rPr>
                <w:szCs w:val="24"/>
              </w:rPr>
              <w:t xml:space="preserve"> discussions and three information resources (part funded by the Office for Disability Issues).</w:t>
            </w:r>
          </w:p>
        </w:tc>
      </w:tr>
      <w:tr w:rsidR="00A72184" w:rsidRPr="003131F1" w:rsidTr="00A72184">
        <w:trPr>
          <w:trHeight w:val="1363"/>
        </w:trPr>
        <w:tc>
          <w:tcPr>
            <w:tcW w:w="1071" w:type="pct"/>
            <w:shd w:val="clear" w:color="auto" w:fill="auto"/>
          </w:tcPr>
          <w:p w:rsidR="00A72184" w:rsidRPr="00B23E56" w:rsidRDefault="00A72184" w:rsidP="008402BB">
            <w:pPr>
              <w:pStyle w:val="ListParagraph"/>
              <w:numPr>
                <w:ilvl w:val="0"/>
                <w:numId w:val="38"/>
              </w:numPr>
              <w:spacing w:line="240" w:lineRule="auto"/>
              <w:rPr>
                <w:szCs w:val="24"/>
              </w:rPr>
            </w:pPr>
            <w:r w:rsidRPr="00B23E56">
              <w:rPr>
                <w:szCs w:val="24"/>
              </w:rPr>
              <w:t>Literature review (September 2016)</w:t>
            </w:r>
          </w:p>
        </w:tc>
        <w:tc>
          <w:tcPr>
            <w:tcW w:w="821" w:type="pct"/>
            <w:shd w:val="clear" w:color="auto" w:fill="auto"/>
          </w:tcPr>
          <w:p w:rsidR="00A72184" w:rsidRPr="00B23E56" w:rsidRDefault="00A72184" w:rsidP="0046593F">
            <w:pPr>
              <w:spacing w:line="240" w:lineRule="auto"/>
              <w:rPr>
                <w:szCs w:val="24"/>
              </w:rPr>
            </w:pPr>
            <w:r w:rsidRPr="00B23E56">
              <w:rPr>
                <w:szCs w:val="24"/>
              </w:rPr>
              <w:t>Complete</w:t>
            </w:r>
          </w:p>
        </w:tc>
        <w:tc>
          <w:tcPr>
            <w:tcW w:w="3108" w:type="pct"/>
            <w:shd w:val="clear" w:color="auto" w:fill="auto"/>
          </w:tcPr>
          <w:p w:rsidR="00A72184" w:rsidRPr="00B23E56" w:rsidRDefault="00A72184" w:rsidP="008402BB">
            <w:pPr>
              <w:pStyle w:val="ListParagraph"/>
              <w:numPr>
                <w:ilvl w:val="0"/>
                <w:numId w:val="10"/>
              </w:numPr>
              <w:spacing w:line="240" w:lineRule="auto"/>
              <w:rPr>
                <w:szCs w:val="24"/>
              </w:rPr>
            </w:pPr>
            <w:r w:rsidRPr="00B23E56">
              <w:rPr>
                <w:szCs w:val="24"/>
              </w:rPr>
              <w:t xml:space="preserve">Donald Beasley Institute reports on a literature review on evidence and insight from around the world, as well as New Zealand, on implementation of Article 12. For the purposes of this work, priority will be given to exploring practice and practical thinking to support for disabled people’s exercise of legal capacity, over examinations of historical approaches/practice (funded by the Office for Disability </w:t>
            </w:r>
            <w:r w:rsidRPr="00B23E56">
              <w:rPr>
                <w:szCs w:val="24"/>
              </w:rPr>
              <w:lastRenderedPageBreak/>
              <w:t>Issues).</w:t>
            </w:r>
          </w:p>
        </w:tc>
      </w:tr>
      <w:tr w:rsidR="00A72184" w:rsidRPr="003131F1" w:rsidTr="00A72184">
        <w:trPr>
          <w:trHeight w:val="1113"/>
        </w:trPr>
        <w:tc>
          <w:tcPr>
            <w:tcW w:w="1071" w:type="pct"/>
          </w:tcPr>
          <w:p w:rsidR="00A72184" w:rsidRPr="00B23E56" w:rsidRDefault="00A72184" w:rsidP="008402BB">
            <w:pPr>
              <w:pStyle w:val="ListParagraph"/>
              <w:numPr>
                <w:ilvl w:val="0"/>
                <w:numId w:val="38"/>
              </w:numPr>
              <w:spacing w:line="240" w:lineRule="auto"/>
              <w:rPr>
                <w:szCs w:val="24"/>
              </w:rPr>
            </w:pPr>
            <w:r w:rsidRPr="00B23E56">
              <w:rPr>
                <w:szCs w:val="24"/>
              </w:rPr>
              <w:lastRenderedPageBreak/>
              <w:t>Roundtable discussion (20 February 2017)</w:t>
            </w:r>
          </w:p>
        </w:tc>
        <w:tc>
          <w:tcPr>
            <w:tcW w:w="821" w:type="pct"/>
          </w:tcPr>
          <w:p w:rsidR="00A72184" w:rsidRPr="00B23E56" w:rsidRDefault="00A72184" w:rsidP="003811F1">
            <w:pPr>
              <w:spacing w:line="240" w:lineRule="auto"/>
              <w:rPr>
                <w:szCs w:val="24"/>
              </w:rPr>
            </w:pPr>
            <w:r w:rsidRPr="00B23E56">
              <w:rPr>
                <w:szCs w:val="24"/>
              </w:rPr>
              <w:t>Complete</w:t>
            </w:r>
          </w:p>
        </w:tc>
        <w:tc>
          <w:tcPr>
            <w:tcW w:w="3108" w:type="pct"/>
          </w:tcPr>
          <w:p w:rsidR="00A72184" w:rsidRPr="00B23E56" w:rsidRDefault="00A72184" w:rsidP="008402BB">
            <w:pPr>
              <w:pStyle w:val="ListParagraph"/>
              <w:numPr>
                <w:ilvl w:val="0"/>
                <w:numId w:val="10"/>
              </w:numPr>
              <w:spacing w:line="240" w:lineRule="auto"/>
              <w:rPr>
                <w:szCs w:val="24"/>
              </w:rPr>
            </w:pPr>
            <w:r w:rsidRPr="00B23E56">
              <w:rPr>
                <w:szCs w:val="24"/>
              </w:rPr>
              <w:t>ODI organised a roundtable of key stakeholders active in the legal capacity space to enable sharing of activities planned for 2017 and help maintain relationships.</w:t>
            </w:r>
          </w:p>
        </w:tc>
      </w:tr>
      <w:tr w:rsidR="00A72184" w:rsidRPr="003131F1" w:rsidTr="00A72184">
        <w:trPr>
          <w:trHeight w:val="1078"/>
        </w:trPr>
        <w:tc>
          <w:tcPr>
            <w:tcW w:w="1071" w:type="pct"/>
            <w:shd w:val="clear" w:color="auto" w:fill="auto"/>
          </w:tcPr>
          <w:p w:rsidR="00A72184" w:rsidRPr="00B23E56" w:rsidRDefault="00A72184" w:rsidP="008402BB">
            <w:pPr>
              <w:pStyle w:val="ListParagraph"/>
              <w:numPr>
                <w:ilvl w:val="0"/>
                <w:numId w:val="38"/>
              </w:numPr>
              <w:spacing w:line="240" w:lineRule="auto"/>
              <w:rPr>
                <w:szCs w:val="24"/>
              </w:rPr>
            </w:pPr>
            <w:r w:rsidRPr="00B23E56">
              <w:rPr>
                <w:szCs w:val="24"/>
              </w:rPr>
              <w:t xml:space="preserve">Report to the Minister for Disability Issues </w:t>
            </w:r>
          </w:p>
        </w:tc>
        <w:tc>
          <w:tcPr>
            <w:tcW w:w="821" w:type="pct"/>
            <w:shd w:val="clear" w:color="auto" w:fill="auto"/>
          </w:tcPr>
          <w:p w:rsidR="00A72184" w:rsidRPr="00B23E56" w:rsidRDefault="00A72184" w:rsidP="0046593F">
            <w:pPr>
              <w:spacing w:line="240" w:lineRule="auto"/>
              <w:rPr>
                <w:szCs w:val="24"/>
              </w:rPr>
            </w:pPr>
            <w:r w:rsidRPr="00B23E56">
              <w:rPr>
                <w:szCs w:val="24"/>
              </w:rPr>
              <w:t>Complete</w:t>
            </w:r>
          </w:p>
        </w:tc>
        <w:tc>
          <w:tcPr>
            <w:tcW w:w="3108" w:type="pct"/>
            <w:shd w:val="clear" w:color="auto" w:fill="auto"/>
          </w:tcPr>
          <w:p w:rsidR="00A72184" w:rsidRDefault="00A72184" w:rsidP="008402BB">
            <w:pPr>
              <w:pStyle w:val="ListParagraph"/>
              <w:numPr>
                <w:ilvl w:val="0"/>
                <w:numId w:val="10"/>
              </w:numPr>
              <w:spacing w:line="240" w:lineRule="auto"/>
              <w:rPr>
                <w:szCs w:val="24"/>
              </w:rPr>
            </w:pPr>
            <w:r w:rsidRPr="00B23E56">
              <w:rPr>
                <w:szCs w:val="24"/>
              </w:rPr>
              <w:t>Report to the Minister for Disability Issues on progress towards a shared understanding of Article 12 for New Zealand and recommendations for next steps, informed by the February 2017 roundtable discussion.</w:t>
            </w:r>
          </w:p>
          <w:p w:rsidR="00A72184" w:rsidRPr="00F5238B" w:rsidRDefault="00A72184" w:rsidP="00884B00">
            <w:pPr>
              <w:pStyle w:val="ListParagraph"/>
              <w:numPr>
                <w:ilvl w:val="0"/>
                <w:numId w:val="10"/>
              </w:numPr>
              <w:spacing w:line="240" w:lineRule="auto"/>
              <w:rPr>
                <w:szCs w:val="24"/>
              </w:rPr>
            </w:pPr>
            <w:r>
              <w:rPr>
                <w:szCs w:val="24"/>
              </w:rPr>
              <w:t xml:space="preserve">Report to the Minister for Disability Issues in May 2018 on an outline of a shared understanding for New Zealand on supported decision making and proposal for community consultation on it. </w:t>
            </w:r>
          </w:p>
        </w:tc>
      </w:tr>
      <w:tr w:rsidR="00A72184" w:rsidRPr="003131F1" w:rsidTr="00A72184">
        <w:trPr>
          <w:trHeight w:val="1363"/>
        </w:trPr>
        <w:tc>
          <w:tcPr>
            <w:tcW w:w="1071" w:type="pct"/>
            <w:shd w:val="clear" w:color="auto" w:fill="auto"/>
          </w:tcPr>
          <w:p w:rsidR="00A72184" w:rsidRPr="00B23E56" w:rsidRDefault="00A72184" w:rsidP="008402BB">
            <w:pPr>
              <w:pStyle w:val="ListParagraph"/>
              <w:numPr>
                <w:ilvl w:val="0"/>
                <w:numId w:val="38"/>
              </w:numPr>
              <w:spacing w:line="240" w:lineRule="auto"/>
              <w:rPr>
                <w:szCs w:val="24"/>
              </w:rPr>
            </w:pPr>
            <w:r w:rsidRPr="00B23E56">
              <w:rPr>
                <w:szCs w:val="24"/>
              </w:rPr>
              <w:t>Further work dependent on decision by the Minister for Disability Issues</w:t>
            </w:r>
          </w:p>
        </w:tc>
        <w:tc>
          <w:tcPr>
            <w:tcW w:w="821" w:type="pct"/>
            <w:shd w:val="clear" w:color="auto" w:fill="auto"/>
          </w:tcPr>
          <w:p w:rsidR="00A72184" w:rsidRPr="00B23E56" w:rsidRDefault="00A72184" w:rsidP="0046593F">
            <w:pPr>
              <w:spacing w:line="240" w:lineRule="auto"/>
              <w:rPr>
                <w:szCs w:val="24"/>
              </w:rPr>
            </w:pPr>
            <w:r w:rsidRPr="00B23E56">
              <w:rPr>
                <w:szCs w:val="24"/>
              </w:rPr>
              <w:t xml:space="preserve">Unknown </w:t>
            </w:r>
          </w:p>
        </w:tc>
        <w:tc>
          <w:tcPr>
            <w:tcW w:w="3108" w:type="pct"/>
            <w:shd w:val="clear" w:color="auto" w:fill="auto"/>
          </w:tcPr>
          <w:p w:rsidR="00A72184" w:rsidRPr="00B23E56" w:rsidRDefault="00A72184" w:rsidP="008402BB">
            <w:pPr>
              <w:pStyle w:val="ListParagraph"/>
              <w:numPr>
                <w:ilvl w:val="0"/>
                <w:numId w:val="10"/>
              </w:numPr>
              <w:spacing w:line="240" w:lineRule="auto"/>
              <w:rPr>
                <w:szCs w:val="24"/>
              </w:rPr>
            </w:pPr>
            <w:r>
              <w:rPr>
                <w:szCs w:val="24"/>
              </w:rPr>
              <w:t xml:space="preserve">By December 2018, MSD will develop a plan for community engagement on a shared understanding of supported decision making, which is intended to run in early 2019. MSD will consult with key stakeholders on the engagement plan. </w:t>
            </w:r>
          </w:p>
        </w:tc>
      </w:tr>
      <w:tr w:rsidR="00A72184" w:rsidRPr="003131F1" w:rsidTr="00A72184">
        <w:tc>
          <w:tcPr>
            <w:tcW w:w="1071" w:type="pct"/>
            <w:shd w:val="clear" w:color="auto" w:fill="auto"/>
          </w:tcPr>
          <w:p w:rsidR="00A72184" w:rsidRPr="00B23E56" w:rsidRDefault="00A72184" w:rsidP="0046593F">
            <w:pPr>
              <w:spacing w:line="240" w:lineRule="auto"/>
              <w:rPr>
                <w:b/>
                <w:szCs w:val="24"/>
              </w:rPr>
            </w:pPr>
            <w:r w:rsidRPr="00B23E56">
              <w:rPr>
                <w:b/>
                <w:szCs w:val="24"/>
              </w:rPr>
              <w:t>Lead:</w:t>
            </w:r>
          </w:p>
        </w:tc>
        <w:tc>
          <w:tcPr>
            <w:tcW w:w="3929" w:type="pct"/>
            <w:gridSpan w:val="2"/>
            <w:shd w:val="clear" w:color="auto" w:fill="auto"/>
          </w:tcPr>
          <w:p w:rsidR="00A72184" w:rsidRPr="00B23E56" w:rsidRDefault="00A72184" w:rsidP="00F5238B">
            <w:pPr>
              <w:spacing w:line="240" w:lineRule="auto"/>
              <w:rPr>
                <w:szCs w:val="24"/>
              </w:rPr>
            </w:pPr>
            <w:r w:rsidRPr="00B23E56">
              <w:rPr>
                <w:szCs w:val="24"/>
              </w:rPr>
              <w:t xml:space="preserve">Paul Dickey, </w:t>
            </w:r>
            <w:r>
              <w:rPr>
                <w:szCs w:val="24"/>
              </w:rPr>
              <w:t>Ministry of Social Development</w:t>
            </w:r>
            <w:r w:rsidRPr="00B23E56">
              <w:rPr>
                <w:szCs w:val="24"/>
              </w:rPr>
              <w:t>,</w:t>
            </w:r>
            <w:r w:rsidRPr="00B23E56">
              <w:t xml:space="preserve"> </w:t>
            </w:r>
            <w:hyperlink r:id="rId33" w:history="1">
              <w:r w:rsidRPr="00B23E56">
                <w:rPr>
                  <w:rStyle w:val="Hyperlink"/>
                  <w:color w:val="auto"/>
                  <w:szCs w:val="24"/>
                </w:rPr>
                <w:t>paul.dickey004@msd.govt.nz</w:t>
              </w:r>
            </w:hyperlink>
            <w:r w:rsidRPr="00B23E56">
              <w:rPr>
                <w:szCs w:val="24"/>
              </w:rPr>
              <w:t xml:space="preserve"> </w:t>
            </w:r>
          </w:p>
        </w:tc>
      </w:tr>
      <w:tr w:rsidR="00A72184" w:rsidRPr="003131F1" w:rsidTr="00A72184">
        <w:tc>
          <w:tcPr>
            <w:tcW w:w="1071" w:type="pct"/>
            <w:shd w:val="clear" w:color="auto" w:fill="auto"/>
          </w:tcPr>
          <w:p w:rsidR="00A72184" w:rsidRPr="00B23E56" w:rsidRDefault="00A72184" w:rsidP="0046593F">
            <w:pPr>
              <w:spacing w:line="240" w:lineRule="auto"/>
              <w:rPr>
                <w:b/>
                <w:szCs w:val="24"/>
              </w:rPr>
            </w:pPr>
            <w:r w:rsidRPr="00B23E56">
              <w:rPr>
                <w:b/>
                <w:szCs w:val="24"/>
              </w:rPr>
              <w:t>DPO lead:</w:t>
            </w:r>
          </w:p>
        </w:tc>
        <w:tc>
          <w:tcPr>
            <w:tcW w:w="3929" w:type="pct"/>
            <w:gridSpan w:val="2"/>
            <w:shd w:val="clear" w:color="auto" w:fill="auto"/>
          </w:tcPr>
          <w:p w:rsidR="00A72184" w:rsidRPr="00B23E56" w:rsidRDefault="00A72184" w:rsidP="0046593F">
            <w:pPr>
              <w:spacing w:line="240" w:lineRule="auto"/>
              <w:rPr>
                <w:b/>
                <w:szCs w:val="24"/>
              </w:rPr>
            </w:pPr>
            <w:r w:rsidRPr="00B23E56">
              <w:rPr>
                <w:szCs w:val="24"/>
              </w:rPr>
              <w:t xml:space="preserve">David King, People First, </w:t>
            </w:r>
            <w:hyperlink r:id="rId34" w:history="1">
              <w:r w:rsidRPr="00B23E56">
                <w:rPr>
                  <w:rStyle w:val="Hyperlink"/>
                  <w:color w:val="auto"/>
                  <w:szCs w:val="24"/>
                </w:rPr>
                <w:t>cindyjohns@peoplefirst.org.nz</w:t>
              </w:r>
            </w:hyperlink>
            <w:r w:rsidRPr="00B23E56">
              <w:rPr>
                <w:szCs w:val="24"/>
              </w:rPr>
              <w:t xml:space="preserve"> </w:t>
            </w:r>
          </w:p>
        </w:tc>
      </w:tr>
      <w:tr w:rsidR="00A72184" w:rsidRPr="003131F1" w:rsidTr="00A72184">
        <w:tc>
          <w:tcPr>
            <w:tcW w:w="1071" w:type="pct"/>
            <w:shd w:val="clear" w:color="auto" w:fill="auto"/>
          </w:tcPr>
          <w:p w:rsidR="00A72184" w:rsidRPr="00B23E56" w:rsidRDefault="00A72184" w:rsidP="0046593F">
            <w:pPr>
              <w:spacing w:line="240" w:lineRule="auto"/>
              <w:rPr>
                <w:b/>
                <w:szCs w:val="24"/>
              </w:rPr>
            </w:pPr>
            <w:r w:rsidRPr="00B23E56">
              <w:rPr>
                <w:b/>
                <w:szCs w:val="24"/>
              </w:rPr>
              <w:t>Others:</w:t>
            </w:r>
          </w:p>
        </w:tc>
        <w:tc>
          <w:tcPr>
            <w:tcW w:w="3929" w:type="pct"/>
            <w:gridSpan w:val="2"/>
            <w:shd w:val="clear" w:color="auto" w:fill="auto"/>
          </w:tcPr>
          <w:p w:rsidR="00A72184" w:rsidRPr="00B23E56" w:rsidRDefault="00A72184" w:rsidP="000E6556">
            <w:pPr>
              <w:spacing w:line="240" w:lineRule="auto"/>
              <w:rPr>
                <w:b/>
                <w:szCs w:val="24"/>
              </w:rPr>
            </w:pPr>
            <w:r w:rsidRPr="00B23E56">
              <w:rPr>
                <w:szCs w:val="24"/>
              </w:rPr>
              <w:t xml:space="preserve">Douglas Hancock, Human Rights Commission, </w:t>
            </w:r>
            <w:hyperlink r:id="rId35" w:history="1">
              <w:r w:rsidRPr="00B23E56">
                <w:rPr>
                  <w:rStyle w:val="Hyperlink"/>
                  <w:color w:val="auto"/>
                  <w:szCs w:val="24"/>
                </w:rPr>
                <w:t>DouglasH@hrc.co.nz</w:t>
              </w:r>
            </w:hyperlink>
            <w:r w:rsidRPr="00B23E56">
              <w:rPr>
                <w:szCs w:val="24"/>
              </w:rPr>
              <w:t xml:space="preserve"> </w:t>
            </w:r>
          </w:p>
        </w:tc>
      </w:tr>
      <w:tr w:rsidR="00A72184" w:rsidRPr="003131F1" w:rsidTr="00A72184">
        <w:trPr>
          <w:trHeight w:val="1392"/>
        </w:trPr>
        <w:tc>
          <w:tcPr>
            <w:tcW w:w="5000" w:type="pct"/>
            <w:gridSpan w:val="3"/>
            <w:shd w:val="clear" w:color="auto" w:fill="C6D9F1" w:themeFill="text2" w:themeFillTint="33"/>
          </w:tcPr>
          <w:p w:rsidR="00A72184" w:rsidRPr="00FD6AF8" w:rsidRDefault="00A72184" w:rsidP="00877043">
            <w:pPr>
              <w:spacing w:before="240" w:line="240" w:lineRule="auto"/>
              <w:rPr>
                <w:b/>
                <w:szCs w:val="24"/>
              </w:rPr>
            </w:pPr>
            <w:r w:rsidRPr="00FD6AF8">
              <w:rPr>
                <w:b/>
                <w:szCs w:val="24"/>
              </w:rPr>
              <w:lastRenderedPageBreak/>
              <w:t>Action 7 b) 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informed consent of the individual.</w:t>
            </w:r>
          </w:p>
        </w:tc>
      </w:tr>
      <w:tr w:rsidR="00A72184" w:rsidRPr="003131F1" w:rsidTr="007F086D">
        <w:trPr>
          <w:trHeight w:val="576"/>
        </w:trPr>
        <w:tc>
          <w:tcPr>
            <w:tcW w:w="1071" w:type="pct"/>
            <w:vMerge w:val="restart"/>
            <w:shd w:val="clear" w:color="auto" w:fill="DAEEF3" w:themeFill="accent5" w:themeFillTint="33"/>
          </w:tcPr>
          <w:p w:rsidR="00A72184" w:rsidRPr="00FD6AF8" w:rsidRDefault="00A72184" w:rsidP="0046593F">
            <w:pPr>
              <w:spacing w:line="240" w:lineRule="auto"/>
              <w:rPr>
                <w:b/>
                <w:szCs w:val="24"/>
              </w:rPr>
            </w:pPr>
            <w:r w:rsidRPr="00FD6AF8">
              <w:rPr>
                <w:b/>
                <w:szCs w:val="24"/>
              </w:rPr>
              <w:t>Action Status:</w:t>
            </w:r>
          </w:p>
        </w:tc>
        <w:tc>
          <w:tcPr>
            <w:tcW w:w="821" w:type="pct"/>
            <w:shd w:val="clear" w:color="auto" w:fill="FFC000"/>
          </w:tcPr>
          <w:p w:rsidR="00A72184" w:rsidRPr="00FD6AF8" w:rsidRDefault="007F086D" w:rsidP="0046593F">
            <w:pPr>
              <w:spacing w:line="240" w:lineRule="auto"/>
              <w:rPr>
                <w:b/>
                <w:szCs w:val="24"/>
              </w:rPr>
            </w:pPr>
            <w:r>
              <w:rPr>
                <w:b/>
                <w:szCs w:val="24"/>
              </w:rPr>
              <w:t>Orange</w:t>
            </w:r>
          </w:p>
        </w:tc>
        <w:tc>
          <w:tcPr>
            <w:tcW w:w="3108" w:type="pct"/>
            <w:vMerge w:val="restart"/>
            <w:shd w:val="clear" w:color="auto" w:fill="DAEEF3" w:themeFill="accent5" w:themeFillTint="33"/>
          </w:tcPr>
          <w:p w:rsidR="00A72184" w:rsidRPr="00FD6AF8" w:rsidRDefault="00A72184" w:rsidP="0046593F">
            <w:pPr>
              <w:spacing w:line="240" w:lineRule="auto"/>
              <w:rPr>
                <w:szCs w:val="24"/>
              </w:rPr>
            </w:pPr>
            <w:r w:rsidRPr="00FD6AF8">
              <w:rPr>
                <w:szCs w:val="24"/>
              </w:rPr>
              <w:t xml:space="preserve">In sum: </w:t>
            </w:r>
          </w:p>
          <w:p w:rsidR="00A72184" w:rsidRPr="00C624FE" w:rsidRDefault="00A72184" w:rsidP="008402BB">
            <w:pPr>
              <w:pStyle w:val="ListParagraph"/>
              <w:numPr>
                <w:ilvl w:val="0"/>
                <w:numId w:val="10"/>
              </w:numPr>
              <w:spacing w:line="240" w:lineRule="auto"/>
              <w:rPr>
                <w:b/>
                <w:szCs w:val="24"/>
              </w:rPr>
            </w:pPr>
            <w:r>
              <w:rPr>
                <w:szCs w:val="24"/>
              </w:rPr>
              <w:t>This project has experienced significant delays due to on-going resourcing issues, competing work priorities, and the change of government.</w:t>
            </w:r>
          </w:p>
          <w:p w:rsidR="00A72184" w:rsidRPr="00C624FE" w:rsidRDefault="00A72184" w:rsidP="008402BB">
            <w:pPr>
              <w:pStyle w:val="ListParagraph"/>
              <w:numPr>
                <w:ilvl w:val="0"/>
                <w:numId w:val="10"/>
              </w:numPr>
              <w:spacing w:line="240" w:lineRule="auto"/>
              <w:rPr>
                <w:b/>
                <w:szCs w:val="24"/>
              </w:rPr>
            </w:pPr>
            <w:r>
              <w:rPr>
                <w:szCs w:val="24"/>
              </w:rPr>
              <w:t>Two new staff members are now in place to progress the work.</w:t>
            </w:r>
          </w:p>
          <w:p w:rsidR="00A72184" w:rsidRPr="00C624FE" w:rsidRDefault="00A72184" w:rsidP="00C624FE">
            <w:pPr>
              <w:pStyle w:val="ListParagraph"/>
              <w:numPr>
                <w:ilvl w:val="0"/>
                <w:numId w:val="10"/>
              </w:numPr>
              <w:spacing w:line="240" w:lineRule="auto"/>
              <w:rPr>
                <w:b/>
                <w:szCs w:val="24"/>
              </w:rPr>
            </w:pPr>
            <w:r>
              <w:rPr>
                <w:szCs w:val="24"/>
              </w:rPr>
              <w:t>Membership of the Project Reference Group is being finalised.</w:t>
            </w:r>
          </w:p>
          <w:p w:rsidR="00A72184" w:rsidRPr="00C624FE" w:rsidRDefault="00A72184" w:rsidP="00C624FE">
            <w:pPr>
              <w:pStyle w:val="ListParagraph"/>
              <w:numPr>
                <w:ilvl w:val="0"/>
                <w:numId w:val="10"/>
              </w:numPr>
              <w:spacing w:line="240" w:lineRule="auto"/>
              <w:rPr>
                <w:b/>
                <w:szCs w:val="24"/>
              </w:rPr>
            </w:pPr>
            <w:r>
              <w:rPr>
                <w:szCs w:val="24"/>
              </w:rPr>
              <w:t>The first meeting with the Project Reference Group is on 11 July 2018.</w:t>
            </w:r>
          </w:p>
          <w:p w:rsidR="00A72184" w:rsidRPr="00C624FE" w:rsidRDefault="00A72184" w:rsidP="00C624FE">
            <w:pPr>
              <w:pStyle w:val="ListParagraph"/>
              <w:numPr>
                <w:ilvl w:val="0"/>
                <w:numId w:val="10"/>
              </w:numPr>
              <w:spacing w:line="240" w:lineRule="auto"/>
              <w:rPr>
                <w:b/>
                <w:szCs w:val="24"/>
              </w:rPr>
            </w:pPr>
            <w:r>
              <w:rPr>
                <w:szCs w:val="24"/>
              </w:rPr>
              <w:t xml:space="preserve">The work is likely to focus on non-therapeutic sterilisation, with the scope of the work will be agreed with the Project Reference Group at the first meeting. </w:t>
            </w:r>
            <w:r w:rsidRPr="00C624FE">
              <w:rPr>
                <w:szCs w:val="24"/>
              </w:rPr>
              <w:t xml:space="preserve"> </w:t>
            </w:r>
          </w:p>
        </w:tc>
      </w:tr>
      <w:tr w:rsidR="00A72184" w:rsidRPr="003131F1" w:rsidTr="00A72184">
        <w:trPr>
          <w:trHeight w:val="1109"/>
        </w:trPr>
        <w:tc>
          <w:tcPr>
            <w:tcW w:w="1071" w:type="pct"/>
            <w:vMerge/>
            <w:shd w:val="clear" w:color="auto" w:fill="DAEEF3" w:themeFill="accent5" w:themeFillTint="33"/>
          </w:tcPr>
          <w:p w:rsidR="00A72184" w:rsidRPr="00FD6AF8" w:rsidRDefault="00A72184" w:rsidP="0046593F">
            <w:pPr>
              <w:spacing w:line="240" w:lineRule="auto"/>
              <w:rPr>
                <w:b/>
                <w:szCs w:val="24"/>
              </w:rPr>
            </w:pPr>
          </w:p>
        </w:tc>
        <w:tc>
          <w:tcPr>
            <w:tcW w:w="821" w:type="pct"/>
            <w:shd w:val="clear" w:color="auto" w:fill="DAEEF3" w:themeFill="accent5" w:themeFillTint="33"/>
          </w:tcPr>
          <w:p w:rsidR="00A72184" w:rsidRPr="00FD6AF8" w:rsidRDefault="00A72184" w:rsidP="0046593F">
            <w:pPr>
              <w:spacing w:line="240" w:lineRule="auto"/>
              <w:rPr>
                <w:b/>
                <w:szCs w:val="24"/>
              </w:rPr>
            </w:pPr>
          </w:p>
        </w:tc>
        <w:tc>
          <w:tcPr>
            <w:tcW w:w="3108" w:type="pct"/>
            <w:vMerge/>
            <w:shd w:val="clear" w:color="auto" w:fill="DAEEF3" w:themeFill="accent5" w:themeFillTint="33"/>
          </w:tcPr>
          <w:p w:rsidR="00A72184" w:rsidRPr="00FD6AF8" w:rsidRDefault="00A72184" w:rsidP="0046593F">
            <w:pPr>
              <w:spacing w:line="240" w:lineRule="auto"/>
              <w:rPr>
                <w:szCs w:val="24"/>
              </w:rPr>
            </w:pPr>
          </w:p>
        </w:tc>
      </w:tr>
      <w:tr w:rsidR="00A72184" w:rsidRPr="003131F1" w:rsidTr="00A72184">
        <w:trPr>
          <w:trHeight w:val="839"/>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FD6AF8">
              <w:rPr>
                <w:szCs w:val="24"/>
              </w:rPr>
              <w:t>Revised scope  to be approved</w:t>
            </w:r>
          </w:p>
        </w:tc>
        <w:tc>
          <w:tcPr>
            <w:tcW w:w="821" w:type="pct"/>
            <w:shd w:val="clear" w:color="auto" w:fill="auto"/>
          </w:tcPr>
          <w:p w:rsidR="00A72184" w:rsidRPr="00FD6AF8" w:rsidRDefault="00A72184" w:rsidP="0046593F">
            <w:pPr>
              <w:spacing w:line="240" w:lineRule="auto"/>
              <w:rPr>
                <w:szCs w:val="24"/>
              </w:rPr>
            </w:pPr>
          </w:p>
        </w:tc>
        <w:tc>
          <w:tcPr>
            <w:tcW w:w="3108" w:type="pct"/>
            <w:shd w:val="clear" w:color="auto" w:fill="auto"/>
          </w:tcPr>
          <w:p w:rsidR="00A72184" w:rsidRPr="00A72408" w:rsidRDefault="00A72184" w:rsidP="00A72408">
            <w:pPr>
              <w:pStyle w:val="ListParagraph"/>
              <w:numPr>
                <w:ilvl w:val="0"/>
                <w:numId w:val="10"/>
              </w:numPr>
              <w:spacing w:line="240" w:lineRule="auto"/>
              <w:rPr>
                <w:szCs w:val="24"/>
              </w:rPr>
            </w:pPr>
            <w:r w:rsidRPr="00A72408">
              <w:rPr>
                <w:szCs w:val="24"/>
              </w:rPr>
              <w:t xml:space="preserve">The scope was originally agreed by DPOs and approved at the 10 June 2016 meeting of the Chief Executives’ Group on Disability Issues and Disabled People’s Organisations. </w:t>
            </w:r>
          </w:p>
          <w:p w:rsidR="00A72184" w:rsidRPr="00FD6AF8" w:rsidRDefault="00A72184" w:rsidP="00A72408">
            <w:pPr>
              <w:pStyle w:val="ListParagraph"/>
              <w:numPr>
                <w:ilvl w:val="0"/>
                <w:numId w:val="10"/>
              </w:numPr>
              <w:spacing w:line="240" w:lineRule="auto"/>
              <w:rPr>
                <w:szCs w:val="24"/>
              </w:rPr>
            </w:pPr>
            <w:r w:rsidRPr="00A72408">
              <w:rPr>
                <w:szCs w:val="24"/>
              </w:rPr>
              <w:t>Given delays to starting the project the scope and focus of the work will be reviewed and agreed with the Project Reference Group, prior to confirmation being sought from DPOs at the next available opportunity.</w:t>
            </w:r>
          </w:p>
        </w:tc>
      </w:tr>
      <w:tr w:rsidR="00A72184" w:rsidRPr="003131F1" w:rsidTr="00A72184">
        <w:trPr>
          <w:trHeight w:val="1363"/>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A72408">
              <w:rPr>
                <w:szCs w:val="24"/>
              </w:rPr>
              <w:t>Reference group Terms of Reference drafted and agreed and reference group set up (end June 2016)</w:t>
            </w:r>
          </w:p>
        </w:tc>
        <w:tc>
          <w:tcPr>
            <w:tcW w:w="821" w:type="pct"/>
            <w:shd w:val="clear" w:color="auto" w:fill="auto"/>
          </w:tcPr>
          <w:p w:rsidR="00A72184" w:rsidRPr="00FD6AF8" w:rsidRDefault="00A72184" w:rsidP="00FD6AF8">
            <w:pPr>
              <w:spacing w:line="240" w:lineRule="auto"/>
              <w:rPr>
                <w:szCs w:val="24"/>
              </w:rPr>
            </w:pPr>
            <w:r w:rsidRPr="00A72408">
              <w:rPr>
                <w:szCs w:val="24"/>
              </w:rPr>
              <w:t>Reference group almost set up and first meeting has been scheduled</w:t>
            </w:r>
          </w:p>
        </w:tc>
        <w:tc>
          <w:tcPr>
            <w:tcW w:w="3108" w:type="pct"/>
            <w:shd w:val="clear" w:color="auto" w:fill="auto"/>
          </w:tcPr>
          <w:p w:rsidR="00A72184" w:rsidRDefault="00A72184" w:rsidP="00A72408">
            <w:pPr>
              <w:pStyle w:val="ListParagraph"/>
              <w:numPr>
                <w:ilvl w:val="0"/>
                <w:numId w:val="10"/>
              </w:numPr>
            </w:pPr>
            <w:r>
              <w:t xml:space="preserve">An initial Terms of Reference has been drafted. </w:t>
            </w:r>
          </w:p>
          <w:p w:rsidR="00A72184" w:rsidRDefault="00A72184" w:rsidP="00A72408">
            <w:pPr>
              <w:pStyle w:val="ListParagraph"/>
              <w:numPr>
                <w:ilvl w:val="0"/>
                <w:numId w:val="10"/>
              </w:numPr>
            </w:pPr>
            <w:r w:rsidRPr="00A72408">
              <w:t xml:space="preserve">The drafted Terms of Reference will be discussed and confirmed at the first meeting of the Project Reference Group which is scheduled for 11 July 2018. </w:t>
            </w:r>
          </w:p>
          <w:p w:rsidR="00A72184" w:rsidRPr="00A72408" w:rsidRDefault="00A72184" w:rsidP="00A72408">
            <w:pPr>
              <w:pStyle w:val="ListParagraph"/>
              <w:numPr>
                <w:ilvl w:val="0"/>
                <w:numId w:val="10"/>
              </w:numPr>
            </w:pPr>
            <w:r>
              <w:t>Membership for the reference group is being finalised.</w:t>
            </w:r>
          </w:p>
        </w:tc>
      </w:tr>
      <w:tr w:rsidR="00A72184" w:rsidRPr="003131F1" w:rsidTr="00A72184">
        <w:trPr>
          <w:trHeight w:val="487"/>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FD6AF8">
              <w:rPr>
                <w:szCs w:val="24"/>
              </w:rPr>
              <w:lastRenderedPageBreak/>
              <w:t xml:space="preserve">Test working definitions of key concepts for the project with the reference group </w:t>
            </w:r>
          </w:p>
        </w:tc>
        <w:tc>
          <w:tcPr>
            <w:tcW w:w="821" w:type="pct"/>
            <w:shd w:val="clear" w:color="auto" w:fill="auto"/>
          </w:tcPr>
          <w:p w:rsidR="00A72184" w:rsidRPr="00FD6AF8" w:rsidRDefault="00A72184" w:rsidP="0046593F">
            <w:pPr>
              <w:spacing w:line="240" w:lineRule="auto"/>
              <w:rPr>
                <w:szCs w:val="24"/>
              </w:rPr>
            </w:pPr>
            <w:r w:rsidRPr="00A72408">
              <w:rPr>
                <w:szCs w:val="24"/>
              </w:rPr>
              <w:t>To be tested with the reference group in July 2018</w:t>
            </w:r>
          </w:p>
        </w:tc>
        <w:tc>
          <w:tcPr>
            <w:tcW w:w="3108" w:type="pct"/>
            <w:shd w:val="clear" w:color="auto" w:fill="auto"/>
          </w:tcPr>
          <w:p w:rsidR="00A72184" w:rsidRDefault="00A72184" w:rsidP="00A72408">
            <w:pPr>
              <w:pStyle w:val="ListParagraph"/>
              <w:numPr>
                <w:ilvl w:val="0"/>
                <w:numId w:val="78"/>
              </w:numPr>
            </w:pPr>
            <w:r>
              <w:t xml:space="preserve">Having a shared understanding of key concepts underpinning bodily integrity, non-therapeutic medical procedures and consent is critical to the focus and success of the project. </w:t>
            </w:r>
          </w:p>
          <w:p w:rsidR="00A72184" w:rsidRPr="00DA772A" w:rsidRDefault="00A72184" w:rsidP="00A72408">
            <w:pPr>
              <w:pStyle w:val="ListParagraph"/>
              <w:numPr>
                <w:ilvl w:val="0"/>
                <w:numId w:val="78"/>
              </w:numPr>
              <w:spacing w:line="240" w:lineRule="auto"/>
              <w:rPr>
                <w:szCs w:val="24"/>
              </w:rPr>
            </w:pPr>
            <w:r>
              <w:t>Testing working definitions will be on the agenda for the Project Reference Group to discuss at their first meeting in July 2018.</w:t>
            </w:r>
          </w:p>
        </w:tc>
      </w:tr>
      <w:tr w:rsidR="00A72184" w:rsidRPr="003131F1" w:rsidTr="00A72184">
        <w:trPr>
          <w:trHeight w:val="1363"/>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FD6AF8">
              <w:rPr>
                <w:szCs w:val="24"/>
              </w:rPr>
              <w:t xml:space="preserve">Develop a background paper </w:t>
            </w:r>
          </w:p>
        </w:tc>
        <w:tc>
          <w:tcPr>
            <w:tcW w:w="821" w:type="pct"/>
            <w:shd w:val="clear" w:color="auto" w:fill="auto"/>
          </w:tcPr>
          <w:p w:rsidR="00A72184" w:rsidRPr="00FD6AF8" w:rsidRDefault="00A72184" w:rsidP="00FD6AF8">
            <w:pPr>
              <w:spacing w:line="240" w:lineRule="auto"/>
              <w:rPr>
                <w:szCs w:val="24"/>
              </w:rPr>
            </w:pPr>
            <w:r>
              <w:rPr>
                <w:szCs w:val="24"/>
              </w:rPr>
              <w:t>Draft paper is being developed which will be shared once complete.</w:t>
            </w:r>
          </w:p>
        </w:tc>
        <w:tc>
          <w:tcPr>
            <w:tcW w:w="3108" w:type="pct"/>
            <w:shd w:val="clear" w:color="auto" w:fill="auto"/>
          </w:tcPr>
          <w:p w:rsidR="00A72184" w:rsidRPr="003D0D90" w:rsidRDefault="00A72184" w:rsidP="003D0D90">
            <w:pPr>
              <w:pStyle w:val="ListParagraph"/>
              <w:numPr>
                <w:ilvl w:val="0"/>
                <w:numId w:val="10"/>
              </w:numPr>
              <w:spacing w:line="240" w:lineRule="auto"/>
              <w:rPr>
                <w:szCs w:val="24"/>
              </w:rPr>
            </w:pPr>
            <w:r w:rsidRPr="003D0D90">
              <w:rPr>
                <w:szCs w:val="24"/>
              </w:rPr>
              <w:t xml:space="preserve">The scope and time frames for the paper will be tested at the first Project Reference Group meeting on 11 July 2018. </w:t>
            </w:r>
          </w:p>
          <w:p w:rsidR="00A72184" w:rsidRPr="003D0D90" w:rsidRDefault="00A72184" w:rsidP="003D0D90">
            <w:pPr>
              <w:pStyle w:val="ListParagraph"/>
              <w:numPr>
                <w:ilvl w:val="0"/>
                <w:numId w:val="10"/>
              </w:numPr>
              <w:spacing w:line="240" w:lineRule="auto"/>
              <w:rPr>
                <w:szCs w:val="24"/>
              </w:rPr>
            </w:pPr>
            <w:r w:rsidRPr="003D0D90">
              <w:rPr>
                <w:szCs w:val="24"/>
              </w:rPr>
              <w:t xml:space="preserve">The paper is expected to outline the components of, and analyses the effectiveness of, the existing legislative and medico ethical framework (including issues of consent) in protecting the bodily integrity of disabled children and disabled adults against non-therapeutic medical procedures. </w:t>
            </w:r>
          </w:p>
          <w:p w:rsidR="00A72184" w:rsidRPr="00FD6AF8" w:rsidRDefault="00A72184" w:rsidP="003D0D90">
            <w:pPr>
              <w:pStyle w:val="ListParagraph"/>
              <w:numPr>
                <w:ilvl w:val="0"/>
                <w:numId w:val="10"/>
              </w:numPr>
              <w:spacing w:line="240" w:lineRule="auto"/>
              <w:rPr>
                <w:szCs w:val="24"/>
              </w:rPr>
            </w:pPr>
            <w:r w:rsidRPr="003D0D90">
              <w:rPr>
                <w:szCs w:val="24"/>
              </w:rPr>
              <w:t>In preparing for the work, the Ministry of Health has drafted project information sheets, completed an initial problem definition, undertaken a data exercise to assess the availability of sterilisation data, commissioned a literature review and is undertaking a stakeholder analysis.</w:t>
            </w:r>
          </w:p>
        </w:tc>
      </w:tr>
      <w:tr w:rsidR="00A72184" w:rsidRPr="003131F1" w:rsidTr="00A72184">
        <w:trPr>
          <w:trHeight w:val="1131"/>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FD6AF8">
              <w:rPr>
                <w:szCs w:val="24"/>
              </w:rPr>
              <w:t xml:space="preserve">Develop and analyse options </w:t>
            </w:r>
          </w:p>
        </w:tc>
        <w:tc>
          <w:tcPr>
            <w:tcW w:w="821" w:type="pct"/>
            <w:shd w:val="clear" w:color="auto" w:fill="auto"/>
          </w:tcPr>
          <w:p w:rsidR="00A72184" w:rsidRPr="00FD6AF8" w:rsidRDefault="00A72184" w:rsidP="00FD6AF8">
            <w:pPr>
              <w:spacing w:line="240" w:lineRule="auto"/>
              <w:rPr>
                <w:szCs w:val="24"/>
              </w:rPr>
            </w:pPr>
            <w:r w:rsidRPr="003D0D90">
              <w:rPr>
                <w:szCs w:val="24"/>
              </w:rPr>
              <w:t>Time frame and scope to be confirmed following the first reference group meeting</w:t>
            </w:r>
          </w:p>
        </w:tc>
        <w:tc>
          <w:tcPr>
            <w:tcW w:w="3108" w:type="pct"/>
            <w:shd w:val="clear" w:color="auto" w:fill="auto"/>
          </w:tcPr>
          <w:p w:rsidR="00A72184" w:rsidRPr="003D0D90" w:rsidRDefault="00A72184" w:rsidP="003D0D90">
            <w:pPr>
              <w:pStyle w:val="ListParagraph"/>
              <w:numPr>
                <w:ilvl w:val="0"/>
                <w:numId w:val="10"/>
              </w:numPr>
              <w:spacing w:line="240" w:lineRule="auto"/>
              <w:rPr>
                <w:szCs w:val="24"/>
              </w:rPr>
            </w:pPr>
            <w:r w:rsidRPr="003D0D90">
              <w:rPr>
                <w:szCs w:val="24"/>
              </w:rPr>
              <w:t xml:space="preserve">The project will consider options to protect against non-therapeutic sterilisation without the fully informed consent of the individual, with the objective of identifying a preferred option. </w:t>
            </w:r>
          </w:p>
          <w:p w:rsidR="00A72184" w:rsidRPr="00FD6AF8" w:rsidRDefault="00A72184" w:rsidP="003D0D90">
            <w:pPr>
              <w:pStyle w:val="ListParagraph"/>
              <w:numPr>
                <w:ilvl w:val="0"/>
                <w:numId w:val="10"/>
              </w:numPr>
              <w:spacing w:line="240" w:lineRule="auto"/>
              <w:rPr>
                <w:szCs w:val="24"/>
              </w:rPr>
            </w:pPr>
            <w:r w:rsidRPr="003D0D90">
              <w:rPr>
                <w:szCs w:val="24"/>
              </w:rPr>
              <w:t>The time frames will be informed by the first Project Reference Group meeting.</w:t>
            </w:r>
          </w:p>
        </w:tc>
      </w:tr>
      <w:tr w:rsidR="00A72184" w:rsidRPr="003131F1" w:rsidTr="00A72184">
        <w:trPr>
          <w:trHeight w:val="1363"/>
        </w:trPr>
        <w:tc>
          <w:tcPr>
            <w:tcW w:w="1071" w:type="pct"/>
            <w:shd w:val="clear" w:color="auto" w:fill="auto"/>
          </w:tcPr>
          <w:p w:rsidR="00A72184" w:rsidRPr="00FD6AF8" w:rsidRDefault="00A72184" w:rsidP="008402BB">
            <w:pPr>
              <w:pStyle w:val="ListParagraph"/>
              <w:numPr>
                <w:ilvl w:val="0"/>
                <w:numId w:val="39"/>
              </w:numPr>
              <w:spacing w:line="240" w:lineRule="auto"/>
              <w:rPr>
                <w:szCs w:val="24"/>
              </w:rPr>
            </w:pPr>
            <w:r w:rsidRPr="00FD6AF8">
              <w:rPr>
                <w:szCs w:val="24"/>
              </w:rPr>
              <w:t xml:space="preserve">Report with advice on options to the Associate Minister of Health and the </w:t>
            </w:r>
            <w:r w:rsidRPr="00FD6AF8">
              <w:rPr>
                <w:szCs w:val="24"/>
              </w:rPr>
              <w:lastRenderedPageBreak/>
              <w:t xml:space="preserve">Minister of Justice </w:t>
            </w:r>
          </w:p>
        </w:tc>
        <w:tc>
          <w:tcPr>
            <w:tcW w:w="821" w:type="pct"/>
            <w:shd w:val="clear" w:color="auto" w:fill="auto"/>
          </w:tcPr>
          <w:p w:rsidR="00A72184" w:rsidRPr="00FD6AF8" w:rsidRDefault="00A72184" w:rsidP="00FD6AF8">
            <w:pPr>
              <w:spacing w:line="240" w:lineRule="auto"/>
              <w:rPr>
                <w:szCs w:val="24"/>
              </w:rPr>
            </w:pPr>
            <w:r w:rsidRPr="003D0D90">
              <w:rPr>
                <w:szCs w:val="24"/>
              </w:rPr>
              <w:lastRenderedPageBreak/>
              <w:t xml:space="preserve">Time frame and scope to be confirmed following the first </w:t>
            </w:r>
            <w:r w:rsidRPr="003D0D90">
              <w:rPr>
                <w:szCs w:val="24"/>
              </w:rPr>
              <w:lastRenderedPageBreak/>
              <w:t>reference group meeting</w:t>
            </w:r>
          </w:p>
        </w:tc>
        <w:tc>
          <w:tcPr>
            <w:tcW w:w="3108" w:type="pct"/>
            <w:shd w:val="clear" w:color="auto" w:fill="auto"/>
          </w:tcPr>
          <w:p w:rsidR="00A72184" w:rsidRPr="00DA772A" w:rsidRDefault="00A72184" w:rsidP="003D0D90">
            <w:pPr>
              <w:pStyle w:val="ListParagraph"/>
              <w:numPr>
                <w:ilvl w:val="0"/>
                <w:numId w:val="10"/>
              </w:numPr>
              <w:spacing w:line="240" w:lineRule="auto"/>
              <w:rPr>
                <w:color w:val="FF0000"/>
                <w:szCs w:val="24"/>
              </w:rPr>
            </w:pPr>
            <w:r w:rsidRPr="003D0D90">
              <w:rPr>
                <w:szCs w:val="24"/>
              </w:rPr>
              <w:lastRenderedPageBreak/>
              <w:t>The scope and time frames for the report will be discussed and tested at the first reference group meeting on 11 July 2018. It is however anticipated that advice will be provided by the end of 2018</w:t>
            </w:r>
          </w:p>
        </w:tc>
      </w:tr>
      <w:tr w:rsidR="00A72184" w:rsidRPr="003131F1" w:rsidTr="00A72184">
        <w:tc>
          <w:tcPr>
            <w:tcW w:w="1071" w:type="pct"/>
            <w:shd w:val="clear" w:color="auto" w:fill="auto"/>
          </w:tcPr>
          <w:p w:rsidR="00A72184" w:rsidRPr="00FD6AF8" w:rsidRDefault="00A72184" w:rsidP="0046593F">
            <w:pPr>
              <w:spacing w:line="240" w:lineRule="auto"/>
              <w:rPr>
                <w:b/>
                <w:szCs w:val="24"/>
              </w:rPr>
            </w:pPr>
            <w:r w:rsidRPr="00FD6AF8">
              <w:rPr>
                <w:b/>
                <w:szCs w:val="24"/>
              </w:rPr>
              <w:lastRenderedPageBreak/>
              <w:t>Lead:</w:t>
            </w:r>
          </w:p>
        </w:tc>
        <w:tc>
          <w:tcPr>
            <w:tcW w:w="3929" w:type="pct"/>
            <w:gridSpan w:val="2"/>
            <w:shd w:val="clear" w:color="auto" w:fill="auto"/>
          </w:tcPr>
          <w:p w:rsidR="00A72184" w:rsidRPr="00FD6AF8" w:rsidRDefault="00A72184" w:rsidP="005C75CC">
            <w:pPr>
              <w:spacing w:line="240" w:lineRule="auto"/>
              <w:rPr>
                <w:szCs w:val="24"/>
              </w:rPr>
            </w:pPr>
            <w:r w:rsidRPr="00FD6AF8">
              <w:rPr>
                <w:szCs w:val="24"/>
              </w:rPr>
              <w:t>Lauren Jones, Ministry of Health</w:t>
            </w:r>
          </w:p>
        </w:tc>
      </w:tr>
      <w:tr w:rsidR="00A72184" w:rsidRPr="003131F1" w:rsidTr="00A72184">
        <w:tc>
          <w:tcPr>
            <w:tcW w:w="1071" w:type="pct"/>
            <w:shd w:val="clear" w:color="auto" w:fill="auto"/>
          </w:tcPr>
          <w:p w:rsidR="00A72184" w:rsidRPr="00FD6AF8" w:rsidRDefault="00A72184" w:rsidP="0046593F">
            <w:pPr>
              <w:spacing w:line="240" w:lineRule="auto"/>
              <w:rPr>
                <w:b/>
                <w:szCs w:val="24"/>
              </w:rPr>
            </w:pPr>
            <w:r w:rsidRPr="00FD6AF8">
              <w:rPr>
                <w:b/>
                <w:szCs w:val="24"/>
              </w:rPr>
              <w:t>Others involved:</w:t>
            </w:r>
          </w:p>
        </w:tc>
        <w:tc>
          <w:tcPr>
            <w:tcW w:w="3929" w:type="pct"/>
            <w:gridSpan w:val="2"/>
            <w:shd w:val="clear" w:color="auto" w:fill="auto"/>
          </w:tcPr>
          <w:p w:rsidR="00A72184" w:rsidRPr="00A82CA2" w:rsidRDefault="00A72184" w:rsidP="00A82CA2">
            <w:pPr>
              <w:spacing w:line="240" w:lineRule="auto"/>
              <w:rPr>
                <w:szCs w:val="24"/>
              </w:rPr>
            </w:pPr>
            <w:r w:rsidRPr="00A82CA2">
              <w:rPr>
                <w:szCs w:val="24"/>
              </w:rPr>
              <w:t xml:space="preserve">Eve Kloppenburg (Project Lead), Ministry of Health, </w:t>
            </w:r>
            <w:hyperlink r:id="rId36" w:history="1">
              <w:r w:rsidRPr="00A82CA2">
                <w:rPr>
                  <w:rStyle w:val="Hyperlink"/>
                  <w:szCs w:val="24"/>
                </w:rPr>
                <w:t>Eve_Kloppenburg@moh.govt.nz</w:t>
              </w:r>
            </w:hyperlink>
            <w:r w:rsidRPr="00A82CA2">
              <w:rPr>
                <w:szCs w:val="24"/>
              </w:rPr>
              <w:t xml:space="preserve"> </w:t>
            </w:r>
          </w:p>
          <w:p w:rsidR="00A72184" w:rsidRPr="00A82CA2" w:rsidRDefault="00A72184" w:rsidP="00A82CA2">
            <w:pPr>
              <w:spacing w:line="240" w:lineRule="auto"/>
              <w:rPr>
                <w:szCs w:val="24"/>
              </w:rPr>
            </w:pPr>
            <w:r w:rsidRPr="00A82CA2">
              <w:rPr>
                <w:szCs w:val="24"/>
              </w:rPr>
              <w:t xml:space="preserve">Christopher Carroll, Ministry of Health, </w:t>
            </w:r>
            <w:hyperlink r:id="rId37" w:history="1">
              <w:r w:rsidRPr="00A82CA2">
                <w:rPr>
                  <w:rStyle w:val="Hyperlink"/>
                  <w:szCs w:val="24"/>
                </w:rPr>
                <w:t>Christopher_Carroll@moh.govt.nz</w:t>
              </w:r>
            </w:hyperlink>
            <w:r w:rsidRPr="00A82CA2">
              <w:rPr>
                <w:szCs w:val="24"/>
              </w:rPr>
              <w:t xml:space="preserve"> </w:t>
            </w:r>
          </w:p>
          <w:p w:rsidR="00A72184" w:rsidRPr="00FD6AF8" w:rsidRDefault="00A72184" w:rsidP="00A82CA2">
            <w:pPr>
              <w:spacing w:line="240" w:lineRule="auto"/>
              <w:rPr>
                <w:b/>
                <w:szCs w:val="24"/>
              </w:rPr>
            </w:pPr>
            <w:r w:rsidRPr="00A82CA2">
              <w:rPr>
                <w:szCs w:val="24"/>
              </w:rPr>
              <w:t xml:space="preserve"> </w:t>
            </w:r>
            <w:r w:rsidRPr="00FD6AF8">
              <w:rPr>
                <w:szCs w:val="24"/>
              </w:rPr>
              <w:t xml:space="preserve">Sarah Agnew, Ministry of Justice, </w:t>
            </w:r>
            <w:hyperlink r:id="rId38" w:history="1">
              <w:r w:rsidRPr="00FD6AF8">
                <w:rPr>
                  <w:rStyle w:val="Hyperlink"/>
                  <w:color w:val="auto"/>
                  <w:szCs w:val="24"/>
                </w:rPr>
                <w:t>Sarah.Agnew@justice.govt.nz</w:t>
              </w:r>
            </w:hyperlink>
            <w:r w:rsidRPr="00FD6AF8">
              <w:rPr>
                <w:szCs w:val="24"/>
              </w:rPr>
              <w:t xml:space="preserve"> </w:t>
            </w:r>
          </w:p>
        </w:tc>
      </w:tr>
      <w:tr w:rsidR="00A72184" w:rsidRPr="003131F1" w:rsidTr="00A72184">
        <w:tc>
          <w:tcPr>
            <w:tcW w:w="1071" w:type="pct"/>
            <w:shd w:val="clear" w:color="auto" w:fill="auto"/>
          </w:tcPr>
          <w:p w:rsidR="00A72184" w:rsidRPr="00FD6AF8" w:rsidRDefault="00A72184" w:rsidP="0046593F">
            <w:pPr>
              <w:spacing w:line="240" w:lineRule="auto"/>
              <w:rPr>
                <w:b/>
                <w:szCs w:val="24"/>
              </w:rPr>
            </w:pPr>
            <w:r w:rsidRPr="00FD6AF8">
              <w:rPr>
                <w:b/>
                <w:szCs w:val="24"/>
              </w:rPr>
              <w:t>DPO lead:</w:t>
            </w:r>
          </w:p>
        </w:tc>
        <w:tc>
          <w:tcPr>
            <w:tcW w:w="3929" w:type="pct"/>
            <w:gridSpan w:val="2"/>
            <w:shd w:val="clear" w:color="auto" w:fill="auto"/>
          </w:tcPr>
          <w:p w:rsidR="00A72184" w:rsidRPr="00FD6AF8" w:rsidRDefault="00A72184" w:rsidP="0046593F">
            <w:pPr>
              <w:spacing w:line="240" w:lineRule="auto"/>
              <w:rPr>
                <w:b/>
                <w:szCs w:val="24"/>
              </w:rPr>
            </w:pPr>
            <w:r w:rsidRPr="00FD6AF8">
              <w:rPr>
                <w:szCs w:val="24"/>
              </w:rPr>
              <w:t xml:space="preserve">Cindy Johns, People First, </w:t>
            </w:r>
            <w:hyperlink r:id="rId39" w:history="1">
              <w:r w:rsidRPr="00FD6AF8">
                <w:rPr>
                  <w:rStyle w:val="Hyperlink"/>
                  <w:color w:val="auto"/>
                  <w:szCs w:val="24"/>
                </w:rPr>
                <w:t>cindyjohns@peoplefirst.org.nz</w:t>
              </w:r>
            </w:hyperlink>
            <w:r w:rsidRPr="00FD6AF8">
              <w:rPr>
                <w:szCs w:val="24"/>
              </w:rPr>
              <w:t xml:space="preserve"> </w:t>
            </w:r>
          </w:p>
        </w:tc>
      </w:tr>
      <w:tr w:rsidR="00A72184" w:rsidRPr="003131F1" w:rsidTr="00A72184">
        <w:tc>
          <w:tcPr>
            <w:tcW w:w="5000" w:type="pct"/>
            <w:gridSpan w:val="3"/>
            <w:shd w:val="clear" w:color="auto" w:fill="C6D9F1" w:themeFill="text2" w:themeFillTint="33"/>
          </w:tcPr>
          <w:p w:rsidR="00A72184" w:rsidRPr="00936AF6" w:rsidRDefault="00A72184" w:rsidP="00877043">
            <w:pPr>
              <w:spacing w:before="240" w:line="240" w:lineRule="auto"/>
              <w:rPr>
                <w:b/>
                <w:szCs w:val="24"/>
              </w:rPr>
            </w:pPr>
            <w:r w:rsidRPr="00936AF6">
              <w:rPr>
                <w:b/>
                <w:szCs w:val="24"/>
              </w:rPr>
              <w:t>Action 8 a) Review the current care and support processes for disabled children who are (or are likely to be) subject to care under the Children, Young Persons and Their Families Act 1989 to establish whether they are being treated equitably and fairly, and in their best interests and, if not, to provide advice on changes needed to legislation, operational policy, operational delivery and/or monitoring and enforcement.</w:t>
            </w:r>
          </w:p>
        </w:tc>
      </w:tr>
      <w:tr w:rsidR="00A72184" w:rsidRPr="003131F1" w:rsidTr="00A72184">
        <w:tc>
          <w:tcPr>
            <w:tcW w:w="1071" w:type="pct"/>
            <w:shd w:val="clear" w:color="auto" w:fill="DAEEF3" w:themeFill="accent5" w:themeFillTint="33"/>
          </w:tcPr>
          <w:p w:rsidR="00A72184" w:rsidRPr="00936AF6" w:rsidRDefault="00A72184" w:rsidP="0046593F">
            <w:pPr>
              <w:spacing w:line="240" w:lineRule="auto"/>
              <w:rPr>
                <w:b/>
                <w:szCs w:val="24"/>
              </w:rPr>
            </w:pPr>
            <w:r w:rsidRPr="00936AF6">
              <w:rPr>
                <w:b/>
                <w:szCs w:val="24"/>
              </w:rPr>
              <w:t>Action Status:</w:t>
            </w:r>
          </w:p>
        </w:tc>
        <w:tc>
          <w:tcPr>
            <w:tcW w:w="821" w:type="pct"/>
            <w:shd w:val="clear" w:color="auto" w:fill="00B0F0"/>
          </w:tcPr>
          <w:p w:rsidR="00A72184" w:rsidRPr="00936AF6" w:rsidRDefault="00A72184" w:rsidP="0046593F">
            <w:pPr>
              <w:spacing w:line="240" w:lineRule="auto"/>
              <w:rPr>
                <w:b/>
                <w:szCs w:val="24"/>
              </w:rPr>
            </w:pPr>
            <w:r w:rsidRPr="00936AF6">
              <w:rPr>
                <w:b/>
                <w:szCs w:val="24"/>
              </w:rPr>
              <w:t>Blue</w:t>
            </w:r>
          </w:p>
        </w:tc>
        <w:tc>
          <w:tcPr>
            <w:tcW w:w="3108" w:type="pct"/>
            <w:shd w:val="clear" w:color="auto" w:fill="DAEEF3" w:themeFill="accent5" w:themeFillTint="33"/>
          </w:tcPr>
          <w:p w:rsidR="00A72184" w:rsidRPr="00936AF6" w:rsidRDefault="00A72184" w:rsidP="00620BDD">
            <w:pPr>
              <w:spacing w:line="240" w:lineRule="auto"/>
              <w:rPr>
                <w:b/>
                <w:szCs w:val="24"/>
              </w:rPr>
            </w:pPr>
            <w:r w:rsidRPr="00936AF6">
              <w:rPr>
                <w:szCs w:val="24"/>
              </w:rPr>
              <w:t xml:space="preserve">In sum: Action completed August 2016 </w:t>
            </w:r>
          </w:p>
        </w:tc>
      </w:tr>
      <w:tr w:rsidR="00A72184" w:rsidRPr="003131F1" w:rsidTr="00A72184">
        <w:tc>
          <w:tcPr>
            <w:tcW w:w="1071" w:type="pct"/>
            <w:shd w:val="clear" w:color="auto" w:fill="auto"/>
          </w:tcPr>
          <w:p w:rsidR="00A72184" w:rsidRPr="00936AF6" w:rsidRDefault="00A72184" w:rsidP="008402BB">
            <w:pPr>
              <w:pStyle w:val="ListParagraph"/>
              <w:numPr>
                <w:ilvl w:val="0"/>
                <w:numId w:val="62"/>
              </w:numPr>
              <w:spacing w:line="240" w:lineRule="auto"/>
              <w:ind w:left="426"/>
              <w:rPr>
                <w:szCs w:val="24"/>
              </w:rPr>
            </w:pPr>
            <w:r w:rsidRPr="00936AF6">
              <w:rPr>
                <w:szCs w:val="24"/>
              </w:rPr>
              <w:t>Public Consultation Plan and Consultation Document drafted and submitted for Ministers’ approval</w:t>
            </w:r>
          </w:p>
        </w:tc>
        <w:tc>
          <w:tcPr>
            <w:tcW w:w="821" w:type="pct"/>
            <w:shd w:val="clear" w:color="auto" w:fill="auto"/>
          </w:tcPr>
          <w:p w:rsidR="00A72184" w:rsidRPr="00936AF6" w:rsidRDefault="00A72184" w:rsidP="0046593F">
            <w:pPr>
              <w:spacing w:line="240" w:lineRule="auto"/>
              <w:rPr>
                <w:szCs w:val="24"/>
              </w:rPr>
            </w:pPr>
          </w:p>
        </w:tc>
        <w:tc>
          <w:tcPr>
            <w:tcW w:w="3108" w:type="pct"/>
            <w:shd w:val="clear" w:color="auto" w:fill="auto"/>
          </w:tcPr>
          <w:p w:rsidR="00A72184" w:rsidRPr="00936AF6" w:rsidRDefault="00A72184" w:rsidP="008402BB">
            <w:pPr>
              <w:pStyle w:val="ListParagraph"/>
              <w:numPr>
                <w:ilvl w:val="0"/>
                <w:numId w:val="10"/>
              </w:numPr>
              <w:spacing w:after="0" w:line="240" w:lineRule="auto"/>
              <w:rPr>
                <w:szCs w:val="32"/>
              </w:rPr>
            </w:pPr>
            <w:r w:rsidRPr="00936AF6">
              <w:rPr>
                <w:szCs w:val="32"/>
              </w:rPr>
              <w:t xml:space="preserve">The summary consultation findings and the research report prepared by the Donald Beasley Institute on the experiences of young people who have been in out-of-home care have been publically released and are available on the Disabled Children Project webpage - </w:t>
            </w:r>
            <w:hyperlink r:id="rId40" w:history="1">
              <w:r w:rsidRPr="00936AF6">
                <w:rPr>
                  <w:rStyle w:val="Hyperlink"/>
                  <w:color w:val="auto"/>
                  <w:szCs w:val="32"/>
                </w:rPr>
                <w:t>https://www.msd.govt.nz/about-msd-and-our-work/work-programmes/policy-development/disabled-children-project/in-home-support-and-voluntary-out-of-home-placement-review.html</w:t>
              </w:r>
            </w:hyperlink>
          </w:p>
        </w:tc>
      </w:tr>
      <w:tr w:rsidR="00A72184" w:rsidRPr="003131F1" w:rsidTr="00A72184">
        <w:tc>
          <w:tcPr>
            <w:tcW w:w="1071" w:type="pct"/>
            <w:shd w:val="clear" w:color="auto" w:fill="auto"/>
          </w:tcPr>
          <w:p w:rsidR="00A72184" w:rsidRPr="00936AF6" w:rsidRDefault="00A72184" w:rsidP="008402BB">
            <w:pPr>
              <w:pStyle w:val="ListParagraph"/>
              <w:numPr>
                <w:ilvl w:val="0"/>
                <w:numId w:val="62"/>
              </w:numPr>
              <w:spacing w:line="240" w:lineRule="auto"/>
              <w:ind w:left="426"/>
              <w:rPr>
                <w:szCs w:val="24"/>
              </w:rPr>
            </w:pPr>
            <w:r w:rsidRPr="00936AF6">
              <w:rPr>
                <w:szCs w:val="24"/>
              </w:rPr>
              <w:t xml:space="preserve">Carry out wider public/stakeholder consultation, and use </w:t>
            </w:r>
            <w:r w:rsidRPr="00936AF6">
              <w:rPr>
                <w:szCs w:val="24"/>
              </w:rPr>
              <w:lastRenderedPageBreak/>
              <w:t>this information to develop options for change</w:t>
            </w:r>
          </w:p>
        </w:tc>
        <w:tc>
          <w:tcPr>
            <w:tcW w:w="821" w:type="pct"/>
            <w:shd w:val="clear" w:color="auto" w:fill="auto"/>
          </w:tcPr>
          <w:p w:rsidR="00A72184" w:rsidRPr="00936AF6" w:rsidRDefault="00A72184" w:rsidP="0046593F">
            <w:pPr>
              <w:spacing w:line="240" w:lineRule="auto"/>
              <w:rPr>
                <w:szCs w:val="24"/>
              </w:rPr>
            </w:pPr>
          </w:p>
        </w:tc>
        <w:tc>
          <w:tcPr>
            <w:tcW w:w="3108" w:type="pct"/>
            <w:shd w:val="clear" w:color="auto" w:fill="auto"/>
          </w:tcPr>
          <w:p w:rsidR="00A72184" w:rsidRPr="00936AF6" w:rsidRDefault="00A72184" w:rsidP="008402BB">
            <w:pPr>
              <w:pStyle w:val="ListParagraph"/>
              <w:numPr>
                <w:ilvl w:val="0"/>
                <w:numId w:val="63"/>
              </w:numPr>
              <w:spacing w:after="0" w:line="240" w:lineRule="auto"/>
              <w:rPr>
                <w:szCs w:val="32"/>
              </w:rPr>
            </w:pPr>
            <w:r w:rsidRPr="00936AF6">
              <w:rPr>
                <w:szCs w:val="32"/>
              </w:rPr>
              <w:t xml:space="preserve">Many of the concerns raised by submitters during the consultation for the Review have been addressed in the recommendations of the Expert Panel for Modernising Child, Youth and Family in its final report </w:t>
            </w:r>
            <w:r w:rsidRPr="00936AF6">
              <w:rPr>
                <w:szCs w:val="32"/>
              </w:rPr>
              <w:lastRenderedPageBreak/>
              <w:t xml:space="preserve">‘Investing in New Zealand’s Children and their Families’. </w:t>
            </w:r>
          </w:p>
        </w:tc>
      </w:tr>
      <w:tr w:rsidR="00A72184" w:rsidRPr="003131F1" w:rsidTr="00A72184">
        <w:tc>
          <w:tcPr>
            <w:tcW w:w="1071" w:type="pct"/>
            <w:shd w:val="clear" w:color="auto" w:fill="auto"/>
          </w:tcPr>
          <w:p w:rsidR="00A72184" w:rsidRPr="00936AF6" w:rsidRDefault="00A72184" w:rsidP="008402BB">
            <w:pPr>
              <w:pStyle w:val="ListParagraph"/>
              <w:numPr>
                <w:ilvl w:val="0"/>
                <w:numId w:val="62"/>
              </w:numPr>
              <w:spacing w:line="240" w:lineRule="auto"/>
              <w:ind w:left="426"/>
              <w:rPr>
                <w:szCs w:val="24"/>
              </w:rPr>
            </w:pPr>
            <w:r w:rsidRPr="00936AF6">
              <w:rPr>
                <w:szCs w:val="24"/>
              </w:rPr>
              <w:lastRenderedPageBreak/>
              <w:t>Consider options for change</w:t>
            </w:r>
          </w:p>
        </w:tc>
        <w:tc>
          <w:tcPr>
            <w:tcW w:w="821" w:type="pct"/>
            <w:shd w:val="clear" w:color="auto" w:fill="auto"/>
          </w:tcPr>
          <w:p w:rsidR="00A72184" w:rsidRPr="00936AF6" w:rsidRDefault="00A72184" w:rsidP="0046593F">
            <w:pPr>
              <w:spacing w:line="240" w:lineRule="auto"/>
              <w:rPr>
                <w:szCs w:val="24"/>
              </w:rPr>
            </w:pPr>
          </w:p>
        </w:tc>
        <w:tc>
          <w:tcPr>
            <w:tcW w:w="3108" w:type="pct"/>
            <w:shd w:val="clear" w:color="auto" w:fill="auto"/>
          </w:tcPr>
          <w:p w:rsidR="00A72184" w:rsidRPr="00936AF6" w:rsidRDefault="00A72184" w:rsidP="008402BB">
            <w:pPr>
              <w:pStyle w:val="ListParagraph"/>
              <w:numPr>
                <w:ilvl w:val="0"/>
                <w:numId w:val="10"/>
              </w:numPr>
              <w:spacing w:after="0" w:line="240" w:lineRule="auto"/>
              <w:rPr>
                <w:szCs w:val="32"/>
              </w:rPr>
            </w:pPr>
            <w:r w:rsidRPr="00936AF6">
              <w:rPr>
                <w:szCs w:val="32"/>
              </w:rPr>
              <w:t xml:space="preserve">The Government has endorsed a number of the Expert Panel’s recommendations that will affect disabled children in care, including repealing sections 141 and 142 of the Children, Young Persons, and Their Families Act 1989 and establishing a new support pathway within the statutory care system which will be available to families caring for disabled children. </w:t>
            </w:r>
          </w:p>
          <w:p w:rsidR="00A72184" w:rsidRPr="00936AF6" w:rsidRDefault="00A72184" w:rsidP="008402BB">
            <w:pPr>
              <w:pStyle w:val="ListParagraph"/>
              <w:numPr>
                <w:ilvl w:val="0"/>
                <w:numId w:val="10"/>
              </w:numPr>
              <w:spacing w:after="0" w:line="240" w:lineRule="auto"/>
              <w:rPr>
                <w:szCs w:val="32"/>
              </w:rPr>
            </w:pPr>
            <w:r w:rsidRPr="00936AF6">
              <w:rPr>
                <w:szCs w:val="32"/>
              </w:rPr>
              <w:t>The Government has agreed to extend the current provision in the Act around upholding children’s rights to be involved in decision-making. This includes making it a requirement to take active steps to engage children and young people who experience barriers to participation related to disability, language and age.</w:t>
            </w:r>
          </w:p>
          <w:p w:rsidR="00A72184" w:rsidRPr="00936AF6" w:rsidRDefault="00A72184" w:rsidP="008402BB">
            <w:pPr>
              <w:pStyle w:val="ListParagraph"/>
              <w:numPr>
                <w:ilvl w:val="0"/>
                <w:numId w:val="10"/>
              </w:numPr>
              <w:spacing w:line="240" w:lineRule="auto"/>
              <w:rPr>
                <w:szCs w:val="24"/>
              </w:rPr>
            </w:pPr>
            <w:r w:rsidRPr="00936AF6">
              <w:rPr>
                <w:szCs w:val="32"/>
              </w:rPr>
              <w:t>In related work, the Donald Beasley Institute was provided with a grant by the Ministry of Social Development to develop a resource on how disabled children’s voices/perspectives can be fostered and enabled alongside those of disabled adults in developing and implementing legislation and policies affecting people with disabilities. The Donald Beasley Institute has finalised the resource with the Office for Disability Issues.</w:t>
            </w:r>
          </w:p>
        </w:tc>
      </w:tr>
      <w:tr w:rsidR="00A72184" w:rsidRPr="003131F1" w:rsidTr="00A72184">
        <w:tc>
          <w:tcPr>
            <w:tcW w:w="1071" w:type="pct"/>
            <w:shd w:val="clear" w:color="auto" w:fill="auto"/>
          </w:tcPr>
          <w:p w:rsidR="00A72184" w:rsidRPr="00936AF6" w:rsidRDefault="00A72184" w:rsidP="00FE0488">
            <w:pPr>
              <w:spacing w:line="240" w:lineRule="auto"/>
              <w:rPr>
                <w:b/>
                <w:szCs w:val="24"/>
              </w:rPr>
            </w:pPr>
            <w:r w:rsidRPr="00936AF6">
              <w:rPr>
                <w:b/>
                <w:szCs w:val="24"/>
              </w:rPr>
              <w:t>Lead:</w:t>
            </w:r>
          </w:p>
        </w:tc>
        <w:tc>
          <w:tcPr>
            <w:tcW w:w="3929" w:type="pct"/>
            <w:gridSpan w:val="2"/>
            <w:shd w:val="clear" w:color="auto" w:fill="auto"/>
          </w:tcPr>
          <w:p w:rsidR="00A72184" w:rsidRPr="00936AF6" w:rsidRDefault="00A72184" w:rsidP="00FE0488">
            <w:pPr>
              <w:spacing w:line="240" w:lineRule="auto"/>
              <w:rPr>
                <w:szCs w:val="24"/>
              </w:rPr>
            </w:pPr>
            <w:r w:rsidRPr="00936AF6">
              <w:rPr>
                <w:szCs w:val="24"/>
              </w:rPr>
              <w:t xml:space="preserve">Ann Walker, Ministry of Social Development, </w:t>
            </w:r>
            <w:hyperlink r:id="rId41" w:history="1">
              <w:r w:rsidRPr="00936AF6">
                <w:rPr>
                  <w:rStyle w:val="Hyperlink"/>
                  <w:color w:val="auto"/>
                  <w:szCs w:val="24"/>
                </w:rPr>
                <w:t>Ann.Walker028@msd.govt.nz</w:t>
              </w:r>
            </w:hyperlink>
            <w:r w:rsidRPr="00936AF6">
              <w:rPr>
                <w:szCs w:val="24"/>
              </w:rPr>
              <w:t xml:space="preserve"> </w:t>
            </w:r>
          </w:p>
        </w:tc>
      </w:tr>
      <w:tr w:rsidR="00A72184" w:rsidRPr="003131F1" w:rsidTr="00A72184">
        <w:tc>
          <w:tcPr>
            <w:tcW w:w="1071" w:type="pct"/>
            <w:shd w:val="clear" w:color="auto" w:fill="auto"/>
          </w:tcPr>
          <w:p w:rsidR="00A72184" w:rsidRPr="00936AF6" w:rsidRDefault="00A72184" w:rsidP="00FE0488">
            <w:pPr>
              <w:spacing w:line="240" w:lineRule="auto"/>
              <w:rPr>
                <w:b/>
                <w:szCs w:val="24"/>
              </w:rPr>
            </w:pPr>
            <w:r w:rsidRPr="00936AF6">
              <w:rPr>
                <w:b/>
                <w:szCs w:val="24"/>
              </w:rPr>
              <w:t>DPO lead:</w:t>
            </w:r>
          </w:p>
        </w:tc>
        <w:tc>
          <w:tcPr>
            <w:tcW w:w="3929" w:type="pct"/>
            <w:gridSpan w:val="2"/>
            <w:shd w:val="clear" w:color="auto" w:fill="auto"/>
          </w:tcPr>
          <w:p w:rsidR="00A72184" w:rsidRPr="00936AF6" w:rsidRDefault="00A72184" w:rsidP="000E6556">
            <w:pPr>
              <w:spacing w:line="240" w:lineRule="auto"/>
              <w:rPr>
                <w:szCs w:val="24"/>
              </w:rPr>
            </w:pPr>
            <w:r w:rsidRPr="00936AF6">
              <w:rPr>
                <w:szCs w:val="24"/>
              </w:rPr>
              <w:t xml:space="preserve">Chrissie Cowan, </w:t>
            </w:r>
            <w:proofErr w:type="spellStart"/>
            <w:r w:rsidRPr="00936AF6">
              <w:rPr>
                <w:szCs w:val="24"/>
              </w:rPr>
              <w:t>Kāpo</w:t>
            </w:r>
            <w:proofErr w:type="spellEnd"/>
            <w:r w:rsidRPr="00936AF6">
              <w:rPr>
                <w:szCs w:val="24"/>
              </w:rPr>
              <w:t xml:space="preserve"> Māori, </w:t>
            </w:r>
            <w:hyperlink r:id="rId42" w:history="1">
              <w:r w:rsidRPr="00936AF6">
                <w:rPr>
                  <w:rStyle w:val="Hyperlink"/>
                  <w:color w:val="auto"/>
                  <w:szCs w:val="24"/>
                </w:rPr>
                <w:t>chrissie.cowan@kapomaori.com</w:t>
              </w:r>
            </w:hyperlink>
            <w:r w:rsidRPr="00936AF6">
              <w:rPr>
                <w:szCs w:val="24"/>
              </w:rPr>
              <w:t xml:space="preserve"> </w:t>
            </w:r>
          </w:p>
        </w:tc>
      </w:tr>
      <w:tr w:rsidR="00A72184" w:rsidRPr="003131F1" w:rsidTr="00A72184">
        <w:trPr>
          <w:trHeight w:val="1771"/>
        </w:trPr>
        <w:tc>
          <w:tcPr>
            <w:tcW w:w="5000" w:type="pct"/>
            <w:gridSpan w:val="3"/>
            <w:shd w:val="clear" w:color="auto" w:fill="C6D9F1" w:themeFill="text2" w:themeFillTint="33"/>
          </w:tcPr>
          <w:p w:rsidR="00A72184" w:rsidRPr="00E46D07" w:rsidRDefault="00A72184" w:rsidP="00877043">
            <w:pPr>
              <w:spacing w:before="240" w:line="240" w:lineRule="auto"/>
              <w:rPr>
                <w:b/>
                <w:szCs w:val="24"/>
              </w:rPr>
            </w:pPr>
            <w:r w:rsidRPr="00E46D07">
              <w:rPr>
                <w:b/>
                <w:szCs w:val="24"/>
              </w:rPr>
              <w:lastRenderedPageBreak/>
              <w:t>Action 8 b) Explore options to reduce violence, abuse (all types, including bullying) and neglect of disabled people and understand the impact of different cultural contexts. This work will include:</w:t>
            </w:r>
          </w:p>
          <w:p w:rsidR="00A72184" w:rsidRPr="00E46D07" w:rsidRDefault="00A72184" w:rsidP="008402BB">
            <w:pPr>
              <w:pStyle w:val="ListParagraph"/>
              <w:numPr>
                <w:ilvl w:val="0"/>
                <w:numId w:val="11"/>
              </w:numPr>
              <w:spacing w:line="240" w:lineRule="auto"/>
              <w:rPr>
                <w:b/>
                <w:szCs w:val="24"/>
              </w:rPr>
            </w:pPr>
            <w:r w:rsidRPr="00E46D07">
              <w:rPr>
                <w:b/>
                <w:szCs w:val="24"/>
              </w:rPr>
              <w:t>building on previous work to educate disabled people about their rights</w:t>
            </w:r>
          </w:p>
          <w:p w:rsidR="00A72184" w:rsidRPr="00E46D07" w:rsidRDefault="00A72184" w:rsidP="008402BB">
            <w:pPr>
              <w:pStyle w:val="ListParagraph"/>
              <w:numPr>
                <w:ilvl w:val="0"/>
                <w:numId w:val="11"/>
              </w:numPr>
              <w:spacing w:line="240" w:lineRule="auto"/>
              <w:rPr>
                <w:b/>
                <w:szCs w:val="24"/>
              </w:rPr>
            </w:pPr>
            <w:r w:rsidRPr="00E46D07">
              <w:rPr>
                <w:b/>
                <w:szCs w:val="24"/>
              </w:rPr>
              <w:t>ensuring the needs of disabled people are built into the Family Violence work programme</w:t>
            </w:r>
          </w:p>
          <w:p w:rsidR="00A72184" w:rsidRPr="00E46D07" w:rsidRDefault="00A72184" w:rsidP="008402BB">
            <w:pPr>
              <w:pStyle w:val="ListParagraph"/>
              <w:numPr>
                <w:ilvl w:val="0"/>
                <w:numId w:val="11"/>
              </w:numPr>
              <w:spacing w:line="240" w:lineRule="auto"/>
              <w:rPr>
                <w:b/>
                <w:szCs w:val="24"/>
              </w:rPr>
            </w:pPr>
            <w:proofErr w:type="gramStart"/>
            <w:r w:rsidRPr="00E46D07">
              <w:rPr>
                <w:b/>
                <w:szCs w:val="24"/>
              </w:rPr>
              <w:t>scoping</w:t>
            </w:r>
            <w:proofErr w:type="gramEnd"/>
            <w:r w:rsidRPr="00E46D07">
              <w:rPr>
                <w:b/>
                <w:szCs w:val="24"/>
              </w:rPr>
              <w:t xml:space="preserve"> a new work programme for abuse by non-family members.</w:t>
            </w:r>
          </w:p>
        </w:tc>
      </w:tr>
      <w:tr w:rsidR="00A72184" w:rsidRPr="003131F1" w:rsidTr="00A72184">
        <w:trPr>
          <w:trHeight w:val="582"/>
        </w:trPr>
        <w:tc>
          <w:tcPr>
            <w:tcW w:w="1071" w:type="pct"/>
            <w:vMerge w:val="restart"/>
            <w:shd w:val="clear" w:color="auto" w:fill="DAEEF3" w:themeFill="accent5" w:themeFillTint="33"/>
          </w:tcPr>
          <w:p w:rsidR="00A72184" w:rsidRPr="00E46D07" w:rsidRDefault="00A72184" w:rsidP="0046593F">
            <w:pPr>
              <w:spacing w:line="240" w:lineRule="auto"/>
              <w:rPr>
                <w:b/>
                <w:szCs w:val="24"/>
              </w:rPr>
            </w:pPr>
            <w:r w:rsidRPr="00E46D07">
              <w:rPr>
                <w:b/>
                <w:szCs w:val="24"/>
              </w:rPr>
              <w:t>Action Status:</w:t>
            </w:r>
          </w:p>
        </w:tc>
        <w:tc>
          <w:tcPr>
            <w:tcW w:w="821" w:type="pct"/>
            <w:shd w:val="clear" w:color="auto" w:fill="FF0000"/>
          </w:tcPr>
          <w:p w:rsidR="00A72184" w:rsidRPr="00E46D07" w:rsidRDefault="00A72184" w:rsidP="0046593F">
            <w:pPr>
              <w:spacing w:line="240" w:lineRule="auto"/>
              <w:rPr>
                <w:b/>
                <w:szCs w:val="24"/>
              </w:rPr>
            </w:pPr>
            <w:r w:rsidRPr="00E46D07">
              <w:rPr>
                <w:b/>
                <w:szCs w:val="24"/>
              </w:rPr>
              <w:t>Red</w:t>
            </w:r>
          </w:p>
        </w:tc>
        <w:tc>
          <w:tcPr>
            <w:tcW w:w="3108" w:type="pct"/>
            <w:vMerge w:val="restart"/>
            <w:shd w:val="clear" w:color="auto" w:fill="DAEEF3" w:themeFill="accent5" w:themeFillTint="33"/>
          </w:tcPr>
          <w:p w:rsidR="00A72184" w:rsidRPr="00E46D07" w:rsidRDefault="00A72184" w:rsidP="002E5F59">
            <w:pPr>
              <w:spacing w:line="240" w:lineRule="auto"/>
            </w:pPr>
            <w:r w:rsidRPr="00E46D07">
              <w:rPr>
                <w:szCs w:val="24"/>
              </w:rPr>
              <w:t xml:space="preserve">In sum: Identification of resource and re-scoping has been delayed due to the recent changes proposed to the Family and </w:t>
            </w:r>
            <w:proofErr w:type="spellStart"/>
            <w:r w:rsidRPr="00E46D07">
              <w:rPr>
                <w:szCs w:val="24"/>
              </w:rPr>
              <w:t>Wh</w:t>
            </w:r>
            <w:proofErr w:type="spellEnd"/>
            <w:r w:rsidRPr="00E46D07">
              <w:rPr>
                <w:szCs w:val="24"/>
                <w:lang w:val="mi-NZ"/>
              </w:rPr>
              <w:t>ānau Violence Legislation Bill currently before Parliament, which would make explicit reference to disabled people in the Principles section and have an impact on what might be intended out of this action.</w:t>
            </w:r>
          </w:p>
        </w:tc>
      </w:tr>
      <w:tr w:rsidR="00A72184" w:rsidRPr="003131F1" w:rsidTr="00A72184">
        <w:trPr>
          <w:trHeight w:val="1682"/>
        </w:trPr>
        <w:tc>
          <w:tcPr>
            <w:tcW w:w="1071" w:type="pct"/>
            <w:vMerge/>
            <w:shd w:val="clear" w:color="auto" w:fill="DAEEF3" w:themeFill="accent5" w:themeFillTint="33"/>
          </w:tcPr>
          <w:p w:rsidR="00A72184" w:rsidRPr="008B43B0" w:rsidRDefault="00A72184" w:rsidP="0046593F">
            <w:pPr>
              <w:spacing w:line="240" w:lineRule="auto"/>
              <w:rPr>
                <w:b/>
                <w:color w:val="FF0000"/>
                <w:szCs w:val="24"/>
              </w:rPr>
            </w:pPr>
          </w:p>
        </w:tc>
        <w:tc>
          <w:tcPr>
            <w:tcW w:w="821" w:type="pct"/>
            <w:shd w:val="clear" w:color="auto" w:fill="DAEEF3" w:themeFill="accent5" w:themeFillTint="33"/>
          </w:tcPr>
          <w:p w:rsidR="00A72184" w:rsidRPr="008B43B0" w:rsidRDefault="00A72184" w:rsidP="0046593F">
            <w:pPr>
              <w:spacing w:line="240" w:lineRule="auto"/>
              <w:rPr>
                <w:b/>
                <w:color w:val="FF0000"/>
                <w:szCs w:val="24"/>
              </w:rPr>
            </w:pPr>
          </w:p>
        </w:tc>
        <w:tc>
          <w:tcPr>
            <w:tcW w:w="3108" w:type="pct"/>
            <w:vMerge/>
            <w:shd w:val="clear" w:color="auto" w:fill="DAEEF3" w:themeFill="accent5" w:themeFillTint="33"/>
          </w:tcPr>
          <w:p w:rsidR="00A72184" w:rsidRPr="008B43B0" w:rsidRDefault="00A72184" w:rsidP="008A00DD">
            <w:pPr>
              <w:spacing w:line="240" w:lineRule="auto"/>
              <w:rPr>
                <w:color w:val="FF0000"/>
                <w:szCs w:val="24"/>
              </w:rPr>
            </w:pPr>
          </w:p>
        </w:tc>
      </w:tr>
      <w:tr w:rsidR="00A72184" w:rsidRPr="003131F1" w:rsidTr="00A72184">
        <w:trPr>
          <w:trHeight w:val="572"/>
        </w:trPr>
        <w:tc>
          <w:tcPr>
            <w:tcW w:w="1071" w:type="pct"/>
            <w:shd w:val="clear" w:color="auto" w:fill="auto"/>
          </w:tcPr>
          <w:p w:rsidR="00A72184" w:rsidRPr="00F917F0" w:rsidRDefault="00A72184" w:rsidP="008402BB">
            <w:pPr>
              <w:pStyle w:val="ListParagraph"/>
              <w:numPr>
                <w:ilvl w:val="0"/>
                <w:numId w:val="40"/>
              </w:numPr>
              <w:spacing w:line="240" w:lineRule="auto"/>
              <w:rPr>
                <w:szCs w:val="24"/>
              </w:rPr>
            </w:pPr>
            <w:r w:rsidRPr="00F917F0">
              <w:rPr>
                <w:szCs w:val="24"/>
              </w:rPr>
              <w:t>Scope approved</w:t>
            </w:r>
          </w:p>
        </w:tc>
        <w:tc>
          <w:tcPr>
            <w:tcW w:w="821" w:type="pct"/>
            <w:shd w:val="clear" w:color="auto" w:fill="auto"/>
          </w:tcPr>
          <w:p w:rsidR="00A72184" w:rsidRPr="00F917F0" w:rsidRDefault="00A72184" w:rsidP="0046593F">
            <w:pPr>
              <w:spacing w:line="240" w:lineRule="auto"/>
              <w:rPr>
                <w:szCs w:val="24"/>
              </w:rPr>
            </w:pPr>
            <w:r w:rsidRPr="00F917F0">
              <w:rPr>
                <w:szCs w:val="24"/>
              </w:rPr>
              <w:t>Complete</w:t>
            </w:r>
          </w:p>
        </w:tc>
        <w:tc>
          <w:tcPr>
            <w:tcW w:w="3108" w:type="pct"/>
            <w:shd w:val="clear" w:color="auto" w:fill="auto"/>
          </w:tcPr>
          <w:p w:rsidR="00A72184" w:rsidRPr="00F917F0" w:rsidRDefault="00A72184" w:rsidP="008402BB">
            <w:pPr>
              <w:pStyle w:val="ListParagraph"/>
              <w:numPr>
                <w:ilvl w:val="0"/>
                <w:numId w:val="12"/>
              </w:numPr>
              <w:spacing w:line="240" w:lineRule="auto"/>
              <w:rPr>
                <w:szCs w:val="24"/>
              </w:rPr>
            </w:pPr>
            <w:r w:rsidRPr="00F917F0">
              <w:rPr>
                <w:szCs w:val="24"/>
              </w:rPr>
              <w:t>DPO Coalition signed off in July 2016</w:t>
            </w:r>
            <w:r>
              <w:rPr>
                <w:szCs w:val="24"/>
              </w:rPr>
              <w:t>.</w:t>
            </w:r>
          </w:p>
        </w:tc>
      </w:tr>
      <w:tr w:rsidR="00A72184" w:rsidRPr="003131F1" w:rsidTr="00A72184">
        <w:trPr>
          <w:trHeight w:val="1363"/>
        </w:trPr>
        <w:tc>
          <w:tcPr>
            <w:tcW w:w="1071" w:type="pct"/>
            <w:shd w:val="clear" w:color="auto" w:fill="auto"/>
          </w:tcPr>
          <w:p w:rsidR="00A72184" w:rsidRPr="00F917F0" w:rsidRDefault="00A72184" w:rsidP="008402BB">
            <w:pPr>
              <w:pStyle w:val="ListParagraph"/>
              <w:numPr>
                <w:ilvl w:val="0"/>
                <w:numId w:val="40"/>
              </w:numPr>
              <w:spacing w:line="240" w:lineRule="auto"/>
              <w:rPr>
                <w:szCs w:val="24"/>
              </w:rPr>
            </w:pPr>
            <w:r w:rsidRPr="00F917F0">
              <w:rPr>
                <w:szCs w:val="24"/>
              </w:rPr>
              <w:t>Ministerial report seeking approval for work programme to be prepared.</w:t>
            </w:r>
            <w:r w:rsidRPr="00F917F0">
              <w:rPr>
                <w:szCs w:val="24"/>
              </w:rPr>
              <w:tab/>
            </w:r>
          </w:p>
        </w:tc>
        <w:tc>
          <w:tcPr>
            <w:tcW w:w="821" w:type="pct"/>
            <w:shd w:val="clear" w:color="auto" w:fill="auto"/>
          </w:tcPr>
          <w:p w:rsidR="00A72184" w:rsidRPr="00F917F0" w:rsidRDefault="00A72184" w:rsidP="0046593F">
            <w:pPr>
              <w:spacing w:line="240" w:lineRule="auto"/>
              <w:rPr>
                <w:szCs w:val="24"/>
              </w:rPr>
            </w:pPr>
            <w:r w:rsidRPr="00F917F0">
              <w:rPr>
                <w:szCs w:val="24"/>
              </w:rPr>
              <w:t>Delayed for a suggested re-scope</w:t>
            </w:r>
          </w:p>
        </w:tc>
        <w:tc>
          <w:tcPr>
            <w:tcW w:w="3108" w:type="pct"/>
            <w:shd w:val="clear" w:color="auto" w:fill="auto"/>
          </w:tcPr>
          <w:p w:rsidR="00A72184" w:rsidRPr="00F917F0" w:rsidRDefault="00A72184" w:rsidP="008402BB">
            <w:pPr>
              <w:pStyle w:val="ListParagraph"/>
              <w:numPr>
                <w:ilvl w:val="0"/>
                <w:numId w:val="12"/>
              </w:numPr>
              <w:spacing w:line="240" w:lineRule="auto"/>
              <w:rPr>
                <w:szCs w:val="24"/>
              </w:rPr>
            </w:pPr>
            <w:r w:rsidRPr="00F917F0">
              <w:rPr>
                <w:szCs w:val="24"/>
              </w:rPr>
              <w:t>Original scoping document work programme:</w:t>
            </w:r>
          </w:p>
          <w:p w:rsidR="00A72184" w:rsidRPr="00F917F0" w:rsidRDefault="00A72184" w:rsidP="008402BB">
            <w:pPr>
              <w:pStyle w:val="ListParagraph"/>
              <w:numPr>
                <w:ilvl w:val="1"/>
                <w:numId w:val="12"/>
              </w:numPr>
              <w:spacing w:line="240" w:lineRule="auto"/>
              <w:rPr>
                <w:szCs w:val="24"/>
              </w:rPr>
            </w:pPr>
            <w:r w:rsidRPr="00F917F0">
              <w:rPr>
                <w:szCs w:val="24"/>
              </w:rPr>
              <w:t>Establish group to develop new model for preventing abuse and neglect (June 2016)</w:t>
            </w:r>
            <w:r>
              <w:rPr>
                <w:szCs w:val="24"/>
              </w:rPr>
              <w:t>.</w:t>
            </w:r>
            <w:r w:rsidRPr="00F917F0">
              <w:rPr>
                <w:szCs w:val="24"/>
              </w:rPr>
              <w:t xml:space="preserve"> </w:t>
            </w:r>
          </w:p>
          <w:p w:rsidR="00A72184" w:rsidRPr="00F917F0" w:rsidRDefault="00A72184" w:rsidP="008402BB">
            <w:pPr>
              <w:pStyle w:val="ListParagraph"/>
              <w:numPr>
                <w:ilvl w:val="1"/>
                <w:numId w:val="12"/>
              </w:numPr>
              <w:spacing w:line="240" w:lineRule="auto"/>
              <w:rPr>
                <w:szCs w:val="24"/>
              </w:rPr>
            </w:pPr>
            <w:r w:rsidRPr="00F917F0">
              <w:rPr>
                <w:szCs w:val="24"/>
              </w:rPr>
              <w:t>Identify possible domestic and international models to inform design of new model (August 2016)</w:t>
            </w:r>
            <w:r>
              <w:rPr>
                <w:szCs w:val="24"/>
              </w:rPr>
              <w:t>.</w:t>
            </w:r>
          </w:p>
          <w:p w:rsidR="00A72184" w:rsidRPr="00F917F0" w:rsidRDefault="00A72184" w:rsidP="008402BB">
            <w:pPr>
              <w:pStyle w:val="ListParagraph"/>
              <w:numPr>
                <w:ilvl w:val="1"/>
                <w:numId w:val="12"/>
              </w:numPr>
              <w:spacing w:line="240" w:lineRule="auto"/>
              <w:rPr>
                <w:szCs w:val="24"/>
              </w:rPr>
            </w:pPr>
            <w:r w:rsidRPr="00F917F0">
              <w:rPr>
                <w:szCs w:val="24"/>
              </w:rPr>
              <w:t>Develop a New Zealand model for preventing abuse and neglect of older people and disabled people at the hands of non-family members (February 2017)</w:t>
            </w:r>
            <w:r>
              <w:rPr>
                <w:szCs w:val="24"/>
              </w:rPr>
              <w:t>.</w:t>
            </w:r>
          </w:p>
          <w:p w:rsidR="00A72184" w:rsidRPr="00F917F0" w:rsidRDefault="00A72184" w:rsidP="008402BB">
            <w:pPr>
              <w:pStyle w:val="ListParagraph"/>
              <w:numPr>
                <w:ilvl w:val="1"/>
                <w:numId w:val="12"/>
              </w:numPr>
              <w:spacing w:line="240" w:lineRule="auto"/>
              <w:rPr>
                <w:szCs w:val="24"/>
              </w:rPr>
            </w:pPr>
            <w:r w:rsidRPr="00F917F0">
              <w:rPr>
                <w:szCs w:val="24"/>
              </w:rPr>
              <w:t>Report to Ministers with recommendations for a preferred model (March 2017)</w:t>
            </w:r>
            <w:r>
              <w:rPr>
                <w:szCs w:val="24"/>
              </w:rPr>
              <w:t>.</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Lead:</w:t>
            </w:r>
          </w:p>
        </w:tc>
        <w:tc>
          <w:tcPr>
            <w:tcW w:w="3929" w:type="pct"/>
            <w:gridSpan w:val="2"/>
            <w:shd w:val="clear" w:color="auto" w:fill="auto"/>
          </w:tcPr>
          <w:p w:rsidR="00A72184" w:rsidRPr="00F917F0" w:rsidRDefault="00A72184" w:rsidP="00212A8D">
            <w:pPr>
              <w:rPr>
                <w:szCs w:val="24"/>
              </w:rPr>
            </w:pPr>
            <w:r w:rsidRPr="00F917F0">
              <w:rPr>
                <w:szCs w:val="24"/>
              </w:rPr>
              <w:t>TBD, Ministry of Social Development</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lastRenderedPageBreak/>
              <w:t>Others involved:</w:t>
            </w:r>
          </w:p>
        </w:tc>
        <w:tc>
          <w:tcPr>
            <w:tcW w:w="3929" w:type="pct"/>
            <w:gridSpan w:val="2"/>
            <w:shd w:val="clear" w:color="auto" w:fill="auto"/>
          </w:tcPr>
          <w:p w:rsidR="00A72184" w:rsidRPr="00F917F0" w:rsidRDefault="00A72184" w:rsidP="00212A8D">
            <w:pPr>
              <w:rPr>
                <w:szCs w:val="24"/>
              </w:rPr>
            </w:pPr>
            <w:r w:rsidRPr="00F917F0">
              <w:rPr>
                <w:szCs w:val="24"/>
              </w:rPr>
              <w:t>Ministry of Health, Ministry of Education, ACC</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DPO lead:</w:t>
            </w:r>
          </w:p>
        </w:tc>
        <w:tc>
          <w:tcPr>
            <w:tcW w:w="3929" w:type="pct"/>
            <w:gridSpan w:val="2"/>
            <w:shd w:val="clear" w:color="auto" w:fill="auto"/>
          </w:tcPr>
          <w:p w:rsidR="00A72184" w:rsidRPr="00F917F0" w:rsidRDefault="00A72184" w:rsidP="00212A8D">
            <w:pPr>
              <w:rPr>
                <w:szCs w:val="24"/>
              </w:rPr>
            </w:pPr>
            <w:r w:rsidRPr="00F917F0">
              <w:rPr>
                <w:szCs w:val="24"/>
              </w:rPr>
              <w:t xml:space="preserve">Esther Woodbury, Disabled Persons Assembly, </w:t>
            </w:r>
            <w:hyperlink r:id="rId43" w:history="1">
              <w:r w:rsidRPr="00F917F0">
                <w:rPr>
                  <w:rStyle w:val="Hyperlink"/>
                  <w:color w:val="auto"/>
                  <w:szCs w:val="24"/>
                </w:rPr>
                <w:t>esther.woodbury@dpa.org.nz</w:t>
              </w:r>
            </w:hyperlink>
            <w:r w:rsidRPr="00F917F0">
              <w:rPr>
                <w:szCs w:val="24"/>
              </w:rPr>
              <w:t xml:space="preserve"> </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Others:</w:t>
            </w:r>
          </w:p>
        </w:tc>
        <w:tc>
          <w:tcPr>
            <w:tcW w:w="3929" w:type="pct"/>
            <w:gridSpan w:val="2"/>
            <w:shd w:val="clear" w:color="auto" w:fill="auto"/>
          </w:tcPr>
          <w:p w:rsidR="00A72184" w:rsidRPr="00F917F0" w:rsidRDefault="00A72184" w:rsidP="000E6556">
            <w:pPr>
              <w:rPr>
                <w:szCs w:val="24"/>
              </w:rPr>
            </w:pPr>
            <w:r w:rsidRPr="00F917F0">
              <w:rPr>
                <w:szCs w:val="24"/>
              </w:rPr>
              <w:t xml:space="preserve">Sue Hobbs, </w:t>
            </w:r>
            <w:hyperlink r:id="rId44" w:history="1">
              <w:r w:rsidRPr="00F917F0">
                <w:rPr>
                  <w:rStyle w:val="Hyperlink"/>
                  <w:color w:val="auto"/>
                  <w:szCs w:val="24"/>
                </w:rPr>
                <w:t>sue.hobbs@xnet.co.nz</w:t>
              </w:r>
            </w:hyperlink>
            <w:r w:rsidRPr="00F917F0">
              <w:rPr>
                <w:szCs w:val="24"/>
              </w:rPr>
              <w:t xml:space="preserve"> </w:t>
            </w:r>
          </w:p>
          <w:p w:rsidR="00A72184" w:rsidRPr="00F917F0" w:rsidRDefault="00A72184" w:rsidP="000E6556">
            <w:pPr>
              <w:rPr>
                <w:szCs w:val="24"/>
              </w:rPr>
            </w:pPr>
            <w:r w:rsidRPr="00F917F0">
              <w:rPr>
                <w:szCs w:val="24"/>
              </w:rPr>
              <w:t xml:space="preserve">Ruth Jones, </w:t>
            </w:r>
            <w:hyperlink r:id="rId45" w:history="1">
              <w:r w:rsidRPr="00F917F0">
                <w:rPr>
                  <w:rStyle w:val="Hyperlink"/>
                  <w:color w:val="auto"/>
                  <w:szCs w:val="24"/>
                </w:rPr>
                <w:t>jonesr@xtra.co.nz</w:t>
              </w:r>
            </w:hyperlink>
            <w:r w:rsidRPr="00F917F0">
              <w:rPr>
                <w:szCs w:val="24"/>
              </w:rPr>
              <w:t xml:space="preserve"> </w:t>
            </w:r>
          </w:p>
          <w:p w:rsidR="00A72184" w:rsidRPr="00F917F0" w:rsidRDefault="00A72184" w:rsidP="000E6556">
            <w:pPr>
              <w:rPr>
                <w:b/>
                <w:szCs w:val="24"/>
              </w:rPr>
            </w:pPr>
            <w:proofErr w:type="spellStart"/>
            <w:r w:rsidRPr="00F917F0">
              <w:rPr>
                <w:szCs w:val="24"/>
              </w:rPr>
              <w:t>Kaeti</w:t>
            </w:r>
            <w:proofErr w:type="spellEnd"/>
            <w:r w:rsidRPr="00F917F0">
              <w:rPr>
                <w:szCs w:val="24"/>
              </w:rPr>
              <w:t xml:space="preserve"> </w:t>
            </w:r>
            <w:proofErr w:type="spellStart"/>
            <w:r w:rsidRPr="00F917F0">
              <w:rPr>
                <w:szCs w:val="24"/>
              </w:rPr>
              <w:t>Rigarlsford</w:t>
            </w:r>
            <w:proofErr w:type="spellEnd"/>
            <w:r w:rsidRPr="00F917F0">
              <w:rPr>
                <w:szCs w:val="24"/>
              </w:rPr>
              <w:t xml:space="preserve">, People First, </w:t>
            </w:r>
            <w:hyperlink r:id="rId46" w:history="1">
              <w:r w:rsidRPr="00F917F0">
                <w:rPr>
                  <w:rStyle w:val="Hyperlink"/>
                  <w:color w:val="auto"/>
                  <w:szCs w:val="24"/>
                </w:rPr>
                <w:t>kaeti@peoplefirst.org.nz</w:t>
              </w:r>
            </w:hyperlink>
            <w:r w:rsidRPr="00F917F0">
              <w:rPr>
                <w:szCs w:val="24"/>
              </w:rPr>
              <w:t xml:space="preserve"> </w:t>
            </w:r>
          </w:p>
        </w:tc>
      </w:tr>
      <w:tr w:rsidR="00A72184" w:rsidRPr="003131F1" w:rsidTr="00A72184">
        <w:trPr>
          <w:trHeight w:val="963"/>
        </w:trPr>
        <w:tc>
          <w:tcPr>
            <w:tcW w:w="5000" w:type="pct"/>
            <w:gridSpan w:val="3"/>
            <w:shd w:val="clear" w:color="auto" w:fill="C6D9F1" w:themeFill="text2" w:themeFillTint="33"/>
          </w:tcPr>
          <w:p w:rsidR="00A72184" w:rsidRPr="000D7CEB" w:rsidRDefault="00A72184" w:rsidP="00877043">
            <w:pPr>
              <w:spacing w:before="240" w:line="240" w:lineRule="auto"/>
              <w:rPr>
                <w:b/>
                <w:szCs w:val="24"/>
              </w:rPr>
            </w:pPr>
            <w:r w:rsidRPr="000D7CEB">
              <w:rPr>
                <w:b/>
                <w:szCs w:val="24"/>
              </w:rPr>
              <w:t>Action 9 a) Increase accessibility of information across government agencies</w:t>
            </w:r>
          </w:p>
        </w:tc>
      </w:tr>
      <w:tr w:rsidR="00A72184" w:rsidRPr="003131F1" w:rsidTr="00A72184">
        <w:trPr>
          <w:trHeight w:val="551"/>
        </w:trPr>
        <w:tc>
          <w:tcPr>
            <w:tcW w:w="1071" w:type="pct"/>
            <w:shd w:val="clear" w:color="auto" w:fill="DAEEF3" w:themeFill="accent5" w:themeFillTint="33"/>
          </w:tcPr>
          <w:p w:rsidR="00A72184" w:rsidRPr="000D7CEB" w:rsidRDefault="00A72184" w:rsidP="0046593F">
            <w:pPr>
              <w:spacing w:line="240" w:lineRule="auto"/>
              <w:rPr>
                <w:b/>
                <w:szCs w:val="24"/>
              </w:rPr>
            </w:pPr>
            <w:r w:rsidRPr="000D7CEB">
              <w:rPr>
                <w:b/>
                <w:szCs w:val="24"/>
              </w:rPr>
              <w:t>Action Status:</w:t>
            </w:r>
          </w:p>
        </w:tc>
        <w:tc>
          <w:tcPr>
            <w:tcW w:w="821" w:type="pct"/>
            <w:shd w:val="clear" w:color="auto" w:fill="00B050"/>
          </w:tcPr>
          <w:p w:rsidR="00A72184" w:rsidRPr="000D7CEB" w:rsidRDefault="00A72184" w:rsidP="001345CD">
            <w:pPr>
              <w:spacing w:line="240" w:lineRule="auto"/>
              <w:rPr>
                <w:b/>
                <w:szCs w:val="24"/>
              </w:rPr>
            </w:pPr>
            <w:r w:rsidRPr="000D7CEB">
              <w:rPr>
                <w:b/>
                <w:szCs w:val="24"/>
              </w:rPr>
              <w:t>Green</w:t>
            </w:r>
          </w:p>
        </w:tc>
        <w:tc>
          <w:tcPr>
            <w:tcW w:w="3108" w:type="pct"/>
            <w:shd w:val="clear" w:color="auto" w:fill="DAEEF3" w:themeFill="accent5" w:themeFillTint="33"/>
          </w:tcPr>
          <w:p w:rsidR="00A72184" w:rsidRPr="000D7CEB" w:rsidRDefault="00A72184" w:rsidP="0046593F">
            <w:pPr>
              <w:spacing w:line="240" w:lineRule="auto"/>
              <w:rPr>
                <w:b/>
                <w:szCs w:val="24"/>
              </w:rPr>
            </w:pPr>
            <w:r w:rsidRPr="000D7CEB">
              <w:rPr>
                <w:szCs w:val="24"/>
              </w:rPr>
              <w:t>In sum: Restarted after a delay in progress</w:t>
            </w:r>
          </w:p>
        </w:tc>
      </w:tr>
      <w:tr w:rsidR="00A72184" w:rsidRPr="003131F1" w:rsidTr="00A72184">
        <w:trPr>
          <w:trHeight w:val="1363"/>
        </w:trPr>
        <w:tc>
          <w:tcPr>
            <w:tcW w:w="1071" w:type="pct"/>
            <w:shd w:val="clear" w:color="auto" w:fill="auto"/>
          </w:tcPr>
          <w:p w:rsidR="00A72184" w:rsidRPr="000D7CEB" w:rsidRDefault="00A72184" w:rsidP="008402BB">
            <w:pPr>
              <w:pStyle w:val="ListParagraph"/>
              <w:numPr>
                <w:ilvl w:val="0"/>
                <w:numId w:val="41"/>
              </w:numPr>
              <w:outlineLvl w:val="3"/>
              <w:rPr>
                <w:szCs w:val="24"/>
              </w:rPr>
            </w:pPr>
            <w:r w:rsidRPr="000D7CEB">
              <w:rPr>
                <w:szCs w:val="24"/>
              </w:rPr>
              <w:t>Develop a positive statement for CEs to sign up to about what we want to achieve (September 2016)</w:t>
            </w:r>
          </w:p>
        </w:tc>
        <w:tc>
          <w:tcPr>
            <w:tcW w:w="821" w:type="pct"/>
            <w:shd w:val="clear" w:color="auto" w:fill="auto"/>
          </w:tcPr>
          <w:p w:rsidR="00A72184" w:rsidRPr="000D7CEB" w:rsidRDefault="00A72184" w:rsidP="001345CD">
            <w:pPr>
              <w:spacing w:line="240" w:lineRule="auto"/>
              <w:rPr>
                <w:szCs w:val="24"/>
              </w:rPr>
            </w:pPr>
            <w:r>
              <w:rPr>
                <w:szCs w:val="24"/>
              </w:rPr>
              <w:t>Completed</w:t>
            </w:r>
            <w:r w:rsidRPr="000D7CEB">
              <w:rPr>
                <w:szCs w:val="24"/>
              </w:rPr>
              <w:t xml:space="preserve"> </w:t>
            </w:r>
          </w:p>
        </w:tc>
        <w:tc>
          <w:tcPr>
            <w:tcW w:w="3108" w:type="pct"/>
            <w:shd w:val="clear" w:color="auto" w:fill="auto"/>
          </w:tcPr>
          <w:p w:rsidR="00A72184" w:rsidRDefault="00A72184" w:rsidP="008402BB">
            <w:pPr>
              <w:pStyle w:val="ListParagraph"/>
              <w:numPr>
                <w:ilvl w:val="0"/>
                <w:numId w:val="12"/>
              </w:numPr>
              <w:spacing w:after="0" w:line="240" w:lineRule="auto"/>
              <w:rPr>
                <w:szCs w:val="24"/>
              </w:rPr>
            </w:pPr>
            <w:r>
              <w:rPr>
                <w:szCs w:val="24"/>
              </w:rPr>
              <w:t>Accessibility Charter launched on the 15 February 2018 by Brendan Boyle, CE of MSD.</w:t>
            </w:r>
          </w:p>
          <w:p w:rsidR="00A72184" w:rsidRPr="000D7CEB" w:rsidRDefault="00A72184" w:rsidP="00A820DE">
            <w:pPr>
              <w:pStyle w:val="ListParagraph"/>
              <w:numPr>
                <w:ilvl w:val="0"/>
                <w:numId w:val="12"/>
              </w:numPr>
              <w:spacing w:after="0" w:line="240" w:lineRule="auto"/>
              <w:rPr>
                <w:szCs w:val="24"/>
              </w:rPr>
            </w:pPr>
            <w:r>
              <w:rPr>
                <w:szCs w:val="24"/>
              </w:rPr>
              <w:t xml:space="preserve">The expectation is that most agencies, CE, IT and Communications Managers sign by 12 April. </w:t>
            </w:r>
            <w:r w:rsidR="00A820DE" w:rsidRPr="00A820DE">
              <w:rPr>
                <w:szCs w:val="24"/>
              </w:rPr>
              <w:t>Report to the Minister has been sent and she sent out letters to thank those who have signed</w:t>
            </w:r>
            <w:r w:rsidR="00A820DE">
              <w:rPr>
                <w:szCs w:val="24"/>
              </w:rPr>
              <w:t>.</w:t>
            </w:r>
          </w:p>
          <w:p w:rsidR="00A72184" w:rsidRPr="000D7CEB" w:rsidRDefault="00A72184" w:rsidP="001345CD">
            <w:pPr>
              <w:pStyle w:val="ListParagraph"/>
              <w:spacing w:after="0" w:line="240" w:lineRule="auto"/>
              <w:ind w:left="1080"/>
              <w:rPr>
                <w:szCs w:val="24"/>
              </w:rPr>
            </w:pPr>
          </w:p>
        </w:tc>
      </w:tr>
      <w:tr w:rsidR="00A72184" w:rsidRPr="003131F1" w:rsidTr="00A72184">
        <w:trPr>
          <w:trHeight w:val="1363"/>
        </w:trPr>
        <w:tc>
          <w:tcPr>
            <w:tcW w:w="1071" w:type="pct"/>
            <w:shd w:val="clear" w:color="auto" w:fill="auto"/>
          </w:tcPr>
          <w:p w:rsidR="00A72184" w:rsidRPr="000D7CEB" w:rsidRDefault="00A72184" w:rsidP="008402BB">
            <w:pPr>
              <w:pStyle w:val="ListParagraph"/>
              <w:numPr>
                <w:ilvl w:val="0"/>
                <w:numId w:val="41"/>
              </w:numPr>
              <w:outlineLvl w:val="3"/>
              <w:rPr>
                <w:szCs w:val="24"/>
              </w:rPr>
            </w:pPr>
            <w:r w:rsidRPr="000D7CEB">
              <w:rPr>
                <w:szCs w:val="24"/>
              </w:rPr>
              <w:t xml:space="preserve">Following CE support, engage with stakeholders on 14 November 2017. </w:t>
            </w:r>
          </w:p>
        </w:tc>
        <w:tc>
          <w:tcPr>
            <w:tcW w:w="821" w:type="pct"/>
            <w:shd w:val="clear" w:color="auto" w:fill="auto"/>
          </w:tcPr>
          <w:p w:rsidR="00A72184" w:rsidRPr="000D7CEB" w:rsidRDefault="00A72184" w:rsidP="0046593F">
            <w:pPr>
              <w:spacing w:line="240" w:lineRule="auto"/>
              <w:rPr>
                <w:szCs w:val="24"/>
              </w:rPr>
            </w:pPr>
            <w:r>
              <w:rPr>
                <w:szCs w:val="24"/>
              </w:rPr>
              <w:t>Completed</w:t>
            </w:r>
          </w:p>
        </w:tc>
        <w:tc>
          <w:tcPr>
            <w:tcW w:w="3108" w:type="pct"/>
            <w:shd w:val="clear" w:color="auto" w:fill="auto"/>
          </w:tcPr>
          <w:p w:rsidR="00A72184" w:rsidRPr="000D7CEB" w:rsidRDefault="00A72184" w:rsidP="008402BB">
            <w:pPr>
              <w:pStyle w:val="ListParagraph"/>
              <w:numPr>
                <w:ilvl w:val="0"/>
                <w:numId w:val="12"/>
              </w:numPr>
              <w:rPr>
                <w:szCs w:val="24"/>
              </w:rPr>
            </w:pPr>
            <w:r w:rsidRPr="000D7CEB">
              <w:rPr>
                <w:szCs w:val="24"/>
              </w:rPr>
              <w:t>Meet with our DPO and agency stakeholders to discuss:</w:t>
            </w:r>
          </w:p>
          <w:p w:rsidR="00A72184" w:rsidRPr="000D7CEB" w:rsidRDefault="00A72184" w:rsidP="008402BB">
            <w:pPr>
              <w:pStyle w:val="ListParagraph"/>
              <w:numPr>
                <w:ilvl w:val="1"/>
                <w:numId w:val="12"/>
              </w:numPr>
              <w:rPr>
                <w:szCs w:val="24"/>
              </w:rPr>
            </w:pPr>
            <w:r w:rsidRPr="000D7CEB">
              <w:rPr>
                <w:szCs w:val="24"/>
              </w:rPr>
              <w:t>the case for change, including the priorities DPOs have identified</w:t>
            </w:r>
          </w:p>
          <w:p w:rsidR="00A72184" w:rsidRPr="000D7CEB" w:rsidRDefault="00A72184" w:rsidP="008402BB">
            <w:pPr>
              <w:pStyle w:val="ListParagraph"/>
              <w:numPr>
                <w:ilvl w:val="1"/>
                <w:numId w:val="12"/>
              </w:numPr>
              <w:rPr>
                <w:szCs w:val="24"/>
              </w:rPr>
            </w:pPr>
            <w:r w:rsidRPr="000D7CEB">
              <w:rPr>
                <w:szCs w:val="24"/>
              </w:rPr>
              <w:t>current practices to meet their obligations and how they would rate themselves</w:t>
            </w:r>
          </w:p>
          <w:p w:rsidR="00A72184" w:rsidRPr="000D7CEB" w:rsidRDefault="00A72184" w:rsidP="008402BB">
            <w:pPr>
              <w:pStyle w:val="ListParagraph"/>
              <w:numPr>
                <w:ilvl w:val="1"/>
                <w:numId w:val="12"/>
              </w:numPr>
              <w:rPr>
                <w:szCs w:val="24"/>
              </w:rPr>
            </w:pPr>
            <w:r w:rsidRPr="000D7CEB">
              <w:rPr>
                <w:szCs w:val="24"/>
              </w:rPr>
              <w:t>accessibility tools/resources they use or have tried to use</w:t>
            </w:r>
          </w:p>
          <w:p w:rsidR="00A72184" w:rsidRPr="000D7CEB" w:rsidRDefault="00A72184" w:rsidP="008402BB">
            <w:pPr>
              <w:pStyle w:val="ListParagraph"/>
              <w:numPr>
                <w:ilvl w:val="1"/>
                <w:numId w:val="12"/>
              </w:numPr>
              <w:rPr>
                <w:szCs w:val="24"/>
              </w:rPr>
            </w:pPr>
            <w:r w:rsidRPr="000D7CEB">
              <w:rPr>
                <w:szCs w:val="24"/>
              </w:rPr>
              <w:t>their successes and frustrations with current resources</w:t>
            </w:r>
          </w:p>
          <w:p w:rsidR="00A72184" w:rsidRPr="000D7CEB" w:rsidRDefault="00A72184" w:rsidP="008402BB">
            <w:pPr>
              <w:pStyle w:val="ListParagraph"/>
              <w:numPr>
                <w:ilvl w:val="1"/>
                <w:numId w:val="12"/>
              </w:numPr>
              <w:rPr>
                <w:szCs w:val="24"/>
              </w:rPr>
            </w:pPr>
            <w:proofErr w:type="gramStart"/>
            <w:r w:rsidRPr="000D7CEB">
              <w:rPr>
                <w:szCs w:val="24"/>
              </w:rPr>
              <w:t>additional</w:t>
            </w:r>
            <w:proofErr w:type="gramEnd"/>
            <w:r w:rsidRPr="000D7CEB">
              <w:rPr>
                <w:szCs w:val="24"/>
              </w:rPr>
              <w:t xml:space="preserve"> support they may need to improve the reach of their communications.  </w:t>
            </w:r>
          </w:p>
        </w:tc>
      </w:tr>
      <w:tr w:rsidR="00A72184" w:rsidRPr="003131F1" w:rsidTr="00A72184">
        <w:trPr>
          <w:trHeight w:val="1228"/>
        </w:trPr>
        <w:tc>
          <w:tcPr>
            <w:tcW w:w="1071" w:type="pct"/>
            <w:shd w:val="clear" w:color="auto" w:fill="auto"/>
          </w:tcPr>
          <w:p w:rsidR="00A72184" w:rsidRPr="000D7CEB" w:rsidRDefault="001309E0" w:rsidP="001309E0">
            <w:pPr>
              <w:pStyle w:val="ListParagraph"/>
              <w:numPr>
                <w:ilvl w:val="0"/>
                <w:numId w:val="41"/>
              </w:numPr>
              <w:outlineLvl w:val="3"/>
              <w:rPr>
                <w:szCs w:val="24"/>
              </w:rPr>
            </w:pPr>
            <w:r>
              <w:rPr>
                <w:szCs w:val="24"/>
              </w:rPr>
              <w:lastRenderedPageBreak/>
              <w:t xml:space="preserve">Agencies to complete </w:t>
            </w:r>
            <w:r w:rsidR="00A72184" w:rsidRPr="000D7CEB">
              <w:rPr>
                <w:szCs w:val="24"/>
              </w:rPr>
              <w:t xml:space="preserve">a stocktake of </w:t>
            </w:r>
            <w:r>
              <w:rPr>
                <w:szCs w:val="24"/>
              </w:rPr>
              <w:t xml:space="preserve">their levels of accessibility </w:t>
            </w:r>
          </w:p>
        </w:tc>
        <w:tc>
          <w:tcPr>
            <w:tcW w:w="821" w:type="pct"/>
            <w:shd w:val="clear" w:color="auto" w:fill="auto"/>
          </w:tcPr>
          <w:p w:rsidR="00A72184" w:rsidRPr="000D7CEB" w:rsidRDefault="00A72184" w:rsidP="0046593F">
            <w:pPr>
              <w:spacing w:line="240" w:lineRule="auto"/>
              <w:rPr>
                <w:szCs w:val="24"/>
              </w:rPr>
            </w:pPr>
            <w:r>
              <w:rPr>
                <w:szCs w:val="24"/>
              </w:rPr>
              <w:t>On-going</w:t>
            </w:r>
          </w:p>
        </w:tc>
        <w:tc>
          <w:tcPr>
            <w:tcW w:w="3108" w:type="pct"/>
            <w:shd w:val="clear" w:color="auto" w:fill="auto"/>
          </w:tcPr>
          <w:p w:rsidR="00A72184" w:rsidRDefault="00A72184" w:rsidP="008402BB">
            <w:pPr>
              <w:pStyle w:val="ListParagraph"/>
              <w:numPr>
                <w:ilvl w:val="0"/>
                <w:numId w:val="12"/>
              </w:numPr>
              <w:rPr>
                <w:szCs w:val="24"/>
              </w:rPr>
            </w:pPr>
            <w:r>
              <w:rPr>
                <w:szCs w:val="24"/>
              </w:rPr>
              <w:t>To be completed by individual agencies as part of implementing the signed Charter</w:t>
            </w:r>
          </w:p>
          <w:p w:rsidR="00A72184" w:rsidRDefault="00A72184" w:rsidP="008402BB">
            <w:pPr>
              <w:pStyle w:val="ListParagraph"/>
              <w:numPr>
                <w:ilvl w:val="0"/>
                <w:numId w:val="12"/>
              </w:numPr>
              <w:rPr>
                <w:szCs w:val="24"/>
              </w:rPr>
            </w:pPr>
            <w:r>
              <w:rPr>
                <w:szCs w:val="24"/>
              </w:rPr>
              <w:t>Part of each agencies development of their Action Plan</w:t>
            </w:r>
          </w:p>
          <w:p w:rsidR="00A72184" w:rsidRPr="000D7CEB" w:rsidRDefault="00CA168B" w:rsidP="00CA168B">
            <w:pPr>
              <w:pStyle w:val="ListParagraph"/>
              <w:numPr>
                <w:ilvl w:val="0"/>
                <w:numId w:val="12"/>
              </w:numPr>
              <w:rPr>
                <w:szCs w:val="24"/>
              </w:rPr>
            </w:pPr>
            <w:r w:rsidRPr="00CA168B">
              <w:rPr>
                <w:szCs w:val="24"/>
              </w:rPr>
              <w:t>A report to be sent to the Minister in December on each agencies progress.</w:t>
            </w:r>
          </w:p>
        </w:tc>
      </w:tr>
      <w:tr w:rsidR="00A72184" w:rsidRPr="003131F1" w:rsidTr="00A72184">
        <w:trPr>
          <w:trHeight w:val="637"/>
        </w:trPr>
        <w:tc>
          <w:tcPr>
            <w:tcW w:w="1071" w:type="pct"/>
            <w:shd w:val="clear" w:color="auto" w:fill="auto"/>
          </w:tcPr>
          <w:p w:rsidR="00A72184" w:rsidRPr="000D7CEB" w:rsidRDefault="00A72184" w:rsidP="008402BB">
            <w:pPr>
              <w:pStyle w:val="ListParagraph"/>
              <w:numPr>
                <w:ilvl w:val="0"/>
                <w:numId w:val="41"/>
              </w:numPr>
              <w:outlineLvl w:val="3"/>
              <w:rPr>
                <w:szCs w:val="24"/>
              </w:rPr>
            </w:pPr>
            <w:r w:rsidRPr="000D7CEB">
              <w:rPr>
                <w:szCs w:val="24"/>
              </w:rPr>
              <w:t xml:space="preserve">Develop a package of resources </w:t>
            </w:r>
            <w:r w:rsidR="00155A66">
              <w:rPr>
                <w:szCs w:val="24"/>
              </w:rPr>
              <w:t>to be housed on SSC website</w:t>
            </w:r>
            <w:r>
              <w:rPr>
                <w:szCs w:val="24"/>
              </w:rPr>
              <w:t xml:space="preserve"> </w:t>
            </w:r>
          </w:p>
          <w:p w:rsidR="00A72184" w:rsidRPr="000D7CEB" w:rsidRDefault="00A72184" w:rsidP="008A00DD">
            <w:pPr>
              <w:outlineLvl w:val="3"/>
              <w:rPr>
                <w:szCs w:val="24"/>
              </w:rPr>
            </w:pPr>
          </w:p>
        </w:tc>
        <w:tc>
          <w:tcPr>
            <w:tcW w:w="821" w:type="pct"/>
            <w:shd w:val="clear" w:color="auto" w:fill="auto"/>
          </w:tcPr>
          <w:p w:rsidR="00A72184" w:rsidRPr="000D7CEB" w:rsidRDefault="00A34C74" w:rsidP="0046593F">
            <w:pPr>
              <w:spacing w:line="240" w:lineRule="auto"/>
              <w:rPr>
                <w:szCs w:val="24"/>
              </w:rPr>
            </w:pPr>
            <w:r>
              <w:rPr>
                <w:szCs w:val="24"/>
              </w:rPr>
              <w:t>October 2018</w:t>
            </w:r>
          </w:p>
        </w:tc>
        <w:tc>
          <w:tcPr>
            <w:tcW w:w="3108" w:type="pct"/>
            <w:shd w:val="clear" w:color="auto" w:fill="auto"/>
          </w:tcPr>
          <w:p w:rsidR="00A72184" w:rsidRDefault="00A72184" w:rsidP="008402BB">
            <w:pPr>
              <w:pStyle w:val="ListParagraph"/>
              <w:numPr>
                <w:ilvl w:val="0"/>
                <w:numId w:val="12"/>
              </w:numPr>
              <w:rPr>
                <w:szCs w:val="24"/>
              </w:rPr>
            </w:pPr>
            <w:r>
              <w:rPr>
                <w:szCs w:val="24"/>
              </w:rPr>
              <w:t>Developing a package of materials:</w:t>
            </w:r>
          </w:p>
          <w:p w:rsidR="00A72184" w:rsidRDefault="00A72184" w:rsidP="008402BB">
            <w:pPr>
              <w:pStyle w:val="ListParagraph"/>
              <w:numPr>
                <w:ilvl w:val="1"/>
                <w:numId w:val="12"/>
              </w:numPr>
              <w:rPr>
                <w:szCs w:val="24"/>
              </w:rPr>
            </w:pPr>
            <w:r>
              <w:rPr>
                <w:szCs w:val="24"/>
              </w:rPr>
              <w:t>Guidelines for creating accessible material</w:t>
            </w:r>
          </w:p>
          <w:p w:rsidR="00A72184" w:rsidRDefault="00A72184" w:rsidP="008402BB">
            <w:pPr>
              <w:pStyle w:val="ListParagraph"/>
              <w:numPr>
                <w:ilvl w:val="0"/>
                <w:numId w:val="12"/>
              </w:numPr>
              <w:rPr>
                <w:szCs w:val="24"/>
              </w:rPr>
            </w:pPr>
            <w:r>
              <w:rPr>
                <w:szCs w:val="24"/>
              </w:rPr>
              <w:t>Training package for IT and Communications personnel in government agencies.</w:t>
            </w:r>
          </w:p>
          <w:p w:rsidR="00CC00CA" w:rsidRPr="000D7CEB" w:rsidRDefault="00CC00CA" w:rsidP="00CC00CA">
            <w:pPr>
              <w:pStyle w:val="ListParagraph"/>
              <w:numPr>
                <w:ilvl w:val="0"/>
                <w:numId w:val="12"/>
              </w:numPr>
              <w:rPr>
                <w:szCs w:val="24"/>
              </w:rPr>
            </w:pPr>
            <w:r w:rsidRPr="00CC00CA">
              <w:rPr>
                <w:szCs w:val="24"/>
              </w:rPr>
              <w:t>Presentation to the Digital Inclusion Forum</w:t>
            </w:r>
          </w:p>
        </w:tc>
      </w:tr>
      <w:tr w:rsidR="00A72184" w:rsidRPr="003131F1" w:rsidTr="00A72184">
        <w:tc>
          <w:tcPr>
            <w:tcW w:w="1071" w:type="pct"/>
            <w:shd w:val="clear" w:color="auto" w:fill="auto"/>
          </w:tcPr>
          <w:p w:rsidR="00A72184" w:rsidRPr="000D7CEB" w:rsidRDefault="00A72184" w:rsidP="0046593F">
            <w:pPr>
              <w:spacing w:line="240" w:lineRule="auto"/>
              <w:rPr>
                <w:b/>
                <w:szCs w:val="24"/>
              </w:rPr>
            </w:pPr>
            <w:r w:rsidRPr="000D7CEB">
              <w:rPr>
                <w:b/>
                <w:szCs w:val="24"/>
              </w:rPr>
              <w:t>Lead:</w:t>
            </w:r>
          </w:p>
        </w:tc>
        <w:tc>
          <w:tcPr>
            <w:tcW w:w="3929" w:type="pct"/>
            <w:gridSpan w:val="2"/>
            <w:shd w:val="clear" w:color="auto" w:fill="auto"/>
          </w:tcPr>
          <w:p w:rsidR="00A72184" w:rsidRPr="000D7CEB" w:rsidRDefault="00A72184" w:rsidP="0048253B">
            <w:pPr>
              <w:spacing w:line="240" w:lineRule="auto"/>
              <w:rPr>
                <w:szCs w:val="24"/>
              </w:rPr>
            </w:pPr>
            <w:r w:rsidRPr="000D7CEB">
              <w:rPr>
                <w:szCs w:val="24"/>
              </w:rPr>
              <w:t xml:space="preserve">Anne Hawker, Ministry of Social Development, </w:t>
            </w:r>
            <w:hyperlink r:id="rId47" w:history="1">
              <w:r w:rsidRPr="000D7CEB">
                <w:rPr>
                  <w:rStyle w:val="Hyperlink"/>
                  <w:color w:val="auto"/>
                  <w:szCs w:val="24"/>
                </w:rPr>
                <w:t>Anne.Hawker011@msd.govt.nz</w:t>
              </w:r>
            </w:hyperlink>
          </w:p>
          <w:p w:rsidR="00A72184" w:rsidRPr="000D7CEB" w:rsidRDefault="00A72184" w:rsidP="0048253B">
            <w:pPr>
              <w:spacing w:line="240" w:lineRule="auto"/>
              <w:rPr>
                <w:szCs w:val="24"/>
              </w:rPr>
            </w:pPr>
            <w:r w:rsidRPr="000D7CEB">
              <w:rPr>
                <w:szCs w:val="24"/>
              </w:rPr>
              <w:t xml:space="preserve">Lachlan Cartwright, Ministry of Social Development, </w:t>
            </w:r>
            <w:hyperlink r:id="rId48" w:history="1">
              <w:r w:rsidRPr="00A52DC1">
                <w:rPr>
                  <w:szCs w:val="24"/>
                </w:rPr>
                <w:t>Lachlan.Cartwright007@msd.govt.nz</w:t>
              </w:r>
            </w:hyperlink>
          </w:p>
        </w:tc>
      </w:tr>
      <w:tr w:rsidR="00A72184" w:rsidRPr="003131F1" w:rsidTr="00A72184">
        <w:tc>
          <w:tcPr>
            <w:tcW w:w="1071" w:type="pct"/>
            <w:shd w:val="clear" w:color="auto" w:fill="auto"/>
          </w:tcPr>
          <w:p w:rsidR="00A72184" w:rsidRPr="000D7CEB" w:rsidRDefault="00A72184" w:rsidP="0046593F">
            <w:pPr>
              <w:spacing w:line="240" w:lineRule="auto"/>
              <w:rPr>
                <w:b/>
                <w:szCs w:val="24"/>
              </w:rPr>
            </w:pPr>
            <w:r w:rsidRPr="000D7CEB">
              <w:rPr>
                <w:b/>
                <w:szCs w:val="24"/>
              </w:rPr>
              <w:t>DPO lead:</w:t>
            </w:r>
          </w:p>
        </w:tc>
        <w:tc>
          <w:tcPr>
            <w:tcW w:w="3929" w:type="pct"/>
            <w:gridSpan w:val="2"/>
            <w:shd w:val="clear" w:color="auto" w:fill="auto"/>
          </w:tcPr>
          <w:p w:rsidR="00A72184" w:rsidRPr="000D7CEB" w:rsidRDefault="00A72184" w:rsidP="0046593F">
            <w:pPr>
              <w:spacing w:line="240" w:lineRule="auto"/>
              <w:rPr>
                <w:b/>
                <w:szCs w:val="24"/>
              </w:rPr>
            </w:pPr>
            <w:r w:rsidRPr="000D7CEB">
              <w:rPr>
                <w:szCs w:val="24"/>
              </w:rPr>
              <w:t xml:space="preserve">Rose Wilkinson, Blind Citizens, </w:t>
            </w:r>
            <w:hyperlink r:id="rId49" w:history="1">
              <w:r w:rsidRPr="000D7CEB">
                <w:rPr>
                  <w:rStyle w:val="Hyperlink"/>
                  <w:color w:val="auto"/>
                  <w:szCs w:val="24"/>
                </w:rPr>
                <w:t>rwilkinson@abcnz.org.nz</w:t>
              </w:r>
            </w:hyperlink>
            <w:r w:rsidRPr="000D7CEB">
              <w:rPr>
                <w:szCs w:val="24"/>
              </w:rPr>
              <w:t xml:space="preserve"> </w:t>
            </w:r>
          </w:p>
        </w:tc>
      </w:tr>
      <w:tr w:rsidR="00A72184" w:rsidRPr="003131F1" w:rsidTr="00A72184">
        <w:trPr>
          <w:trHeight w:val="1181"/>
        </w:trPr>
        <w:tc>
          <w:tcPr>
            <w:tcW w:w="5000" w:type="pct"/>
            <w:gridSpan w:val="3"/>
            <w:shd w:val="clear" w:color="auto" w:fill="C6D9F1" w:themeFill="text2" w:themeFillTint="33"/>
          </w:tcPr>
          <w:p w:rsidR="00A72184" w:rsidRPr="00F917F0" w:rsidRDefault="00A72184" w:rsidP="00877043">
            <w:pPr>
              <w:spacing w:before="240" w:line="240" w:lineRule="auto"/>
              <w:rPr>
                <w:b/>
                <w:szCs w:val="24"/>
              </w:rPr>
            </w:pPr>
            <w:r w:rsidRPr="00F917F0">
              <w:rPr>
                <w:b/>
                <w:szCs w:val="24"/>
              </w:rPr>
              <w:t>Action 9 b) Understand the journey through the justice sector for disabled adults, disabled children and their families.</w:t>
            </w:r>
          </w:p>
        </w:tc>
      </w:tr>
      <w:tr w:rsidR="00A72184" w:rsidRPr="003131F1" w:rsidTr="00A72184">
        <w:trPr>
          <w:trHeight w:val="637"/>
        </w:trPr>
        <w:tc>
          <w:tcPr>
            <w:tcW w:w="1071" w:type="pct"/>
            <w:shd w:val="clear" w:color="auto" w:fill="DAEEF3" w:themeFill="accent5" w:themeFillTint="33"/>
          </w:tcPr>
          <w:p w:rsidR="00A72184" w:rsidRPr="00F917F0" w:rsidRDefault="00A72184" w:rsidP="0046593F">
            <w:pPr>
              <w:spacing w:line="240" w:lineRule="auto"/>
              <w:rPr>
                <w:b/>
                <w:szCs w:val="24"/>
              </w:rPr>
            </w:pPr>
            <w:r w:rsidRPr="00F917F0">
              <w:rPr>
                <w:b/>
                <w:szCs w:val="24"/>
              </w:rPr>
              <w:t>Action Status:</w:t>
            </w:r>
          </w:p>
        </w:tc>
        <w:tc>
          <w:tcPr>
            <w:tcW w:w="821" w:type="pct"/>
            <w:shd w:val="clear" w:color="auto" w:fill="FF0000"/>
          </w:tcPr>
          <w:p w:rsidR="00A72184" w:rsidRPr="00F917F0" w:rsidRDefault="00A72184" w:rsidP="001345CD">
            <w:pPr>
              <w:spacing w:line="240" w:lineRule="auto"/>
              <w:rPr>
                <w:b/>
                <w:szCs w:val="24"/>
              </w:rPr>
            </w:pPr>
            <w:r w:rsidRPr="00F917F0">
              <w:rPr>
                <w:b/>
                <w:szCs w:val="24"/>
              </w:rPr>
              <w:t>Red</w:t>
            </w:r>
          </w:p>
        </w:tc>
        <w:tc>
          <w:tcPr>
            <w:tcW w:w="3108" w:type="pct"/>
            <w:shd w:val="clear" w:color="auto" w:fill="DAEEF3" w:themeFill="accent5" w:themeFillTint="33"/>
          </w:tcPr>
          <w:p w:rsidR="00A72184" w:rsidRPr="00E46D07" w:rsidRDefault="00A72184" w:rsidP="00055F1E">
            <w:pPr>
              <w:spacing w:line="240" w:lineRule="auto"/>
              <w:rPr>
                <w:szCs w:val="24"/>
              </w:rPr>
            </w:pPr>
            <w:r w:rsidRPr="00F917F0">
              <w:rPr>
                <w:szCs w:val="24"/>
              </w:rPr>
              <w:t xml:space="preserve">In </w:t>
            </w:r>
            <w:r w:rsidRPr="00E46D07">
              <w:rPr>
                <w:szCs w:val="24"/>
              </w:rPr>
              <w:t>sum:</w:t>
            </w:r>
          </w:p>
          <w:p w:rsidR="00DC7093" w:rsidRPr="00DC7093" w:rsidRDefault="00DC7093" w:rsidP="00DC7093">
            <w:pPr>
              <w:spacing w:line="240" w:lineRule="auto"/>
              <w:rPr>
                <w:szCs w:val="24"/>
              </w:rPr>
            </w:pPr>
            <w:r w:rsidRPr="00DC7093">
              <w:rPr>
                <w:szCs w:val="24"/>
              </w:rPr>
              <w:t>The scope of this action was not clearly understood or agreed when it was added to the action plan.</w:t>
            </w:r>
          </w:p>
          <w:p w:rsidR="00A72184" w:rsidRPr="00DC7093" w:rsidRDefault="00DC7093" w:rsidP="00DC7093">
            <w:pPr>
              <w:spacing w:line="240" w:lineRule="auto"/>
              <w:rPr>
                <w:szCs w:val="24"/>
              </w:rPr>
            </w:pPr>
            <w:r w:rsidRPr="00DC7093">
              <w:rPr>
                <w:szCs w:val="24"/>
              </w:rPr>
              <w:t xml:space="preserve">However, progress has been made towards understanding the interactions of disabled people with the justice system. The Ministry of Justice has developed a major new survey – the NZ Crime and Victims Survey – which includes questions designed to identify people with disabilities. This will for the first </w:t>
            </w:r>
            <w:r w:rsidRPr="00DC7093">
              <w:rPr>
                <w:szCs w:val="24"/>
              </w:rPr>
              <w:lastRenderedPageBreak/>
              <w:t>time provide detailed data on disabled people’s experiences of crime in NZ. The 2019 NZ Crime and Victims Survey will also include a one-off module on Social Wellbeing and Institutional Trust which will ask people how they have interacted with the various parts of the justice system, how positive their interaction was, whether they were treated fairly, etc. It will be possible to report on how these measures vary by disability status, and detailed results should be available in March 2020.</w:t>
            </w:r>
          </w:p>
        </w:tc>
      </w:tr>
      <w:tr w:rsidR="00A72184" w:rsidRPr="003131F1" w:rsidTr="00A72184">
        <w:trPr>
          <w:trHeight w:val="812"/>
        </w:trPr>
        <w:tc>
          <w:tcPr>
            <w:tcW w:w="1071" w:type="pct"/>
            <w:shd w:val="clear" w:color="auto" w:fill="auto"/>
          </w:tcPr>
          <w:p w:rsidR="00A72184" w:rsidRPr="00F917F0" w:rsidRDefault="00A72184" w:rsidP="008402BB">
            <w:pPr>
              <w:pStyle w:val="ListParagraph"/>
              <w:numPr>
                <w:ilvl w:val="0"/>
                <w:numId w:val="42"/>
              </w:numPr>
              <w:spacing w:line="240" w:lineRule="auto"/>
              <w:rPr>
                <w:szCs w:val="24"/>
              </w:rPr>
            </w:pPr>
            <w:r w:rsidRPr="00F917F0">
              <w:rPr>
                <w:szCs w:val="24"/>
              </w:rPr>
              <w:lastRenderedPageBreak/>
              <w:t>Scope approved</w:t>
            </w:r>
          </w:p>
        </w:tc>
        <w:tc>
          <w:tcPr>
            <w:tcW w:w="821" w:type="pct"/>
            <w:shd w:val="clear" w:color="auto" w:fill="auto"/>
          </w:tcPr>
          <w:p w:rsidR="00A72184" w:rsidRPr="00F917F0" w:rsidRDefault="00A72184" w:rsidP="0046593F">
            <w:pPr>
              <w:spacing w:line="240" w:lineRule="auto"/>
              <w:rPr>
                <w:szCs w:val="24"/>
              </w:rPr>
            </w:pPr>
            <w:r w:rsidRPr="00F917F0">
              <w:rPr>
                <w:szCs w:val="24"/>
              </w:rPr>
              <w:t>Off track</w:t>
            </w:r>
          </w:p>
        </w:tc>
        <w:tc>
          <w:tcPr>
            <w:tcW w:w="3108" w:type="pct"/>
            <w:shd w:val="clear" w:color="auto" w:fill="auto"/>
          </w:tcPr>
          <w:p w:rsidR="00A72184" w:rsidRPr="008B43B0" w:rsidRDefault="00A72184" w:rsidP="00AE2CD9">
            <w:pPr>
              <w:spacing w:line="240" w:lineRule="auto"/>
              <w:rPr>
                <w:color w:val="FF0000"/>
                <w:szCs w:val="24"/>
              </w:rPr>
            </w:pP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Lead:</w:t>
            </w:r>
          </w:p>
        </w:tc>
        <w:tc>
          <w:tcPr>
            <w:tcW w:w="3929" w:type="pct"/>
            <w:gridSpan w:val="2"/>
            <w:shd w:val="clear" w:color="auto" w:fill="auto"/>
          </w:tcPr>
          <w:p w:rsidR="00A72184" w:rsidRPr="00F917F0" w:rsidRDefault="00A72184" w:rsidP="0046593F">
            <w:pPr>
              <w:spacing w:line="240" w:lineRule="auto"/>
              <w:rPr>
                <w:szCs w:val="24"/>
              </w:rPr>
            </w:pPr>
            <w:r w:rsidRPr="00F917F0">
              <w:rPr>
                <w:szCs w:val="24"/>
              </w:rPr>
              <w:t>TBD</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DPO lead:</w:t>
            </w:r>
          </w:p>
        </w:tc>
        <w:tc>
          <w:tcPr>
            <w:tcW w:w="3929" w:type="pct"/>
            <w:gridSpan w:val="2"/>
            <w:shd w:val="clear" w:color="auto" w:fill="auto"/>
          </w:tcPr>
          <w:p w:rsidR="00A72184" w:rsidRPr="00F917F0" w:rsidRDefault="00A72184" w:rsidP="001345CD">
            <w:pPr>
              <w:spacing w:line="240" w:lineRule="auto"/>
              <w:rPr>
                <w:szCs w:val="24"/>
              </w:rPr>
            </w:pPr>
            <w:r w:rsidRPr="00F917F0">
              <w:rPr>
                <w:szCs w:val="24"/>
              </w:rPr>
              <w:t xml:space="preserve">Chrissie Cowan, </w:t>
            </w:r>
            <w:proofErr w:type="spellStart"/>
            <w:r w:rsidRPr="00F917F0">
              <w:rPr>
                <w:szCs w:val="24"/>
              </w:rPr>
              <w:t>Kāpo</w:t>
            </w:r>
            <w:proofErr w:type="spellEnd"/>
            <w:r w:rsidRPr="00F917F0">
              <w:rPr>
                <w:szCs w:val="24"/>
              </w:rPr>
              <w:t xml:space="preserve"> Māori, </w:t>
            </w:r>
            <w:hyperlink r:id="rId50" w:history="1">
              <w:r w:rsidRPr="00F917F0">
                <w:rPr>
                  <w:rStyle w:val="Hyperlink"/>
                  <w:color w:val="auto"/>
                  <w:szCs w:val="24"/>
                </w:rPr>
                <w:t>chrissie.cowan@kapomaori.com</w:t>
              </w:r>
            </w:hyperlink>
            <w:r w:rsidRPr="00F917F0">
              <w:rPr>
                <w:szCs w:val="24"/>
              </w:rPr>
              <w:t xml:space="preserve"> </w:t>
            </w:r>
          </w:p>
          <w:p w:rsidR="00A72184" w:rsidRPr="00F917F0" w:rsidRDefault="00A72184" w:rsidP="001345CD">
            <w:pPr>
              <w:spacing w:line="240" w:lineRule="auto"/>
              <w:rPr>
                <w:b/>
                <w:szCs w:val="24"/>
              </w:rPr>
            </w:pPr>
            <w:r w:rsidRPr="00F917F0">
              <w:rPr>
                <w:szCs w:val="24"/>
              </w:rPr>
              <w:t xml:space="preserve">Esther Woodbury, Disabled Persons Assembly, </w:t>
            </w:r>
            <w:hyperlink r:id="rId51" w:history="1">
              <w:r w:rsidRPr="00F917F0">
                <w:rPr>
                  <w:rStyle w:val="Hyperlink"/>
                  <w:color w:val="auto"/>
                  <w:szCs w:val="24"/>
                </w:rPr>
                <w:t>esther.woodbury@dpa.org.nz</w:t>
              </w:r>
            </w:hyperlink>
            <w:r w:rsidRPr="00F917F0">
              <w:rPr>
                <w:szCs w:val="24"/>
              </w:rPr>
              <w:t xml:space="preserve"> </w:t>
            </w:r>
          </w:p>
        </w:tc>
      </w:tr>
      <w:tr w:rsidR="00A72184" w:rsidRPr="003131F1" w:rsidTr="00A72184">
        <w:trPr>
          <w:trHeight w:val="1134"/>
        </w:trPr>
        <w:tc>
          <w:tcPr>
            <w:tcW w:w="5000" w:type="pct"/>
            <w:gridSpan w:val="3"/>
            <w:shd w:val="clear" w:color="auto" w:fill="C6D9F1" w:themeFill="text2" w:themeFillTint="33"/>
          </w:tcPr>
          <w:p w:rsidR="00A72184" w:rsidRPr="007C7127" w:rsidRDefault="00A72184" w:rsidP="00877043">
            <w:pPr>
              <w:spacing w:before="240" w:line="240" w:lineRule="auto"/>
              <w:rPr>
                <w:b/>
                <w:szCs w:val="24"/>
              </w:rPr>
            </w:pPr>
            <w:r w:rsidRPr="007C7127">
              <w:rPr>
                <w:b/>
                <w:szCs w:val="24"/>
              </w:rPr>
              <w:t xml:space="preserve">Action </w:t>
            </w:r>
            <w:proofErr w:type="gramStart"/>
            <w:r w:rsidRPr="007C7127">
              <w:rPr>
                <w:b/>
                <w:szCs w:val="24"/>
              </w:rPr>
              <w:t>9 c) Increase access to health services and improve</w:t>
            </w:r>
            <w:proofErr w:type="gramEnd"/>
            <w:r w:rsidRPr="007C7127">
              <w:rPr>
                <w:b/>
                <w:szCs w:val="24"/>
              </w:rPr>
              <w:t xml:space="preserve"> health outcomes for disabled people with a specific focus on people with learning/intellectual disabilities.</w:t>
            </w:r>
          </w:p>
        </w:tc>
      </w:tr>
      <w:tr w:rsidR="00A72184" w:rsidRPr="003131F1" w:rsidTr="00A72184">
        <w:trPr>
          <w:trHeight w:val="542"/>
        </w:trPr>
        <w:tc>
          <w:tcPr>
            <w:tcW w:w="1071" w:type="pct"/>
            <w:vMerge w:val="restart"/>
            <w:shd w:val="clear" w:color="auto" w:fill="DAEEF3" w:themeFill="accent5" w:themeFillTint="33"/>
          </w:tcPr>
          <w:p w:rsidR="00A72184" w:rsidRPr="007C7127" w:rsidRDefault="00A72184" w:rsidP="0046593F">
            <w:pPr>
              <w:spacing w:line="240" w:lineRule="auto"/>
              <w:rPr>
                <w:b/>
                <w:szCs w:val="24"/>
              </w:rPr>
            </w:pPr>
            <w:r w:rsidRPr="007C7127">
              <w:rPr>
                <w:b/>
                <w:szCs w:val="24"/>
              </w:rPr>
              <w:t>Action Status:</w:t>
            </w:r>
          </w:p>
        </w:tc>
        <w:tc>
          <w:tcPr>
            <w:tcW w:w="821" w:type="pct"/>
            <w:shd w:val="clear" w:color="auto" w:fill="FFC000"/>
          </w:tcPr>
          <w:p w:rsidR="00A72184" w:rsidRPr="007C7127" w:rsidRDefault="00A72184" w:rsidP="001345CD">
            <w:pPr>
              <w:spacing w:line="240" w:lineRule="auto"/>
              <w:rPr>
                <w:b/>
                <w:szCs w:val="24"/>
              </w:rPr>
            </w:pPr>
            <w:r w:rsidRPr="007C7127">
              <w:rPr>
                <w:b/>
                <w:szCs w:val="24"/>
              </w:rPr>
              <w:t>Orange</w:t>
            </w:r>
          </w:p>
        </w:tc>
        <w:tc>
          <w:tcPr>
            <w:tcW w:w="3108" w:type="pct"/>
            <w:vMerge w:val="restart"/>
            <w:shd w:val="clear" w:color="auto" w:fill="DAEEF3" w:themeFill="accent5" w:themeFillTint="33"/>
          </w:tcPr>
          <w:p w:rsidR="00A72184" w:rsidRDefault="00A72184" w:rsidP="0046593F">
            <w:pPr>
              <w:spacing w:line="240" w:lineRule="auto"/>
              <w:rPr>
                <w:szCs w:val="24"/>
              </w:rPr>
            </w:pPr>
          </w:p>
          <w:p w:rsidR="00A72184" w:rsidRPr="007C7127" w:rsidRDefault="00A72184" w:rsidP="0046593F">
            <w:pPr>
              <w:spacing w:line="240" w:lineRule="auto"/>
              <w:rPr>
                <w:szCs w:val="24"/>
              </w:rPr>
            </w:pPr>
            <w:r w:rsidRPr="007C7127">
              <w:rPr>
                <w:szCs w:val="24"/>
              </w:rPr>
              <w:t xml:space="preserve">In sum: </w:t>
            </w:r>
          </w:p>
          <w:p w:rsidR="00A72184" w:rsidRPr="007C7127" w:rsidRDefault="00A72184" w:rsidP="008402BB">
            <w:pPr>
              <w:pStyle w:val="ListParagraph"/>
              <w:numPr>
                <w:ilvl w:val="0"/>
                <w:numId w:val="10"/>
              </w:numPr>
              <w:spacing w:line="240" w:lineRule="auto"/>
              <w:rPr>
                <w:szCs w:val="24"/>
              </w:rPr>
            </w:pPr>
            <w:r w:rsidRPr="00B30224">
              <w:rPr>
                <w:szCs w:val="24"/>
              </w:rPr>
              <w:t xml:space="preserve">This project is being re-scoped in line with the new </w:t>
            </w:r>
            <w:proofErr w:type="gramStart"/>
            <w:r w:rsidRPr="00B30224">
              <w:rPr>
                <w:szCs w:val="24"/>
              </w:rPr>
              <w:t>governments</w:t>
            </w:r>
            <w:proofErr w:type="gramEnd"/>
            <w:r w:rsidRPr="00B30224">
              <w:rPr>
                <w:szCs w:val="24"/>
              </w:rPr>
              <w:t xml:space="preserve"> priorities and manifesto commitments.</w:t>
            </w:r>
          </w:p>
        </w:tc>
      </w:tr>
      <w:tr w:rsidR="00A72184" w:rsidRPr="003131F1" w:rsidTr="00A72184">
        <w:trPr>
          <w:trHeight w:val="719"/>
        </w:trPr>
        <w:tc>
          <w:tcPr>
            <w:tcW w:w="1071" w:type="pct"/>
            <w:vMerge/>
            <w:shd w:val="clear" w:color="auto" w:fill="DAEEF3" w:themeFill="accent5" w:themeFillTint="33"/>
          </w:tcPr>
          <w:p w:rsidR="00A72184" w:rsidRPr="008B43B0" w:rsidRDefault="00A72184" w:rsidP="0046593F">
            <w:pPr>
              <w:spacing w:line="240" w:lineRule="auto"/>
              <w:rPr>
                <w:b/>
                <w:color w:val="FF0000"/>
                <w:szCs w:val="24"/>
              </w:rPr>
            </w:pPr>
          </w:p>
        </w:tc>
        <w:tc>
          <w:tcPr>
            <w:tcW w:w="821" w:type="pct"/>
            <w:shd w:val="clear" w:color="auto" w:fill="DAEEF3" w:themeFill="accent5" w:themeFillTint="33"/>
          </w:tcPr>
          <w:p w:rsidR="00A72184" w:rsidRPr="008B43B0" w:rsidRDefault="00A72184" w:rsidP="001345CD">
            <w:pPr>
              <w:spacing w:line="240" w:lineRule="auto"/>
              <w:rPr>
                <w:b/>
                <w:color w:val="FF0000"/>
                <w:szCs w:val="24"/>
              </w:rPr>
            </w:pPr>
          </w:p>
        </w:tc>
        <w:tc>
          <w:tcPr>
            <w:tcW w:w="3108" w:type="pct"/>
            <w:vMerge/>
            <w:shd w:val="clear" w:color="auto" w:fill="DAEEF3" w:themeFill="accent5" w:themeFillTint="33"/>
          </w:tcPr>
          <w:p w:rsidR="00A72184" w:rsidRPr="008B43B0" w:rsidRDefault="00A72184" w:rsidP="0046593F">
            <w:pPr>
              <w:spacing w:line="240" w:lineRule="auto"/>
              <w:rPr>
                <w:color w:val="FF0000"/>
                <w:szCs w:val="24"/>
              </w:rPr>
            </w:pPr>
          </w:p>
        </w:tc>
      </w:tr>
      <w:tr w:rsidR="00A72184" w:rsidRPr="003131F1" w:rsidTr="00A72184">
        <w:trPr>
          <w:trHeight w:val="484"/>
        </w:trPr>
        <w:tc>
          <w:tcPr>
            <w:tcW w:w="1071" w:type="pct"/>
            <w:shd w:val="clear" w:color="auto" w:fill="auto"/>
          </w:tcPr>
          <w:p w:rsidR="00A72184" w:rsidRPr="007C7127" w:rsidRDefault="00A72184" w:rsidP="008402BB">
            <w:pPr>
              <w:pStyle w:val="ListParagraph"/>
              <w:numPr>
                <w:ilvl w:val="0"/>
                <w:numId w:val="43"/>
              </w:numPr>
              <w:spacing w:line="240" w:lineRule="auto"/>
              <w:rPr>
                <w:szCs w:val="24"/>
              </w:rPr>
            </w:pPr>
            <w:r w:rsidRPr="007C7127">
              <w:rPr>
                <w:szCs w:val="24"/>
              </w:rPr>
              <w:t>Scope approved</w:t>
            </w:r>
          </w:p>
        </w:tc>
        <w:tc>
          <w:tcPr>
            <w:tcW w:w="821" w:type="pct"/>
            <w:shd w:val="clear" w:color="auto" w:fill="auto"/>
          </w:tcPr>
          <w:p w:rsidR="00A72184" w:rsidRPr="00E46D07" w:rsidRDefault="00A72184" w:rsidP="00E46D07">
            <w:pPr>
              <w:spacing w:line="240" w:lineRule="auto"/>
              <w:rPr>
                <w:szCs w:val="24"/>
              </w:rPr>
            </w:pPr>
            <w:r w:rsidRPr="00E46D07">
              <w:rPr>
                <w:szCs w:val="24"/>
              </w:rPr>
              <w:t xml:space="preserve">Recommenced </w:t>
            </w:r>
          </w:p>
        </w:tc>
        <w:tc>
          <w:tcPr>
            <w:tcW w:w="3108" w:type="pct"/>
            <w:shd w:val="clear" w:color="auto" w:fill="auto"/>
          </w:tcPr>
          <w:p w:rsidR="00A72184" w:rsidRPr="00E46D07" w:rsidRDefault="00A72184" w:rsidP="008402BB">
            <w:pPr>
              <w:pStyle w:val="ListParagraph"/>
              <w:numPr>
                <w:ilvl w:val="0"/>
                <w:numId w:val="10"/>
              </w:numPr>
              <w:spacing w:line="240" w:lineRule="auto"/>
              <w:rPr>
                <w:szCs w:val="24"/>
              </w:rPr>
            </w:pPr>
            <w:r w:rsidRPr="00E46D07">
              <w:rPr>
                <w:szCs w:val="24"/>
              </w:rPr>
              <w:t>Project is being re-scoped in line with discussions with the new government on their policy priorities, and work associated with the DSS System Transformation project.</w:t>
            </w:r>
          </w:p>
        </w:tc>
      </w:tr>
      <w:tr w:rsidR="00A72184" w:rsidRPr="003131F1" w:rsidTr="00A72184">
        <w:trPr>
          <w:trHeight w:val="1363"/>
        </w:trPr>
        <w:tc>
          <w:tcPr>
            <w:tcW w:w="1071" w:type="pct"/>
            <w:shd w:val="clear" w:color="auto" w:fill="auto"/>
          </w:tcPr>
          <w:p w:rsidR="00A72184" w:rsidRPr="00195A6C" w:rsidRDefault="00A72184" w:rsidP="008402BB">
            <w:pPr>
              <w:pStyle w:val="ListParagraph"/>
              <w:numPr>
                <w:ilvl w:val="0"/>
                <w:numId w:val="43"/>
              </w:numPr>
              <w:spacing w:line="240" w:lineRule="auto"/>
              <w:rPr>
                <w:szCs w:val="24"/>
              </w:rPr>
            </w:pPr>
            <w:r w:rsidRPr="00195A6C">
              <w:rPr>
                <w:szCs w:val="24"/>
              </w:rPr>
              <w:lastRenderedPageBreak/>
              <w:t>Identify actions</w:t>
            </w:r>
          </w:p>
        </w:tc>
        <w:tc>
          <w:tcPr>
            <w:tcW w:w="821" w:type="pct"/>
            <w:shd w:val="clear" w:color="auto" w:fill="auto"/>
          </w:tcPr>
          <w:p w:rsidR="00A72184" w:rsidRPr="00E46D07" w:rsidRDefault="00A72184" w:rsidP="0046593F">
            <w:pPr>
              <w:spacing w:line="240" w:lineRule="auto"/>
              <w:rPr>
                <w:szCs w:val="24"/>
              </w:rPr>
            </w:pPr>
            <w:r w:rsidRPr="00E46D07">
              <w:rPr>
                <w:szCs w:val="24"/>
              </w:rPr>
              <w:t>Complete</w:t>
            </w:r>
          </w:p>
        </w:tc>
        <w:tc>
          <w:tcPr>
            <w:tcW w:w="3108" w:type="pct"/>
            <w:shd w:val="clear" w:color="auto" w:fill="auto"/>
          </w:tcPr>
          <w:p w:rsidR="00A72184" w:rsidRPr="00E46D07" w:rsidRDefault="00A72184" w:rsidP="008402BB">
            <w:pPr>
              <w:pStyle w:val="ListParagraph"/>
              <w:numPr>
                <w:ilvl w:val="0"/>
                <w:numId w:val="13"/>
              </w:numPr>
              <w:spacing w:line="240" w:lineRule="auto"/>
              <w:rPr>
                <w:szCs w:val="24"/>
              </w:rPr>
            </w:pPr>
            <w:r>
              <w:rPr>
                <w:szCs w:val="24"/>
              </w:rPr>
              <w:t xml:space="preserve">Advice has been sent to the Minister on the recommendations. </w:t>
            </w:r>
            <w:r w:rsidRPr="00B30224">
              <w:rPr>
                <w:szCs w:val="24"/>
              </w:rPr>
              <w:t>Further advice is being sent up in a health report in late-July/August which includes recommendations on how we can further progress this action.</w:t>
            </w:r>
          </w:p>
        </w:tc>
      </w:tr>
      <w:tr w:rsidR="00A72184" w:rsidRPr="003131F1" w:rsidTr="00A72184">
        <w:trPr>
          <w:trHeight w:val="1363"/>
        </w:trPr>
        <w:tc>
          <w:tcPr>
            <w:tcW w:w="1071" w:type="pct"/>
            <w:shd w:val="clear" w:color="auto" w:fill="auto"/>
          </w:tcPr>
          <w:p w:rsidR="00A72184" w:rsidRPr="00195A6C" w:rsidRDefault="00A72184" w:rsidP="008402BB">
            <w:pPr>
              <w:pStyle w:val="ListParagraph"/>
              <w:numPr>
                <w:ilvl w:val="0"/>
                <w:numId w:val="43"/>
              </w:numPr>
              <w:spacing w:line="240" w:lineRule="auto"/>
              <w:rPr>
                <w:szCs w:val="24"/>
              </w:rPr>
            </w:pPr>
            <w:r w:rsidRPr="00195A6C">
              <w:rPr>
                <w:szCs w:val="24"/>
              </w:rPr>
              <w:t xml:space="preserve">Work incorporated into the NZ Health Strategy to support implementation </w:t>
            </w:r>
          </w:p>
        </w:tc>
        <w:tc>
          <w:tcPr>
            <w:tcW w:w="821" w:type="pct"/>
            <w:shd w:val="clear" w:color="auto" w:fill="auto"/>
          </w:tcPr>
          <w:p w:rsidR="00A72184" w:rsidRPr="00E46D07" w:rsidRDefault="00A72184" w:rsidP="0046593F">
            <w:pPr>
              <w:spacing w:line="240" w:lineRule="auto"/>
              <w:rPr>
                <w:szCs w:val="24"/>
              </w:rPr>
            </w:pPr>
            <w:r w:rsidRPr="00E46D07">
              <w:rPr>
                <w:szCs w:val="24"/>
              </w:rPr>
              <w:t>Complete</w:t>
            </w:r>
          </w:p>
        </w:tc>
        <w:tc>
          <w:tcPr>
            <w:tcW w:w="3108" w:type="pct"/>
            <w:shd w:val="clear" w:color="auto" w:fill="auto"/>
          </w:tcPr>
          <w:p w:rsidR="00A72184" w:rsidRPr="00E46D07" w:rsidRDefault="00A72184" w:rsidP="008402BB">
            <w:pPr>
              <w:pStyle w:val="ListParagraph"/>
              <w:numPr>
                <w:ilvl w:val="0"/>
                <w:numId w:val="13"/>
              </w:numPr>
              <w:spacing w:line="240" w:lineRule="auto"/>
              <w:rPr>
                <w:szCs w:val="24"/>
              </w:rPr>
            </w:pPr>
            <w:r w:rsidRPr="00E46D07">
              <w:rPr>
                <w:szCs w:val="24"/>
              </w:rPr>
              <w:t>Action is included in the NZ Health Strategy Roadmap of Actions</w:t>
            </w:r>
          </w:p>
        </w:tc>
      </w:tr>
      <w:tr w:rsidR="00A72184" w:rsidRPr="003131F1" w:rsidTr="00A72184">
        <w:trPr>
          <w:trHeight w:val="1007"/>
        </w:trPr>
        <w:tc>
          <w:tcPr>
            <w:tcW w:w="1071" w:type="pct"/>
          </w:tcPr>
          <w:p w:rsidR="00A72184" w:rsidRPr="00195A6C" w:rsidRDefault="00A72184" w:rsidP="008402BB">
            <w:pPr>
              <w:pStyle w:val="ListParagraph"/>
              <w:numPr>
                <w:ilvl w:val="0"/>
                <w:numId w:val="43"/>
              </w:numPr>
              <w:spacing w:line="240" w:lineRule="auto"/>
              <w:rPr>
                <w:szCs w:val="24"/>
              </w:rPr>
            </w:pPr>
            <w:r w:rsidRPr="00195A6C">
              <w:rPr>
                <w:szCs w:val="24"/>
              </w:rPr>
              <w:t>Produce and publish a public document to describe actions</w:t>
            </w:r>
          </w:p>
        </w:tc>
        <w:tc>
          <w:tcPr>
            <w:tcW w:w="821" w:type="pct"/>
          </w:tcPr>
          <w:p w:rsidR="00A72184" w:rsidRPr="00E46D07" w:rsidRDefault="00A72184" w:rsidP="008C761F">
            <w:pPr>
              <w:spacing w:line="240" w:lineRule="auto"/>
              <w:rPr>
                <w:szCs w:val="24"/>
              </w:rPr>
            </w:pPr>
            <w:r w:rsidRPr="00E46D07">
              <w:rPr>
                <w:szCs w:val="24"/>
              </w:rPr>
              <w:t>On-going</w:t>
            </w:r>
          </w:p>
        </w:tc>
        <w:tc>
          <w:tcPr>
            <w:tcW w:w="3108" w:type="pct"/>
          </w:tcPr>
          <w:p w:rsidR="00A72184" w:rsidRPr="00E46D07" w:rsidRDefault="00A72184" w:rsidP="008402BB">
            <w:pPr>
              <w:pStyle w:val="ListParagraph"/>
              <w:numPr>
                <w:ilvl w:val="0"/>
                <w:numId w:val="13"/>
              </w:numPr>
              <w:spacing w:line="240" w:lineRule="auto"/>
              <w:rPr>
                <w:szCs w:val="24"/>
              </w:rPr>
            </w:pPr>
            <w:r w:rsidRPr="000371B3">
              <w:rPr>
                <w:szCs w:val="24"/>
              </w:rPr>
              <w:t>Internal conversations are taking place as to the best approach on this and whether an action plan is the most efficient next step.</w:t>
            </w:r>
          </w:p>
        </w:tc>
      </w:tr>
      <w:tr w:rsidR="00A72184" w:rsidRPr="003131F1" w:rsidTr="00A72184">
        <w:trPr>
          <w:trHeight w:val="1069"/>
        </w:trPr>
        <w:tc>
          <w:tcPr>
            <w:tcW w:w="1071" w:type="pct"/>
            <w:shd w:val="clear" w:color="auto" w:fill="auto"/>
          </w:tcPr>
          <w:p w:rsidR="00A72184" w:rsidRPr="00195A6C" w:rsidRDefault="00A72184" w:rsidP="008402BB">
            <w:pPr>
              <w:pStyle w:val="ListParagraph"/>
              <w:numPr>
                <w:ilvl w:val="0"/>
                <w:numId w:val="43"/>
              </w:numPr>
              <w:spacing w:line="240" w:lineRule="auto"/>
              <w:rPr>
                <w:szCs w:val="24"/>
              </w:rPr>
            </w:pPr>
            <w:r w:rsidRPr="00195A6C">
              <w:rPr>
                <w:szCs w:val="24"/>
              </w:rPr>
              <w:t xml:space="preserve">Approval of action plan </w:t>
            </w:r>
          </w:p>
        </w:tc>
        <w:tc>
          <w:tcPr>
            <w:tcW w:w="821" w:type="pct"/>
            <w:shd w:val="clear" w:color="auto" w:fill="auto"/>
          </w:tcPr>
          <w:p w:rsidR="00A72184" w:rsidRPr="00195A6C" w:rsidRDefault="00A72184" w:rsidP="00453191">
            <w:pPr>
              <w:spacing w:line="240" w:lineRule="auto"/>
              <w:rPr>
                <w:szCs w:val="24"/>
              </w:rPr>
            </w:pPr>
            <w:r w:rsidRPr="00195A6C">
              <w:rPr>
                <w:szCs w:val="32"/>
              </w:rPr>
              <w:t>Unknown</w:t>
            </w:r>
          </w:p>
        </w:tc>
        <w:tc>
          <w:tcPr>
            <w:tcW w:w="3108" w:type="pct"/>
            <w:shd w:val="clear" w:color="auto" w:fill="auto"/>
          </w:tcPr>
          <w:p w:rsidR="00A72184" w:rsidRPr="00195A6C" w:rsidRDefault="00A72184" w:rsidP="008402BB">
            <w:pPr>
              <w:pStyle w:val="ListParagraph"/>
              <w:numPr>
                <w:ilvl w:val="0"/>
                <w:numId w:val="13"/>
              </w:numPr>
              <w:spacing w:line="240" w:lineRule="auto"/>
              <w:rPr>
                <w:szCs w:val="24"/>
              </w:rPr>
            </w:pPr>
            <w:r w:rsidRPr="00195A6C">
              <w:rPr>
                <w:szCs w:val="24"/>
              </w:rPr>
              <w:t>More specific timeframes to deliver actions and advice will be discussed with the Reference Group, Senior Officials/DPO and CEGD meetings.</w:t>
            </w:r>
          </w:p>
        </w:tc>
      </w:tr>
      <w:tr w:rsidR="00A72184" w:rsidRPr="003131F1" w:rsidTr="00A72184">
        <w:trPr>
          <w:trHeight w:val="1124"/>
        </w:trPr>
        <w:tc>
          <w:tcPr>
            <w:tcW w:w="1071" w:type="pct"/>
            <w:shd w:val="clear" w:color="auto" w:fill="auto"/>
          </w:tcPr>
          <w:p w:rsidR="00A72184" w:rsidRPr="00195A6C" w:rsidRDefault="00A72184" w:rsidP="008402BB">
            <w:pPr>
              <w:pStyle w:val="ListParagraph"/>
              <w:numPr>
                <w:ilvl w:val="0"/>
                <w:numId w:val="43"/>
              </w:numPr>
              <w:spacing w:line="240" w:lineRule="auto"/>
              <w:rPr>
                <w:szCs w:val="24"/>
              </w:rPr>
            </w:pPr>
            <w:r w:rsidRPr="00195A6C">
              <w:rPr>
                <w:szCs w:val="24"/>
              </w:rPr>
              <w:t>Advice to Minister (mid-2017)</w:t>
            </w:r>
          </w:p>
        </w:tc>
        <w:tc>
          <w:tcPr>
            <w:tcW w:w="821" w:type="pct"/>
            <w:shd w:val="clear" w:color="auto" w:fill="auto"/>
          </w:tcPr>
          <w:p w:rsidR="00A72184" w:rsidRPr="00195A6C" w:rsidRDefault="00A72184" w:rsidP="00453191">
            <w:pPr>
              <w:spacing w:line="240" w:lineRule="auto"/>
              <w:rPr>
                <w:szCs w:val="24"/>
              </w:rPr>
            </w:pPr>
            <w:r w:rsidRPr="00195A6C">
              <w:rPr>
                <w:szCs w:val="24"/>
              </w:rPr>
              <w:t>Unknown</w:t>
            </w:r>
          </w:p>
        </w:tc>
        <w:tc>
          <w:tcPr>
            <w:tcW w:w="3108" w:type="pct"/>
            <w:shd w:val="clear" w:color="auto" w:fill="auto"/>
          </w:tcPr>
          <w:p w:rsidR="00A72184" w:rsidRPr="008B43B0" w:rsidRDefault="00A72184" w:rsidP="000371B3">
            <w:pPr>
              <w:pStyle w:val="ListParagraph"/>
              <w:numPr>
                <w:ilvl w:val="0"/>
                <w:numId w:val="10"/>
              </w:numPr>
              <w:spacing w:line="240" w:lineRule="auto"/>
              <w:rPr>
                <w:color w:val="FF0000"/>
                <w:szCs w:val="24"/>
              </w:rPr>
            </w:pPr>
            <w:r w:rsidRPr="000371B3">
              <w:rPr>
                <w:szCs w:val="24"/>
              </w:rPr>
              <w:t>A health report is currently being drafted with options for the Minister</w:t>
            </w:r>
          </w:p>
        </w:tc>
      </w:tr>
      <w:tr w:rsidR="00A72184" w:rsidRPr="003131F1" w:rsidTr="00A72184">
        <w:tc>
          <w:tcPr>
            <w:tcW w:w="1071" w:type="pct"/>
            <w:shd w:val="clear" w:color="auto" w:fill="auto"/>
          </w:tcPr>
          <w:p w:rsidR="00A72184" w:rsidRPr="00195A6C" w:rsidRDefault="00A72184" w:rsidP="0046593F">
            <w:pPr>
              <w:spacing w:line="240" w:lineRule="auto"/>
              <w:rPr>
                <w:b/>
                <w:szCs w:val="24"/>
              </w:rPr>
            </w:pPr>
            <w:r w:rsidRPr="00195A6C">
              <w:rPr>
                <w:b/>
                <w:szCs w:val="24"/>
              </w:rPr>
              <w:t>Lead:</w:t>
            </w:r>
          </w:p>
        </w:tc>
        <w:tc>
          <w:tcPr>
            <w:tcW w:w="3929" w:type="pct"/>
            <w:gridSpan w:val="2"/>
            <w:shd w:val="clear" w:color="auto" w:fill="auto"/>
          </w:tcPr>
          <w:p w:rsidR="00A72184" w:rsidRPr="00195A6C" w:rsidRDefault="00A72184" w:rsidP="0046593F">
            <w:pPr>
              <w:spacing w:line="240" w:lineRule="auto"/>
              <w:rPr>
                <w:szCs w:val="24"/>
              </w:rPr>
            </w:pPr>
            <w:r w:rsidRPr="00195A6C">
              <w:rPr>
                <w:szCs w:val="24"/>
              </w:rPr>
              <w:t>Lauren Jones, Ministry of Health, lauren_jones@moh.govt.nz</w:t>
            </w:r>
          </w:p>
          <w:p w:rsidR="00A72184" w:rsidRPr="00195A6C" w:rsidRDefault="00A72184">
            <w:pPr>
              <w:spacing w:line="240" w:lineRule="auto"/>
              <w:rPr>
                <w:szCs w:val="24"/>
              </w:rPr>
            </w:pPr>
          </w:p>
        </w:tc>
      </w:tr>
      <w:tr w:rsidR="00A72184" w:rsidRPr="003131F1" w:rsidTr="00A72184">
        <w:tc>
          <w:tcPr>
            <w:tcW w:w="1071" w:type="pct"/>
            <w:shd w:val="clear" w:color="auto" w:fill="auto"/>
          </w:tcPr>
          <w:p w:rsidR="00A72184" w:rsidRPr="00195A6C" w:rsidRDefault="00A72184" w:rsidP="0046593F">
            <w:pPr>
              <w:spacing w:line="240" w:lineRule="auto"/>
              <w:rPr>
                <w:b/>
                <w:szCs w:val="24"/>
              </w:rPr>
            </w:pPr>
            <w:r w:rsidRPr="00195A6C">
              <w:rPr>
                <w:b/>
                <w:szCs w:val="24"/>
              </w:rPr>
              <w:t>Others involved:</w:t>
            </w:r>
          </w:p>
        </w:tc>
        <w:tc>
          <w:tcPr>
            <w:tcW w:w="3929" w:type="pct"/>
            <w:gridSpan w:val="2"/>
            <w:shd w:val="clear" w:color="auto" w:fill="auto"/>
          </w:tcPr>
          <w:p w:rsidR="00A72184" w:rsidRPr="00195A6C" w:rsidRDefault="00A72184" w:rsidP="00581F0A">
            <w:pPr>
              <w:rPr>
                <w:szCs w:val="24"/>
              </w:rPr>
            </w:pPr>
            <w:r w:rsidRPr="00195A6C">
              <w:rPr>
                <w:szCs w:val="24"/>
              </w:rPr>
              <w:t>Spectrum Care, Capital and Coast DHB, MidCentral Health DHB, Midland Health Network, Special Olympics, IHC.</w:t>
            </w:r>
          </w:p>
        </w:tc>
      </w:tr>
      <w:tr w:rsidR="00A72184" w:rsidRPr="003131F1" w:rsidTr="00A72184">
        <w:tc>
          <w:tcPr>
            <w:tcW w:w="1071" w:type="pct"/>
            <w:shd w:val="clear" w:color="auto" w:fill="auto"/>
          </w:tcPr>
          <w:p w:rsidR="00A72184" w:rsidRPr="00195A6C" w:rsidRDefault="00A72184" w:rsidP="0046593F">
            <w:pPr>
              <w:spacing w:line="240" w:lineRule="auto"/>
              <w:rPr>
                <w:b/>
                <w:szCs w:val="24"/>
              </w:rPr>
            </w:pPr>
            <w:r w:rsidRPr="00195A6C">
              <w:rPr>
                <w:b/>
                <w:szCs w:val="24"/>
              </w:rPr>
              <w:t>DPO lead:</w:t>
            </w:r>
          </w:p>
        </w:tc>
        <w:tc>
          <w:tcPr>
            <w:tcW w:w="3929" w:type="pct"/>
            <w:gridSpan w:val="2"/>
            <w:shd w:val="clear" w:color="auto" w:fill="auto"/>
          </w:tcPr>
          <w:p w:rsidR="00A72184" w:rsidRPr="00195A6C" w:rsidRDefault="00A72184" w:rsidP="0046593F">
            <w:pPr>
              <w:spacing w:line="240" w:lineRule="auto"/>
              <w:rPr>
                <w:szCs w:val="24"/>
              </w:rPr>
            </w:pPr>
            <w:r w:rsidRPr="00195A6C">
              <w:rPr>
                <w:szCs w:val="24"/>
              </w:rPr>
              <w:t xml:space="preserve">David King, People First, </w:t>
            </w:r>
            <w:hyperlink r:id="rId52" w:history="1">
              <w:r w:rsidRPr="00195A6C">
                <w:rPr>
                  <w:rStyle w:val="Hyperlink"/>
                  <w:color w:val="auto"/>
                  <w:szCs w:val="24"/>
                </w:rPr>
                <w:t>cindyjohns@peoplefirst.org.nz</w:t>
              </w:r>
            </w:hyperlink>
            <w:r w:rsidRPr="00195A6C">
              <w:rPr>
                <w:szCs w:val="24"/>
              </w:rPr>
              <w:t xml:space="preserve"> </w:t>
            </w:r>
          </w:p>
        </w:tc>
      </w:tr>
      <w:tr w:rsidR="00A72184" w:rsidRPr="003131F1" w:rsidTr="00A72184">
        <w:trPr>
          <w:trHeight w:val="1019"/>
        </w:trPr>
        <w:tc>
          <w:tcPr>
            <w:tcW w:w="5000" w:type="pct"/>
            <w:gridSpan w:val="3"/>
            <w:shd w:val="clear" w:color="auto" w:fill="C6D9F1" w:themeFill="text2" w:themeFillTint="33"/>
          </w:tcPr>
          <w:p w:rsidR="00A72184" w:rsidRPr="00936AF6" w:rsidRDefault="00A72184" w:rsidP="00877043">
            <w:pPr>
              <w:spacing w:before="240" w:line="240" w:lineRule="auto"/>
              <w:rPr>
                <w:b/>
                <w:szCs w:val="24"/>
              </w:rPr>
            </w:pPr>
            <w:r w:rsidRPr="00936AF6">
              <w:rPr>
                <w:b/>
                <w:szCs w:val="24"/>
              </w:rPr>
              <w:lastRenderedPageBreak/>
              <w:t>Action 9 d) Explore how the Mental Health (Compulsory Assessment and Treatment) Act 1992 relates to the New Zealand Bill of Rights Act 1990 and the CRPD.</w:t>
            </w:r>
          </w:p>
        </w:tc>
      </w:tr>
      <w:tr w:rsidR="00A72184" w:rsidRPr="003131F1" w:rsidTr="00A72184">
        <w:trPr>
          <w:trHeight w:val="637"/>
        </w:trPr>
        <w:tc>
          <w:tcPr>
            <w:tcW w:w="1071" w:type="pct"/>
            <w:vMerge w:val="restart"/>
            <w:shd w:val="clear" w:color="auto" w:fill="DAEEF3" w:themeFill="accent5" w:themeFillTint="33"/>
          </w:tcPr>
          <w:p w:rsidR="00A72184" w:rsidRPr="00936AF6" w:rsidRDefault="00A72184" w:rsidP="0046593F">
            <w:pPr>
              <w:spacing w:line="240" w:lineRule="auto"/>
              <w:rPr>
                <w:b/>
                <w:szCs w:val="24"/>
              </w:rPr>
            </w:pPr>
            <w:r w:rsidRPr="00936AF6">
              <w:rPr>
                <w:b/>
                <w:szCs w:val="24"/>
              </w:rPr>
              <w:t>Action Status:</w:t>
            </w:r>
          </w:p>
        </w:tc>
        <w:tc>
          <w:tcPr>
            <w:tcW w:w="821" w:type="pct"/>
            <w:shd w:val="clear" w:color="auto" w:fill="00B0F0"/>
          </w:tcPr>
          <w:p w:rsidR="00A72184" w:rsidRPr="00936AF6" w:rsidRDefault="00A72184" w:rsidP="00AE27E8">
            <w:pPr>
              <w:spacing w:line="240" w:lineRule="auto"/>
              <w:rPr>
                <w:b/>
                <w:szCs w:val="24"/>
              </w:rPr>
            </w:pPr>
            <w:r w:rsidRPr="00936AF6">
              <w:rPr>
                <w:b/>
                <w:szCs w:val="24"/>
              </w:rPr>
              <w:t>Blue</w:t>
            </w:r>
          </w:p>
        </w:tc>
        <w:tc>
          <w:tcPr>
            <w:tcW w:w="3108" w:type="pct"/>
            <w:vMerge w:val="restart"/>
            <w:shd w:val="clear" w:color="auto" w:fill="DAEEF3" w:themeFill="accent5" w:themeFillTint="33"/>
          </w:tcPr>
          <w:p w:rsidR="00A72184" w:rsidRPr="00936AF6" w:rsidRDefault="00A72184" w:rsidP="00AE27E8">
            <w:pPr>
              <w:spacing w:line="240" w:lineRule="auto"/>
              <w:rPr>
                <w:szCs w:val="24"/>
              </w:rPr>
            </w:pPr>
            <w:r w:rsidRPr="00936AF6">
              <w:rPr>
                <w:szCs w:val="24"/>
              </w:rPr>
              <w:t>In sum: Completed (noted in progress report July 2017)</w:t>
            </w:r>
          </w:p>
          <w:p w:rsidR="00A72184" w:rsidRPr="00936AF6" w:rsidRDefault="00A72184" w:rsidP="008402BB">
            <w:pPr>
              <w:pStyle w:val="ListParagraph"/>
              <w:numPr>
                <w:ilvl w:val="0"/>
                <w:numId w:val="10"/>
              </w:numPr>
              <w:spacing w:line="240" w:lineRule="auto"/>
              <w:rPr>
                <w:szCs w:val="24"/>
              </w:rPr>
            </w:pPr>
            <w:r w:rsidRPr="00936AF6">
              <w:rPr>
                <w:szCs w:val="24"/>
              </w:rPr>
              <w:t>Cabinet accepted report on 11 July 2017</w:t>
            </w:r>
          </w:p>
        </w:tc>
      </w:tr>
      <w:tr w:rsidR="00A72184" w:rsidRPr="003131F1" w:rsidTr="00A72184">
        <w:trPr>
          <w:trHeight w:val="151"/>
        </w:trPr>
        <w:tc>
          <w:tcPr>
            <w:tcW w:w="1071" w:type="pct"/>
            <w:vMerge/>
            <w:shd w:val="clear" w:color="auto" w:fill="DAEEF3" w:themeFill="accent5" w:themeFillTint="33"/>
          </w:tcPr>
          <w:p w:rsidR="00A72184" w:rsidRPr="00936AF6" w:rsidRDefault="00A72184" w:rsidP="0046593F">
            <w:pPr>
              <w:spacing w:line="240" w:lineRule="auto"/>
              <w:rPr>
                <w:b/>
                <w:szCs w:val="24"/>
              </w:rPr>
            </w:pPr>
          </w:p>
        </w:tc>
        <w:tc>
          <w:tcPr>
            <w:tcW w:w="821" w:type="pct"/>
            <w:shd w:val="clear" w:color="auto" w:fill="DAEEF3" w:themeFill="accent5" w:themeFillTint="33"/>
          </w:tcPr>
          <w:p w:rsidR="00A72184" w:rsidRPr="00936AF6" w:rsidRDefault="00A72184" w:rsidP="00AE27E8">
            <w:pPr>
              <w:spacing w:line="240" w:lineRule="auto"/>
              <w:rPr>
                <w:b/>
                <w:szCs w:val="24"/>
              </w:rPr>
            </w:pPr>
          </w:p>
        </w:tc>
        <w:tc>
          <w:tcPr>
            <w:tcW w:w="3108" w:type="pct"/>
            <w:vMerge/>
            <w:shd w:val="clear" w:color="auto" w:fill="DAEEF3" w:themeFill="accent5" w:themeFillTint="33"/>
          </w:tcPr>
          <w:p w:rsidR="00A72184" w:rsidRPr="00936AF6" w:rsidRDefault="00A72184" w:rsidP="00AE27E8">
            <w:pPr>
              <w:spacing w:line="240" w:lineRule="auto"/>
              <w:rPr>
                <w:szCs w:val="24"/>
              </w:rPr>
            </w:pP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Phase 1: Legal analysis of NZBORA, CRPD and the Mental Health Act (by 15 June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8402BB">
            <w:pPr>
              <w:pStyle w:val="ListParagraph"/>
              <w:numPr>
                <w:ilvl w:val="0"/>
                <w:numId w:val="53"/>
              </w:numPr>
              <w:spacing w:line="240" w:lineRule="auto"/>
              <w:rPr>
                <w:szCs w:val="24"/>
              </w:rPr>
            </w:pPr>
            <w:r w:rsidRPr="00936AF6">
              <w:rPr>
                <w:szCs w:val="24"/>
              </w:rPr>
              <w:t>Informed the development of the Mental Health Act and Human Rights discussion document.</w:t>
            </w:r>
          </w:p>
        </w:tc>
      </w:tr>
      <w:tr w:rsidR="00A72184" w:rsidRPr="003131F1" w:rsidTr="00A72184">
        <w:trPr>
          <w:trHeight w:val="637"/>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Phase 2: Identification of concerns/issues with the Reference Group (by 15 July 2016)</w:t>
            </w:r>
          </w:p>
        </w:tc>
        <w:tc>
          <w:tcPr>
            <w:tcW w:w="821" w:type="pct"/>
            <w:shd w:val="clear" w:color="auto" w:fill="auto"/>
          </w:tcPr>
          <w:p w:rsidR="00A72184" w:rsidRPr="00936AF6" w:rsidRDefault="00A72184" w:rsidP="005D4AF8">
            <w:pPr>
              <w:spacing w:line="240" w:lineRule="auto"/>
              <w:rPr>
                <w:szCs w:val="24"/>
              </w:rPr>
            </w:pPr>
            <w:r w:rsidRPr="00936AF6">
              <w:rPr>
                <w:szCs w:val="24"/>
              </w:rPr>
              <w:t xml:space="preserve">Complete </w:t>
            </w:r>
          </w:p>
        </w:tc>
        <w:tc>
          <w:tcPr>
            <w:tcW w:w="3108" w:type="pct"/>
            <w:shd w:val="clear" w:color="auto" w:fill="auto"/>
          </w:tcPr>
          <w:p w:rsidR="00A72184" w:rsidRPr="00936AF6" w:rsidRDefault="00A72184" w:rsidP="008402BB">
            <w:pPr>
              <w:pStyle w:val="ListParagraph"/>
              <w:numPr>
                <w:ilvl w:val="0"/>
                <w:numId w:val="53"/>
              </w:numPr>
            </w:pPr>
            <w:r w:rsidRPr="00936AF6">
              <w:t>Reference Group meeting held in August 2016.  Informed the development of the Mental Health Act and Human Rights discussion document.</w:t>
            </w:r>
          </w:p>
        </w:tc>
      </w:tr>
      <w:tr w:rsidR="00A72184" w:rsidRPr="003131F1" w:rsidTr="00A72184">
        <w:trPr>
          <w:trHeight w:val="1114"/>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Phase 3a: Release of consultation document (by 15 August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8402BB">
            <w:pPr>
              <w:pStyle w:val="ListParagraph"/>
              <w:numPr>
                <w:ilvl w:val="0"/>
                <w:numId w:val="53"/>
              </w:numPr>
            </w:pPr>
            <w:r w:rsidRPr="00936AF6">
              <w:t>Discussion Document released for targeted consultation (approved by Cabinet) on 21 December.</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Phase 3b: Consultation with wider stakeholders completed (by 30 September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Complete(extended time taken)</w:t>
            </w:r>
          </w:p>
        </w:tc>
        <w:tc>
          <w:tcPr>
            <w:tcW w:w="3108" w:type="pct"/>
            <w:shd w:val="clear" w:color="auto" w:fill="auto"/>
          </w:tcPr>
          <w:p w:rsidR="00A72184" w:rsidRPr="00936AF6" w:rsidRDefault="00A72184" w:rsidP="008402BB">
            <w:pPr>
              <w:pStyle w:val="ListParagraph"/>
              <w:numPr>
                <w:ilvl w:val="0"/>
                <w:numId w:val="53"/>
              </w:numPr>
            </w:pPr>
            <w:r w:rsidRPr="00936AF6">
              <w:t xml:space="preserve">Consultation on the discussion document formally closed on 24 February 2017.  </w:t>
            </w:r>
          </w:p>
        </w:tc>
      </w:tr>
      <w:tr w:rsidR="00A72184" w:rsidRPr="003131F1" w:rsidTr="00A72184">
        <w:trPr>
          <w:trHeight w:val="416"/>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 xml:space="preserve">Revised timeframes </w:t>
            </w:r>
            <w:r w:rsidRPr="00936AF6">
              <w:rPr>
                <w:szCs w:val="24"/>
              </w:rPr>
              <w:lastRenderedPageBreak/>
              <w:t>agreed by DPOs (May 2017)</w:t>
            </w:r>
          </w:p>
        </w:tc>
        <w:tc>
          <w:tcPr>
            <w:tcW w:w="821" w:type="pct"/>
            <w:shd w:val="clear" w:color="auto" w:fill="auto"/>
          </w:tcPr>
          <w:p w:rsidR="00A72184" w:rsidRPr="00936AF6" w:rsidRDefault="00A72184" w:rsidP="0046593F">
            <w:pPr>
              <w:spacing w:line="240" w:lineRule="auto"/>
              <w:rPr>
                <w:szCs w:val="24"/>
              </w:rPr>
            </w:pPr>
            <w:r w:rsidRPr="00936AF6">
              <w:rPr>
                <w:szCs w:val="24"/>
              </w:rPr>
              <w:lastRenderedPageBreak/>
              <w:t>Complete</w:t>
            </w:r>
          </w:p>
        </w:tc>
        <w:tc>
          <w:tcPr>
            <w:tcW w:w="3108" w:type="pct"/>
            <w:shd w:val="clear" w:color="auto" w:fill="auto"/>
          </w:tcPr>
          <w:p w:rsidR="00A72184" w:rsidRPr="00936AF6" w:rsidRDefault="00A72184" w:rsidP="008402BB">
            <w:pPr>
              <w:pStyle w:val="ListParagraph"/>
              <w:numPr>
                <w:ilvl w:val="0"/>
                <w:numId w:val="53"/>
              </w:numPr>
            </w:pPr>
            <w:r w:rsidRPr="00936AF6">
              <w:t xml:space="preserve">There was a need to extend the consultation period to ensure as many </w:t>
            </w:r>
            <w:r w:rsidRPr="00936AF6">
              <w:lastRenderedPageBreak/>
              <w:t xml:space="preserve">stakeholders as possible could participate (as it overlapped with the summer holiday period). </w:t>
            </w:r>
          </w:p>
          <w:p w:rsidR="00A72184" w:rsidRPr="00936AF6" w:rsidRDefault="00A72184" w:rsidP="008402BB">
            <w:pPr>
              <w:pStyle w:val="ListParagraph"/>
              <w:numPr>
                <w:ilvl w:val="0"/>
                <w:numId w:val="53"/>
              </w:numPr>
            </w:pPr>
            <w:r w:rsidRPr="00936AF6">
              <w:t>More time is also needed to consider the complex issues raised by stakeholders in the consultation process.</w:t>
            </w:r>
          </w:p>
          <w:p w:rsidR="00A72184" w:rsidRPr="00936AF6" w:rsidRDefault="00A72184" w:rsidP="008402BB">
            <w:pPr>
              <w:pStyle w:val="ListParagraph"/>
              <w:numPr>
                <w:ilvl w:val="0"/>
                <w:numId w:val="53"/>
              </w:numPr>
            </w:pPr>
            <w:r w:rsidRPr="00936AF6">
              <w:t>Final report and advice/options are due to be completed in July/August 2017</w:t>
            </w:r>
            <w:r>
              <w:t>.</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lastRenderedPageBreak/>
              <w:t>Phase 4: Analysis of feedback and formulation of advice/options (by 30 November 2016)</w:t>
            </w:r>
          </w:p>
        </w:tc>
        <w:tc>
          <w:tcPr>
            <w:tcW w:w="821" w:type="pct"/>
            <w:shd w:val="clear" w:color="auto" w:fill="auto"/>
          </w:tcPr>
          <w:p w:rsidR="00A72184" w:rsidRPr="00936AF6" w:rsidRDefault="00A72184" w:rsidP="0046593F">
            <w:pPr>
              <w:spacing w:line="240" w:lineRule="auto"/>
              <w:rPr>
                <w:szCs w:val="24"/>
              </w:rPr>
            </w:pPr>
            <w:r w:rsidRPr="00936AF6">
              <w:rPr>
                <w:szCs w:val="24"/>
              </w:rPr>
              <w:t>Complete</w:t>
            </w:r>
          </w:p>
        </w:tc>
        <w:tc>
          <w:tcPr>
            <w:tcW w:w="3108" w:type="pct"/>
            <w:shd w:val="clear" w:color="auto" w:fill="auto"/>
          </w:tcPr>
          <w:p w:rsidR="00A72184" w:rsidRPr="00936AF6" w:rsidRDefault="00A72184" w:rsidP="008402BB">
            <w:pPr>
              <w:pStyle w:val="ListParagraph"/>
              <w:numPr>
                <w:ilvl w:val="0"/>
                <w:numId w:val="54"/>
              </w:numPr>
              <w:spacing w:line="240" w:lineRule="auto"/>
              <w:rPr>
                <w:szCs w:val="24"/>
              </w:rPr>
            </w:pPr>
            <w:r w:rsidRPr="00936AF6">
              <w:rPr>
                <w:szCs w:val="24"/>
              </w:rPr>
              <w:t xml:space="preserve">Currently in this phase.  Reference Group meets on 11 May 2017 to consider findings and advise on options/priorities.  Report with findings and recommendations to be developed for SOC.  </w:t>
            </w:r>
          </w:p>
        </w:tc>
      </w:tr>
      <w:tr w:rsidR="00A72184" w:rsidRPr="003131F1" w:rsidTr="00A72184">
        <w:trPr>
          <w:trHeight w:val="1363"/>
        </w:trPr>
        <w:tc>
          <w:tcPr>
            <w:tcW w:w="1071" w:type="pct"/>
            <w:shd w:val="clear" w:color="auto" w:fill="auto"/>
          </w:tcPr>
          <w:p w:rsidR="00A72184" w:rsidRPr="00936AF6" w:rsidRDefault="00A72184" w:rsidP="008402BB">
            <w:pPr>
              <w:pStyle w:val="ListParagraph"/>
              <w:numPr>
                <w:ilvl w:val="0"/>
                <w:numId w:val="44"/>
              </w:numPr>
              <w:spacing w:line="240" w:lineRule="auto"/>
              <w:rPr>
                <w:szCs w:val="24"/>
              </w:rPr>
            </w:pPr>
            <w:r w:rsidRPr="00936AF6">
              <w:rPr>
                <w:szCs w:val="24"/>
              </w:rPr>
              <w:t>Projection completion: Final report and advice/options (by 1 February 2017)</w:t>
            </w:r>
          </w:p>
        </w:tc>
        <w:tc>
          <w:tcPr>
            <w:tcW w:w="821" w:type="pct"/>
            <w:shd w:val="clear" w:color="auto" w:fill="auto"/>
          </w:tcPr>
          <w:p w:rsidR="00A72184" w:rsidRPr="00936AF6" w:rsidRDefault="00A72184" w:rsidP="00AE27E8">
            <w:pPr>
              <w:spacing w:line="240" w:lineRule="auto"/>
              <w:rPr>
                <w:szCs w:val="24"/>
              </w:rPr>
            </w:pPr>
            <w:r w:rsidRPr="00936AF6">
              <w:rPr>
                <w:szCs w:val="24"/>
              </w:rPr>
              <w:t>Complete</w:t>
            </w:r>
          </w:p>
        </w:tc>
        <w:tc>
          <w:tcPr>
            <w:tcW w:w="3108" w:type="pct"/>
            <w:shd w:val="clear" w:color="auto" w:fill="auto"/>
          </w:tcPr>
          <w:p w:rsidR="00A72184" w:rsidRPr="00936AF6" w:rsidRDefault="00A72184" w:rsidP="0046593F">
            <w:pPr>
              <w:spacing w:line="240" w:lineRule="auto"/>
              <w:rPr>
                <w:szCs w:val="24"/>
              </w:rPr>
            </w:pPr>
          </w:p>
        </w:tc>
      </w:tr>
      <w:tr w:rsidR="00A72184" w:rsidRPr="003131F1" w:rsidTr="00A72184">
        <w:tc>
          <w:tcPr>
            <w:tcW w:w="1071" w:type="pct"/>
            <w:shd w:val="clear" w:color="auto" w:fill="auto"/>
          </w:tcPr>
          <w:p w:rsidR="00A72184" w:rsidRPr="00936AF6" w:rsidRDefault="00A72184" w:rsidP="009D0B39">
            <w:pPr>
              <w:spacing w:line="240" w:lineRule="auto"/>
              <w:rPr>
                <w:b/>
                <w:szCs w:val="24"/>
              </w:rPr>
            </w:pPr>
            <w:r w:rsidRPr="00936AF6">
              <w:rPr>
                <w:b/>
                <w:szCs w:val="24"/>
              </w:rPr>
              <w:t xml:space="preserve">Lead: </w:t>
            </w:r>
          </w:p>
        </w:tc>
        <w:tc>
          <w:tcPr>
            <w:tcW w:w="3929" w:type="pct"/>
            <w:gridSpan w:val="2"/>
            <w:shd w:val="clear" w:color="auto" w:fill="auto"/>
          </w:tcPr>
          <w:p w:rsidR="00A72184" w:rsidRPr="00936AF6" w:rsidRDefault="00A72184" w:rsidP="0046593F">
            <w:pPr>
              <w:spacing w:line="240" w:lineRule="auto"/>
              <w:rPr>
                <w:szCs w:val="24"/>
              </w:rPr>
            </w:pPr>
            <w:r w:rsidRPr="00936AF6">
              <w:rPr>
                <w:szCs w:val="24"/>
              </w:rPr>
              <w:t xml:space="preserve">Jenny Hawes, Ministry of Health, </w:t>
            </w:r>
            <w:hyperlink r:id="rId53" w:history="1">
              <w:r w:rsidRPr="00936AF6">
                <w:rPr>
                  <w:rStyle w:val="Hyperlink"/>
                  <w:color w:val="auto"/>
                  <w:szCs w:val="24"/>
                </w:rPr>
                <w:t>jenny_hawes@moh.govt.nz</w:t>
              </w:r>
            </w:hyperlink>
            <w:r w:rsidRPr="00936AF6">
              <w:rPr>
                <w:szCs w:val="24"/>
              </w:rPr>
              <w:t xml:space="preserve"> </w:t>
            </w:r>
          </w:p>
        </w:tc>
      </w:tr>
      <w:tr w:rsidR="00A72184" w:rsidRPr="003131F1" w:rsidTr="00A72184">
        <w:tc>
          <w:tcPr>
            <w:tcW w:w="1071" w:type="pct"/>
            <w:shd w:val="clear" w:color="auto" w:fill="auto"/>
          </w:tcPr>
          <w:p w:rsidR="00A72184" w:rsidRPr="00936AF6" w:rsidRDefault="00A72184" w:rsidP="0046593F">
            <w:pPr>
              <w:spacing w:line="240" w:lineRule="auto"/>
              <w:rPr>
                <w:b/>
                <w:szCs w:val="24"/>
              </w:rPr>
            </w:pPr>
            <w:r w:rsidRPr="00936AF6">
              <w:rPr>
                <w:b/>
                <w:szCs w:val="24"/>
              </w:rPr>
              <w:t>Others involved:</w:t>
            </w:r>
          </w:p>
        </w:tc>
        <w:tc>
          <w:tcPr>
            <w:tcW w:w="3929" w:type="pct"/>
            <w:gridSpan w:val="2"/>
            <w:shd w:val="clear" w:color="auto" w:fill="auto"/>
          </w:tcPr>
          <w:p w:rsidR="00A72184" w:rsidRPr="00936AF6" w:rsidRDefault="00A72184" w:rsidP="0046593F">
            <w:pPr>
              <w:spacing w:line="240" w:lineRule="auto"/>
              <w:rPr>
                <w:b/>
                <w:szCs w:val="24"/>
              </w:rPr>
            </w:pPr>
            <w:r w:rsidRPr="00936AF6">
              <w:rPr>
                <w:szCs w:val="24"/>
              </w:rPr>
              <w:t xml:space="preserve">Reference Group made up of range of key stakeholder perspectives, including: </w:t>
            </w:r>
            <w:proofErr w:type="spellStart"/>
            <w:r w:rsidRPr="00936AF6">
              <w:rPr>
                <w:szCs w:val="24"/>
              </w:rPr>
              <w:t>tangata</w:t>
            </w:r>
            <w:proofErr w:type="spellEnd"/>
            <w:r w:rsidRPr="00936AF6">
              <w:rPr>
                <w:szCs w:val="24"/>
              </w:rPr>
              <w:t xml:space="preserve"> </w:t>
            </w:r>
            <w:proofErr w:type="spellStart"/>
            <w:r w:rsidRPr="00936AF6">
              <w:rPr>
                <w:szCs w:val="24"/>
              </w:rPr>
              <w:t>whaiora</w:t>
            </w:r>
            <w:proofErr w:type="spellEnd"/>
            <w:r w:rsidRPr="00936AF6">
              <w:rPr>
                <w:szCs w:val="24"/>
              </w:rPr>
              <w:t xml:space="preserve"> (including Maori, youth and Pacific); family/whānau; academic and clinical/sector.</w:t>
            </w:r>
            <w:r w:rsidRPr="00936AF6">
              <w:t xml:space="preserve"> </w:t>
            </w:r>
            <w:r w:rsidRPr="00936AF6">
              <w:rPr>
                <w:szCs w:val="24"/>
              </w:rPr>
              <w:t>Also wider stakeholder consultation.</w:t>
            </w:r>
          </w:p>
        </w:tc>
      </w:tr>
      <w:tr w:rsidR="00A72184" w:rsidRPr="003131F1" w:rsidTr="00A72184">
        <w:tc>
          <w:tcPr>
            <w:tcW w:w="1071" w:type="pct"/>
            <w:shd w:val="clear" w:color="auto" w:fill="auto"/>
          </w:tcPr>
          <w:p w:rsidR="00A72184" w:rsidRPr="00936AF6" w:rsidRDefault="00A72184" w:rsidP="0046593F">
            <w:pPr>
              <w:spacing w:line="240" w:lineRule="auto"/>
              <w:rPr>
                <w:b/>
                <w:szCs w:val="24"/>
              </w:rPr>
            </w:pPr>
            <w:r w:rsidRPr="00936AF6">
              <w:rPr>
                <w:b/>
                <w:szCs w:val="24"/>
              </w:rPr>
              <w:t>DPO lead:</w:t>
            </w:r>
          </w:p>
        </w:tc>
        <w:tc>
          <w:tcPr>
            <w:tcW w:w="3929" w:type="pct"/>
            <w:gridSpan w:val="2"/>
            <w:shd w:val="clear" w:color="auto" w:fill="auto"/>
          </w:tcPr>
          <w:p w:rsidR="00A72184" w:rsidRPr="00936AF6" w:rsidRDefault="00A72184" w:rsidP="0046593F">
            <w:pPr>
              <w:spacing w:line="240" w:lineRule="auto"/>
              <w:rPr>
                <w:szCs w:val="24"/>
              </w:rPr>
            </w:pPr>
            <w:r w:rsidRPr="00936AF6">
              <w:rPr>
                <w:szCs w:val="24"/>
              </w:rPr>
              <w:t xml:space="preserve">Frank Bristol and </w:t>
            </w:r>
            <w:proofErr w:type="spellStart"/>
            <w:r w:rsidRPr="00936AF6">
              <w:rPr>
                <w:szCs w:val="24"/>
              </w:rPr>
              <w:t>Kori</w:t>
            </w:r>
            <w:proofErr w:type="spellEnd"/>
            <w:r w:rsidRPr="00936AF6">
              <w:rPr>
                <w:szCs w:val="24"/>
              </w:rPr>
              <w:t xml:space="preserve"> Hemi, Balance </w:t>
            </w:r>
            <w:proofErr w:type="spellStart"/>
            <w:r w:rsidRPr="00936AF6">
              <w:rPr>
                <w:szCs w:val="24"/>
              </w:rPr>
              <w:t>Aotearoa</w:t>
            </w:r>
            <w:proofErr w:type="spellEnd"/>
            <w:r w:rsidRPr="00936AF6">
              <w:rPr>
                <w:szCs w:val="24"/>
              </w:rPr>
              <w:t>,</w:t>
            </w:r>
            <w:r w:rsidRPr="00936AF6">
              <w:t xml:space="preserve"> </w:t>
            </w:r>
            <w:hyperlink r:id="rId54" w:history="1">
              <w:r w:rsidRPr="00936AF6">
                <w:rPr>
                  <w:rStyle w:val="Hyperlink"/>
                  <w:color w:val="auto"/>
                  <w:szCs w:val="24"/>
                </w:rPr>
                <w:t>frank@balance.org.nz</w:t>
              </w:r>
            </w:hyperlink>
            <w:r w:rsidRPr="00936AF6">
              <w:rPr>
                <w:szCs w:val="24"/>
              </w:rPr>
              <w:t xml:space="preserve"> </w:t>
            </w:r>
          </w:p>
        </w:tc>
      </w:tr>
      <w:tr w:rsidR="00A72184" w:rsidRPr="003131F1" w:rsidTr="00A72184">
        <w:trPr>
          <w:trHeight w:val="1164"/>
        </w:trPr>
        <w:tc>
          <w:tcPr>
            <w:tcW w:w="5000" w:type="pct"/>
            <w:gridSpan w:val="3"/>
            <w:shd w:val="clear" w:color="auto" w:fill="C6D9F1" w:themeFill="text2" w:themeFillTint="33"/>
          </w:tcPr>
          <w:p w:rsidR="00A72184" w:rsidRPr="00A21B55" w:rsidRDefault="00A72184" w:rsidP="00877043">
            <w:pPr>
              <w:spacing w:before="240" w:line="240" w:lineRule="auto"/>
              <w:rPr>
                <w:b/>
                <w:szCs w:val="24"/>
              </w:rPr>
            </w:pPr>
            <w:r w:rsidRPr="00A21B55">
              <w:rPr>
                <w:b/>
                <w:szCs w:val="24"/>
              </w:rPr>
              <w:t xml:space="preserve">Action 9 e) Implement the work programme of the Disability Data and Evidence Working Group, including a focus on Māori and </w:t>
            </w:r>
            <w:proofErr w:type="spellStart"/>
            <w:r w:rsidRPr="00A21B55">
              <w:rPr>
                <w:b/>
                <w:szCs w:val="24"/>
              </w:rPr>
              <w:t>Pasifika</w:t>
            </w:r>
            <w:proofErr w:type="spellEnd"/>
            <w:r w:rsidRPr="00A21B55">
              <w:rPr>
                <w:b/>
                <w:szCs w:val="24"/>
              </w:rPr>
              <w:t>.</w:t>
            </w:r>
          </w:p>
        </w:tc>
      </w:tr>
      <w:tr w:rsidR="00A72184" w:rsidRPr="003131F1" w:rsidTr="00B06062">
        <w:trPr>
          <w:trHeight w:val="637"/>
        </w:trPr>
        <w:tc>
          <w:tcPr>
            <w:tcW w:w="1071" w:type="pct"/>
            <w:vMerge w:val="restart"/>
            <w:shd w:val="clear" w:color="auto" w:fill="DAEEF3" w:themeFill="accent5" w:themeFillTint="33"/>
          </w:tcPr>
          <w:p w:rsidR="00A72184" w:rsidRPr="00A21B55" w:rsidRDefault="00A72184" w:rsidP="0046593F">
            <w:pPr>
              <w:spacing w:line="240" w:lineRule="auto"/>
              <w:rPr>
                <w:b/>
                <w:szCs w:val="24"/>
              </w:rPr>
            </w:pPr>
            <w:r w:rsidRPr="00A21B55">
              <w:rPr>
                <w:b/>
                <w:szCs w:val="24"/>
              </w:rPr>
              <w:lastRenderedPageBreak/>
              <w:t>Action Status:</w:t>
            </w:r>
          </w:p>
        </w:tc>
        <w:tc>
          <w:tcPr>
            <w:tcW w:w="821" w:type="pct"/>
            <w:shd w:val="clear" w:color="auto" w:fill="00B050"/>
          </w:tcPr>
          <w:p w:rsidR="00A72184" w:rsidRPr="00A21B55" w:rsidRDefault="00B06062" w:rsidP="0046593F">
            <w:pPr>
              <w:spacing w:line="240" w:lineRule="auto"/>
              <w:rPr>
                <w:b/>
                <w:szCs w:val="24"/>
              </w:rPr>
            </w:pPr>
            <w:r>
              <w:rPr>
                <w:b/>
                <w:szCs w:val="24"/>
              </w:rPr>
              <w:t>Green</w:t>
            </w:r>
          </w:p>
        </w:tc>
        <w:tc>
          <w:tcPr>
            <w:tcW w:w="3108" w:type="pct"/>
            <w:vMerge w:val="restart"/>
            <w:shd w:val="clear" w:color="auto" w:fill="DAEEF3" w:themeFill="accent5" w:themeFillTint="33"/>
          </w:tcPr>
          <w:p w:rsidR="00A72184" w:rsidRPr="00A21B55" w:rsidRDefault="00A72184" w:rsidP="00A21B55">
            <w:r w:rsidRPr="00A21B55">
              <w:rPr>
                <w:szCs w:val="24"/>
              </w:rPr>
              <w:t xml:space="preserve">In sum: </w:t>
            </w:r>
            <w:r w:rsidRPr="00A21B55">
              <w:t xml:space="preserve">When the Disability Data and Evidence Working Group’s work was initially scoped, there was no indication that indicators would need to be developed to monitor progress in the implementation of the New Zealand Disability Strategy. The development of the Disability Strategy Outcomes Framework means that data needs will now be framed by the development of indicators for the eight outcome domains in the Strategy. However, this will not totally define the work of the DDEWG going forward. </w:t>
            </w:r>
          </w:p>
          <w:p w:rsidR="00A72184" w:rsidRPr="00A21B55" w:rsidRDefault="00A72184" w:rsidP="008402BB">
            <w:pPr>
              <w:pStyle w:val="ListParagraph"/>
              <w:numPr>
                <w:ilvl w:val="0"/>
                <w:numId w:val="14"/>
              </w:numPr>
              <w:spacing w:line="240" w:lineRule="auto"/>
              <w:rPr>
                <w:b/>
                <w:szCs w:val="24"/>
              </w:rPr>
            </w:pPr>
            <w:r w:rsidRPr="00A21B55">
              <w:t xml:space="preserve">The Disability Data and Evidence Working Group </w:t>
            </w:r>
            <w:proofErr w:type="gramStart"/>
            <w:r w:rsidRPr="00A21B55">
              <w:t>has</w:t>
            </w:r>
            <w:proofErr w:type="gramEnd"/>
            <w:r w:rsidRPr="00A21B55">
              <w:t xml:space="preserve"> assisted Stats NZ to make improvements in the inclusion of disabled people in various household surveys. The Washington Group Short Set (WGSS) of questions to identify disabled people was included in the New Zealand General Social Survey (NZGSS) 2017. The WGSS will continue to be included in the NZGSS which is run every two years. The WGSS was also included in the June quarter of the Household Labour Force Survey (HLFS), and will continue to be included in each June quarter going forward. Finally, the WGSS will be included in the 2018 Census.  </w:t>
            </w:r>
          </w:p>
        </w:tc>
      </w:tr>
      <w:tr w:rsidR="00A72184" w:rsidRPr="003131F1" w:rsidTr="00A72184">
        <w:trPr>
          <w:trHeight w:val="130"/>
        </w:trPr>
        <w:tc>
          <w:tcPr>
            <w:tcW w:w="1071" w:type="pct"/>
            <w:vMerge/>
            <w:shd w:val="clear" w:color="auto" w:fill="DAEEF3" w:themeFill="accent5" w:themeFillTint="33"/>
          </w:tcPr>
          <w:p w:rsidR="00A72184" w:rsidRPr="008B43B0" w:rsidRDefault="00A72184" w:rsidP="0046593F">
            <w:pPr>
              <w:spacing w:line="240" w:lineRule="auto"/>
              <w:rPr>
                <w:b/>
                <w:color w:val="FF0000"/>
                <w:szCs w:val="24"/>
              </w:rPr>
            </w:pPr>
          </w:p>
        </w:tc>
        <w:tc>
          <w:tcPr>
            <w:tcW w:w="821" w:type="pct"/>
            <w:shd w:val="clear" w:color="auto" w:fill="DAEEF3" w:themeFill="accent5" w:themeFillTint="33"/>
          </w:tcPr>
          <w:p w:rsidR="00A72184" w:rsidRPr="00A21B55" w:rsidRDefault="00A72184" w:rsidP="0046593F">
            <w:pPr>
              <w:spacing w:line="240" w:lineRule="auto"/>
              <w:rPr>
                <w:b/>
                <w:szCs w:val="24"/>
              </w:rPr>
            </w:pPr>
          </w:p>
        </w:tc>
        <w:tc>
          <w:tcPr>
            <w:tcW w:w="3108" w:type="pct"/>
            <w:vMerge/>
            <w:shd w:val="clear" w:color="auto" w:fill="DAEEF3" w:themeFill="accent5" w:themeFillTint="33"/>
          </w:tcPr>
          <w:p w:rsidR="00A72184" w:rsidRPr="00A21B55" w:rsidRDefault="00A72184" w:rsidP="00BA3EFE">
            <w:pPr>
              <w:spacing w:line="240" w:lineRule="auto"/>
              <w:rPr>
                <w:szCs w:val="24"/>
              </w:rPr>
            </w:pPr>
          </w:p>
        </w:tc>
      </w:tr>
      <w:tr w:rsidR="00A72184" w:rsidRPr="003131F1" w:rsidTr="00A72184">
        <w:trPr>
          <w:trHeight w:val="750"/>
        </w:trPr>
        <w:tc>
          <w:tcPr>
            <w:tcW w:w="1071" w:type="pct"/>
            <w:shd w:val="clear" w:color="auto" w:fill="auto"/>
          </w:tcPr>
          <w:p w:rsidR="00A72184" w:rsidRPr="00A21B55" w:rsidRDefault="00A72184" w:rsidP="008402BB">
            <w:pPr>
              <w:pStyle w:val="ListParagraph"/>
              <w:numPr>
                <w:ilvl w:val="0"/>
                <w:numId w:val="45"/>
              </w:numPr>
              <w:spacing w:line="240" w:lineRule="auto"/>
              <w:rPr>
                <w:szCs w:val="24"/>
              </w:rPr>
            </w:pPr>
            <w:r w:rsidRPr="00A21B55">
              <w:rPr>
                <w:szCs w:val="24"/>
              </w:rPr>
              <w:t>Government stocktake completed (May 2016)</w:t>
            </w:r>
          </w:p>
        </w:tc>
        <w:tc>
          <w:tcPr>
            <w:tcW w:w="821" w:type="pct"/>
            <w:shd w:val="clear" w:color="auto" w:fill="auto"/>
          </w:tcPr>
          <w:p w:rsidR="00A72184" w:rsidRPr="00A21B55" w:rsidRDefault="00A72184" w:rsidP="0046593F">
            <w:pPr>
              <w:spacing w:line="240" w:lineRule="auto"/>
              <w:rPr>
                <w:szCs w:val="24"/>
              </w:rPr>
            </w:pPr>
            <w:r w:rsidRPr="00A21B55">
              <w:rPr>
                <w:szCs w:val="24"/>
              </w:rPr>
              <w:t>Complete</w:t>
            </w:r>
          </w:p>
        </w:tc>
        <w:tc>
          <w:tcPr>
            <w:tcW w:w="3108" w:type="pct"/>
            <w:shd w:val="clear" w:color="auto" w:fill="auto"/>
          </w:tcPr>
          <w:p w:rsidR="00A72184" w:rsidRPr="00A21B55" w:rsidRDefault="00A72184" w:rsidP="008402BB">
            <w:pPr>
              <w:pStyle w:val="ListParagraph"/>
              <w:numPr>
                <w:ilvl w:val="0"/>
                <w:numId w:val="14"/>
              </w:numPr>
              <w:spacing w:line="240" w:lineRule="auto"/>
              <w:rPr>
                <w:szCs w:val="24"/>
              </w:rPr>
            </w:pPr>
            <w:r w:rsidRPr="00A21B55">
              <w:rPr>
                <w:szCs w:val="24"/>
              </w:rPr>
              <w:t xml:space="preserve">Currently available on Office for Disability Issues website at: </w:t>
            </w:r>
            <w:hyperlink r:id="rId55" w:history="1">
              <w:r w:rsidRPr="00A21B55">
                <w:rPr>
                  <w:rStyle w:val="Hyperlink"/>
                  <w:color w:val="auto"/>
                  <w:szCs w:val="24"/>
                </w:rPr>
                <w:t>www.odi.govt.nz/what-we-do/better-evidence/index.html</w:t>
              </w:r>
            </w:hyperlink>
            <w:r w:rsidRPr="00A21B55">
              <w:rPr>
                <w:szCs w:val="24"/>
              </w:rPr>
              <w:t>.</w:t>
            </w:r>
          </w:p>
        </w:tc>
      </w:tr>
      <w:tr w:rsidR="00A72184" w:rsidRPr="003131F1" w:rsidTr="00A72184">
        <w:trPr>
          <w:trHeight w:val="1363"/>
        </w:trPr>
        <w:tc>
          <w:tcPr>
            <w:tcW w:w="1071" w:type="pct"/>
            <w:shd w:val="clear" w:color="auto" w:fill="auto"/>
          </w:tcPr>
          <w:p w:rsidR="00A72184" w:rsidRPr="00A21B55" w:rsidRDefault="00A72184" w:rsidP="008402BB">
            <w:pPr>
              <w:pStyle w:val="ListParagraph"/>
              <w:numPr>
                <w:ilvl w:val="0"/>
                <w:numId w:val="45"/>
              </w:numPr>
              <w:spacing w:line="240" w:lineRule="auto"/>
              <w:rPr>
                <w:szCs w:val="24"/>
              </w:rPr>
            </w:pPr>
            <w:r w:rsidRPr="00A21B55">
              <w:rPr>
                <w:szCs w:val="24"/>
              </w:rPr>
              <w:t>Stocktake of organisations outside government (August 2016)</w:t>
            </w:r>
          </w:p>
        </w:tc>
        <w:tc>
          <w:tcPr>
            <w:tcW w:w="821" w:type="pct"/>
            <w:shd w:val="clear" w:color="auto" w:fill="auto"/>
          </w:tcPr>
          <w:p w:rsidR="00A72184" w:rsidRPr="00A21B55" w:rsidRDefault="00A72184" w:rsidP="0046593F">
            <w:pPr>
              <w:spacing w:line="240" w:lineRule="auto"/>
              <w:rPr>
                <w:szCs w:val="24"/>
              </w:rPr>
            </w:pPr>
            <w:r w:rsidRPr="00A21B55">
              <w:rPr>
                <w:szCs w:val="24"/>
              </w:rPr>
              <w:t>Completed, in September 2016</w:t>
            </w:r>
          </w:p>
        </w:tc>
        <w:tc>
          <w:tcPr>
            <w:tcW w:w="3108" w:type="pct"/>
            <w:shd w:val="clear" w:color="auto" w:fill="auto"/>
          </w:tcPr>
          <w:p w:rsidR="00A72184" w:rsidRPr="00A21B55" w:rsidRDefault="00A72184" w:rsidP="00603511">
            <w:pPr>
              <w:spacing w:line="240" w:lineRule="auto"/>
              <w:rPr>
                <w:szCs w:val="24"/>
              </w:rPr>
            </w:pPr>
          </w:p>
        </w:tc>
      </w:tr>
      <w:tr w:rsidR="00A72184" w:rsidRPr="003131F1" w:rsidTr="00A72184">
        <w:trPr>
          <w:trHeight w:val="1363"/>
        </w:trPr>
        <w:tc>
          <w:tcPr>
            <w:tcW w:w="1071" w:type="pct"/>
            <w:shd w:val="clear" w:color="auto" w:fill="auto"/>
          </w:tcPr>
          <w:p w:rsidR="00A72184" w:rsidRPr="00A21B55" w:rsidRDefault="00A72184" w:rsidP="008402BB">
            <w:pPr>
              <w:pStyle w:val="ListParagraph"/>
              <w:numPr>
                <w:ilvl w:val="0"/>
                <w:numId w:val="45"/>
              </w:numPr>
              <w:spacing w:line="240" w:lineRule="auto"/>
              <w:rPr>
                <w:szCs w:val="24"/>
              </w:rPr>
            </w:pPr>
            <w:r w:rsidRPr="00A21B55">
              <w:rPr>
                <w:szCs w:val="24"/>
              </w:rPr>
              <w:lastRenderedPageBreak/>
              <w:t>Consultation on and finalisation of enduring questions (August 2016).</w:t>
            </w:r>
          </w:p>
        </w:tc>
        <w:tc>
          <w:tcPr>
            <w:tcW w:w="821" w:type="pct"/>
            <w:shd w:val="clear" w:color="auto" w:fill="auto"/>
          </w:tcPr>
          <w:p w:rsidR="00A72184" w:rsidRPr="00A21B55" w:rsidRDefault="00A72184" w:rsidP="00603511">
            <w:pPr>
              <w:spacing w:line="240" w:lineRule="auto"/>
              <w:rPr>
                <w:szCs w:val="24"/>
              </w:rPr>
            </w:pPr>
            <w:r w:rsidRPr="00A21B55">
              <w:rPr>
                <w:szCs w:val="24"/>
              </w:rPr>
              <w:t>On-going</w:t>
            </w:r>
          </w:p>
        </w:tc>
        <w:tc>
          <w:tcPr>
            <w:tcW w:w="3108" w:type="pct"/>
            <w:shd w:val="clear" w:color="auto" w:fill="auto"/>
          </w:tcPr>
          <w:p w:rsidR="00A72184" w:rsidRPr="00A21B55" w:rsidRDefault="00A72184" w:rsidP="008402BB">
            <w:pPr>
              <w:pStyle w:val="ListParagraph"/>
              <w:numPr>
                <w:ilvl w:val="0"/>
                <w:numId w:val="14"/>
              </w:numPr>
              <w:spacing w:line="240" w:lineRule="auto"/>
              <w:rPr>
                <w:szCs w:val="24"/>
              </w:rPr>
            </w:pPr>
            <w:r w:rsidRPr="00A21B55">
              <w:rPr>
                <w:szCs w:val="24"/>
              </w:rPr>
              <w:t xml:space="preserve">Documenting and prioritising a list of enduring questions was mostly completed in September 2016. </w:t>
            </w:r>
          </w:p>
          <w:p w:rsidR="00A72184" w:rsidRPr="00A21B55" w:rsidRDefault="00A72184" w:rsidP="008402BB">
            <w:pPr>
              <w:pStyle w:val="ListParagraph"/>
              <w:numPr>
                <w:ilvl w:val="0"/>
                <w:numId w:val="14"/>
              </w:numPr>
              <w:spacing w:line="240" w:lineRule="auto"/>
              <w:rPr>
                <w:szCs w:val="24"/>
              </w:rPr>
            </w:pPr>
            <w:r w:rsidRPr="00A21B55">
              <w:t>The enduring questions will remain relevant in identifying and prioritising initiatives to address gaps or deficiencies in meeting disability data needs. </w:t>
            </w:r>
          </w:p>
        </w:tc>
      </w:tr>
      <w:tr w:rsidR="00A72184" w:rsidRPr="003131F1" w:rsidTr="00A72184">
        <w:trPr>
          <w:trHeight w:val="1363"/>
        </w:trPr>
        <w:tc>
          <w:tcPr>
            <w:tcW w:w="1071" w:type="pct"/>
            <w:shd w:val="clear" w:color="auto" w:fill="auto"/>
          </w:tcPr>
          <w:p w:rsidR="00A72184" w:rsidRPr="00A21B55" w:rsidRDefault="00A72184" w:rsidP="008402BB">
            <w:pPr>
              <w:pStyle w:val="ListParagraph"/>
              <w:numPr>
                <w:ilvl w:val="0"/>
                <w:numId w:val="45"/>
              </w:numPr>
              <w:spacing w:line="240" w:lineRule="auto"/>
              <w:rPr>
                <w:szCs w:val="24"/>
              </w:rPr>
            </w:pPr>
            <w:r w:rsidRPr="00A21B55">
              <w:rPr>
                <w:szCs w:val="24"/>
              </w:rPr>
              <w:t>Identify and prioritise initiatives to address gaps and deficiencies in meeting data needs (September - December 2016)</w:t>
            </w:r>
          </w:p>
        </w:tc>
        <w:tc>
          <w:tcPr>
            <w:tcW w:w="821" w:type="pct"/>
            <w:shd w:val="clear" w:color="auto" w:fill="auto"/>
          </w:tcPr>
          <w:p w:rsidR="00A72184" w:rsidRPr="00A21B55" w:rsidRDefault="00A72184" w:rsidP="0046593F">
            <w:pPr>
              <w:spacing w:line="240" w:lineRule="auto"/>
              <w:rPr>
                <w:szCs w:val="24"/>
              </w:rPr>
            </w:pPr>
            <w:r w:rsidRPr="00A21B55">
              <w:rPr>
                <w:szCs w:val="24"/>
              </w:rPr>
              <w:t>On-going</w:t>
            </w:r>
          </w:p>
        </w:tc>
        <w:tc>
          <w:tcPr>
            <w:tcW w:w="3108" w:type="pct"/>
            <w:shd w:val="clear" w:color="auto" w:fill="auto"/>
          </w:tcPr>
          <w:p w:rsidR="00A72184" w:rsidRPr="00E058E4" w:rsidRDefault="00A72184" w:rsidP="00E058E4">
            <w:pPr>
              <w:pStyle w:val="ListParagraph"/>
              <w:numPr>
                <w:ilvl w:val="0"/>
                <w:numId w:val="14"/>
              </w:numPr>
              <w:rPr>
                <w:iCs/>
                <w:szCs w:val="24"/>
              </w:rPr>
            </w:pPr>
            <w:r w:rsidRPr="00E058E4">
              <w:rPr>
                <w:iCs/>
                <w:szCs w:val="24"/>
              </w:rPr>
              <w:t>The DDEWG will provide advice on the State Services Commission and Stats NZ work regarding the use of the Washington Group’s survey questions to collect data on disabled people employed in the public service.</w:t>
            </w:r>
          </w:p>
        </w:tc>
      </w:tr>
      <w:tr w:rsidR="00A72184" w:rsidRPr="003131F1" w:rsidTr="00A72184">
        <w:tc>
          <w:tcPr>
            <w:tcW w:w="1071" w:type="pct"/>
            <w:shd w:val="clear" w:color="auto" w:fill="auto"/>
          </w:tcPr>
          <w:p w:rsidR="00A72184" w:rsidRPr="00A21B55" w:rsidRDefault="00A72184" w:rsidP="0046593F">
            <w:pPr>
              <w:spacing w:line="240" w:lineRule="auto"/>
              <w:rPr>
                <w:b/>
                <w:szCs w:val="24"/>
              </w:rPr>
            </w:pPr>
            <w:r w:rsidRPr="00A21B55">
              <w:rPr>
                <w:b/>
                <w:szCs w:val="24"/>
              </w:rPr>
              <w:t>Lead:</w:t>
            </w:r>
          </w:p>
        </w:tc>
        <w:tc>
          <w:tcPr>
            <w:tcW w:w="3929" w:type="pct"/>
            <w:gridSpan w:val="2"/>
            <w:shd w:val="clear" w:color="auto" w:fill="auto"/>
          </w:tcPr>
          <w:p w:rsidR="00A72184" w:rsidRPr="00A21B55" w:rsidRDefault="00A72184" w:rsidP="00A21B55">
            <w:pPr>
              <w:rPr>
                <w:szCs w:val="24"/>
              </w:rPr>
            </w:pPr>
            <w:r w:rsidRPr="00A21B55">
              <w:rPr>
                <w:szCs w:val="24"/>
              </w:rPr>
              <w:t xml:space="preserve">Brian Coffey, Office for Disability Issues, </w:t>
            </w:r>
            <w:hyperlink r:id="rId56" w:history="1">
              <w:r w:rsidRPr="00A21B55">
                <w:rPr>
                  <w:rStyle w:val="Hyperlink"/>
                  <w:color w:val="auto"/>
                  <w:szCs w:val="24"/>
                </w:rPr>
                <w:t>brian.coffey005@msd.govt.nz</w:t>
              </w:r>
            </w:hyperlink>
            <w:r w:rsidRPr="00A21B55">
              <w:rPr>
                <w:szCs w:val="24"/>
              </w:rPr>
              <w:t xml:space="preserve"> </w:t>
            </w:r>
          </w:p>
        </w:tc>
      </w:tr>
      <w:tr w:rsidR="00A72184" w:rsidRPr="003131F1" w:rsidTr="00A72184">
        <w:tc>
          <w:tcPr>
            <w:tcW w:w="1071" w:type="pct"/>
            <w:shd w:val="clear" w:color="auto" w:fill="auto"/>
          </w:tcPr>
          <w:p w:rsidR="00A72184" w:rsidRPr="00A21B55" w:rsidRDefault="00A72184" w:rsidP="0046593F">
            <w:pPr>
              <w:spacing w:line="240" w:lineRule="auto"/>
              <w:rPr>
                <w:b/>
                <w:szCs w:val="24"/>
              </w:rPr>
            </w:pPr>
            <w:r w:rsidRPr="00A21B55">
              <w:rPr>
                <w:b/>
                <w:szCs w:val="24"/>
              </w:rPr>
              <w:t>DPO lead:</w:t>
            </w:r>
          </w:p>
        </w:tc>
        <w:tc>
          <w:tcPr>
            <w:tcW w:w="3929" w:type="pct"/>
            <w:gridSpan w:val="2"/>
            <w:shd w:val="clear" w:color="auto" w:fill="auto"/>
          </w:tcPr>
          <w:p w:rsidR="00A72184" w:rsidRPr="00A21B55" w:rsidRDefault="00A72184" w:rsidP="0046593F">
            <w:pPr>
              <w:spacing w:line="240" w:lineRule="auto"/>
              <w:rPr>
                <w:szCs w:val="24"/>
              </w:rPr>
            </w:pPr>
            <w:r w:rsidRPr="00A21B55">
              <w:rPr>
                <w:szCs w:val="24"/>
              </w:rPr>
              <w:t xml:space="preserve">Jonathan Godfrey, </w:t>
            </w:r>
            <w:hyperlink r:id="rId57" w:history="1">
              <w:r w:rsidRPr="00A21B55">
                <w:rPr>
                  <w:rStyle w:val="Hyperlink"/>
                  <w:color w:val="auto"/>
                  <w:szCs w:val="24"/>
                </w:rPr>
                <w:t>jonathan@tactileimpressionz.co.nz</w:t>
              </w:r>
            </w:hyperlink>
            <w:r w:rsidRPr="00A21B55">
              <w:rPr>
                <w:szCs w:val="24"/>
              </w:rPr>
              <w:t xml:space="preserve"> </w:t>
            </w:r>
          </w:p>
        </w:tc>
      </w:tr>
      <w:tr w:rsidR="00A72184" w:rsidRPr="003131F1" w:rsidTr="00A72184">
        <w:trPr>
          <w:trHeight w:val="1133"/>
        </w:trPr>
        <w:tc>
          <w:tcPr>
            <w:tcW w:w="5000" w:type="pct"/>
            <w:gridSpan w:val="3"/>
            <w:shd w:val="clear" w:color="auto" w:fill="C6D9F1" w:themeFill="text2" w:themeFillTint="33"/>
          </w:tcPr>
          <w:p w:rsidR="00A72184" w:rsidRPr="00E46D07" w:rsidRDefault="00A72184" w:rsidP="00877043">
            <w:pPr>
              <w:spacing w:before="240" w:line="240" w:lineRule="auto"/>
              <w:rPr>
                <w:b/>
                <w:szCs w:val="24"/>
              </w:rPr>
            </w:pPr>
            <w:r w:rsidRPr="00E46D07">
              <w:rPr>
                <w:b/>
                <w:szCs w:val="24"/>
              </w:rPr>
              <w:t>Action 9 f) Undertake a stocktake to identify any legislation that is not consistent with the Convention on the Rights of Persons with Disabilities and explore options to improve consistency.</w:t>
            </w:r>
          </w:p>
        </w:tc>
      </w:tr>
      <w:tr w:rsidR="00A72184" w:rsidRPr="003131F1" w:rsidTr="00A72184">
        <w:tc>
          <w:tcPr>
            <w:tcW w:w="1071" w:type="pct"/>
            <w:shd w:val="clear" w:color="auto" w:fill="DAEEF3" w:themeFill="accent5" w:themeFillTint="33"/>
          </w:tcPr>
          <w:p w:rsidR="00A72184" w:rsidRPr="00E46D07" w:rsidRDefault="00A72184" w:rsidP="0046593F">
            <w:pPr>
              <w:spacing w:line="240" w:lineRule="auto"/>
              <w:rPr>
                <w:b/>
                <w:szCs w:val="24"/>
              </w:rPr>
            </w:pPr>
            <w:r w:rsidRPr="00E46D07">
              <w:rPr>
                <w:b/>
                <w:szCs w:val="24"/>
              </w:rPr>
              <w:t>Action Status:</w:t>
            </w:r>
          </w:p>
        </w:tc>
        <w:tc>
          <w:tcPr>
            <w:tcW w:w="821" w:type="pct"/>
            <w:shd w:val="clear" w:color="auto" w:fill="FFC000"/>
          </w:tcPr>
          <w:p w:rsidR="00A72184" w:rsidRPr="00E46D07" w:rsidRDefault="00A72184" w:rsidP="0046593F">
            <w:pPr>
              <w:spacing w:line="240" w:lineRule="auto"/>
              <w:rPr>
                <w:b/>
                <w:szCs w:val="24"/>
              </w:rPr>
            </w:pPr>
            <w:r>
              <w:rPr>
                <w:b/>
                <w:szCs w:val="24"/>
              </w:rPr>
              <w:t>Orange</w:t>
            </w:r>
          </w:p>
        </w:tc>
        <w:tc>
          <w:tcPr>
            <w:tcW w:w="3108" w:type="pct"/>
            <w:shd w:val="clear" w:color="auto" w:fill="DAEEF3" w:themeFill="accent5" w:themeFillTint="33"/>
          </w:tcPr>
          <w:p w:rsidR="00A72184" w:rsidRPr="00E46D07" w:rsidRDefault="00A72184" w:rsidP="008C10A2">
            <w:pPr>
              <w:spacing w:line="240" w:lineRule="auto"/>
              <w:rPr>
                <w:szCs w:val="24"/>
              </w:rPr>
            </w:pPr>
            <w:r w:rsidRPr="00E46D07">
              <w:rPr>
                <w:szCs w:val="24"/>
              </w:rPr>
              <w:t>In sum: The final scope for this action was approved by DPOs on 18 October 2017 and the work has begun.</w:t>
            </w:r>
            <w:r>
              <w:rPr>
                <w:szCs w:val="24"/>
              </w:rPr>
              <w:t xml:space="preserve"> Following the revised scope being agreed to, this action was delayed because of capacity constraints in ODI.</w:t>
            </w:r>
          </w:p>
        </w:tc>
      </w:tr>
      <w:tr w:rsidR="00A72184" w:rsidRPr="003131F1" w:rsidTr="00A72184">
        <w:trPr>
          <w:trHeight w:val="416"/>
        </w:trPr>
        <w:tc>
          <w:tcPr>
            <w:tcW w:w="1071" w:type="pct"/>
            <w:shd w:val="clear" w:color="auto" w:fill="auto"/>
          </w:tcPr>
          <w:p w:rsidR="00A72184" w:rsidRPr="00E46D07" w:rsidRDefault="00A72184" w:rsidP="008402BB">
            <w:pPr>
              <w:pStyle w:val="ListParagraph"/>
              <w:numPr>
                <w:ilvl w:val="0"/>
                <w:numId w:val="46"/>
              </w:numPr>
              <w:spacing w:line="240" w:lineRule="auto"/>
              <w:rPr>
                <w:szCs w:val="24"/>
              </w:rPr>
            </w:pPr>
            <w:r w:rsidRPr="00E46D07">
              <w:rPr>
                <w:szCs w:val="24"/>
              </w:rPr>
              <w:t>Scope discussed/agreed by DPO Coalition and Senior Officials [19 October 2017]</w:t>
            </w:r>
          </w:p>
        </w:tc>
        <w:tc>
          <w:tcPr>
            <w:tcW w:w="821" w:type="pct"/>
            <w:shd w:val="clear" w:color="auto" w:fill="auto"/>
          </w:tcPr>
          <w:p w:rsidR="00A72184" w:rsidRPr="00E46D07" w:rsidRDefault="00A72184" w:rsidP="0046593F">
            <w:pPr>
              <w:spacing w:line="240" w:lineRule="auto"/>
              <w:rPr>
                <w:szCs w:val="24"/>
              </w:rPr>
            </w:pPr>
            <w:r w:rsidRPr="00E46D07">
              <w:rPr>
                <w:szCs w:val="24"/>
              </w:rPr>
              <w:t>Completed</w:t>
            </w:r>
          </w:p>
        </w:tc>
        <w:tc>
          <w:tcPr>
            <w:tcW w:w="3108" w:type="pct"/>
            <w:shd w:val="clear" w:color="auto" w:fill="auto"/>
          </w:tcPr>
          <w:p w:rsidR="00A72184" w:rsidRPr="00E46D07" w:rsidRDefault="00A72184" w:rsidP="008402BB">
            <w:pPr>
              <w:pStyle w:val="ListParagraph"/>
              <w:numPr>
                <w:ilvl w:val="0"/>
                <w:numId w:val="15"/>
              </w:numPr>
              <w:spacing w:line="240" w:lineRule="auto"/>
              <w:rPr>
                <w:szCs w:val="24"/>
              </w:rPr>
            </w:pPr>
            <w:r w:rsidRPr="00E46D07">
              <w:rPr>
                <w:szCs w:val="24"/>
              </w:rPr>
              <w:t>Action scope approved by DPO Coalition and Senior Officials at meeting on 18 October 2017.</w:t>
            </w:r>
          </w:p>
        </w:tc>
      </w:tr>
      <w:tr w:rsidR="00A72184" w:rsidRPr="003131F1" w:rsidTr="00A72184">
        <w:trPr>
          <w:trHeight w:val="416"/>
        </w:trPr>
        <w:tc>
          <w:tcPr>
            <w:tcW w:w="1071" w:type="pct"/>
            <w:shd w:val="clear" w:color="auto" w:fill="auto"/>
          </w:tcPr>
          <w:p w:rsidR="00A72184" w:rsidRPr="00E46D07" w:rsidRDefault="00A72184" w:rsidP="008402BB">
            <w:pPr>
              <w:pStyle w:val="ListParagraph"/>
              <w:numPr>
                <w:ilvl w:val="0"/>
                <w:numId w:val="46"/>
              </w:numPr>
              <w:spacing w:line="240" w:lineRule="auto"/>
              <w:rPr>
                <w:szCs w:val="24"/>
              </w:rPr>
            </w:pPr>
            <w:r w:rsidRPr="00E46D07">
              <w:rPr>
                <w:szCs w:val="24"/>
              </w:rPr>
              <w:lastRenderedPageBreak/>
              <w:t>Compile list of legislation to analyse [November 2017]</w:t>
            </w:r>
          </w:p>
        </w:tc>
        <w:tc>
          <w:tcPr>
            <w:tcW w:w="821" w:type="pct"/>
            <w:shd w:val="clear" w:color="auto" w:fill="auto"/>
          </w:tcPr>
          <w:p w:rsidR="00A72184" w:rsidRPr="00E46D07" w:rsidRDefault="00A72184" w:rsidP="0046593F">
            <w:pPr>
              <w:spacing w:line="240" w:lineRule="auto"/>
              <w:rPr>
                <w:szCs w:val="24"/>
              </w:rPr>
            </w:pPr>
            <w:r>
              <w:rPr>
                <w:szCs w:val="24"/>
              </w:rPr>
              <w:t>Complete</w:t>
            </w:r>
          </w:p>
        </w:tc>
        <w:tc>
          <w:tcPr>
            <w:tcW w:w="3108" w:type="pct"/>
            <w:shd w:val="clear" w:color="auto" w:fill="auto"/>
          </w:tcPr>
          <w:p w:rsidR="00A72184" w:rsidRDefault="00A72184" w:rsidP="008402BB">
            <w:pPr>
              <w:pStyle w:val="ListParagraph"/>
              <w:numPr>
                <w:ilvl w:val="0"/>
                <w:numId w:val="15"/>
              </w:numPr>
              <w:spacing w:line="240" w:lineRule="auto"/>
              <w:rPr>
                <w:szCs w:val="24"/>
              </w:rPr>
            </w:pPr>
            <w:r>
              <w:rPr>
                <w:szCs w:val="24"/>
              </w:rPr>
              <w:t>Work has begun to d</w:t>
            </w:r>
            <w:r w:rsidRPr="00E46D07">
              <w:rPr>
                <w:szCs w:val="24"/>
              </w:rPr>
              <w:t>raw up a list of legislation to analyse by</w:t>
            </w:r>
            <w:r>
              <w:rPr>
                <w:szCs w:val="24"/>
              </w:rPr>
              <w:t>:</w:t>
            </w:r>
          </w:p>
          <w:p w:rsidR="00A72184" w:rsidRDefault="00A72184" w:rsidP="008402BB">
            <w:pPr>
              <w:pStyle w:val="ListParagraph"/>
              <w:numPr>
                <w:ilvl w:val="1"/>
                <w:numId w:val="15"/>
              </w:numPr>
              <w:spacing w:line="240" w:lineRule="auto"/>
              <w:rPr>
                <w:szCs w:val="24"/>
              </w:rPr>
            </w:pPr>
            <w:r w:rsidRPr="009F7D3C">
              <w:rPr>
                <w:szCs w:val="24"/>
              </w:rPr>
              <w:t>consulting with DPO Coalition, relevant disability sector organisations, and government agencies to identify legislation that, in their experience, contradicts the CRPD</w:t>
            </w:r>
          </w:p>
          <w:p w:rsidR="00A72184" w:rsidRDefault="00A72184" w:rsidP="008402BB">
            <w:pPr>
              <w:pStyle w:val="ListParagraph"/>
              <w:numPr>
                <w:ilvl w:val="1"/>
                <w:numId w:val="15"/>
              </w:numPr>
              <w:spacing w:line="240" w:lineRule="auto"/>
              <w:rPr>
                <w:szCs w:val="24"/>
              </w:rPr>
            </w:pPr>
            <w:r>
              <w:rPr>
                <w:szCs w:val="24"/>
              </w:rPr>
              <w:t>including legislation identified by the United Nations Committee on the Rights of Persons with Disabilities in New Zealand’s 2014 review</w:t>
            </w:r>
          </w:p>
          <w:p w:rsidR="00A72184" w:rsidRDefault="00A72184" w:rsidP="008402BB">
            <w:pPr>
              <w:pStyle w:val="ListParagraph"/>
              <w:numPr>
                <w:ilvl w:val="1"/>
                <w:numId w:val="15"/>
              </w:numPr>
              <w:spacing w:line="240" w:lineRule="auto"/>
              <w:rPr>
                <w:szCs w:val="24"/>
              </w:rPr>
            </w:pPr>
            <w:proofErr w:type="gramStart"/>
            <w:r>
              <w:rPr>
                <w:szCs w:val="24"/>
              </w:rPr>
              <w:t>consult</w:t>
            </w:r>
            <w:proofErr w:type="gramEnd"/>
            <w:r>
              <w:rPr>
                <w:szCs w:val="24"/>
              </w:rPr>
              <w:t xml:space="preserve"> prior work done by ODI to identify legislation with references to disability.</w:t>
            </w:r>
          </w:p>
          <w:p w:rsidR="00A72184" w:rsidRPr="009F7D3C" w:rsidRDefault="00A72184" w:rsidP="00AB466D">
            <w:pPr>
              <w:pStyle w:val="ListParagraph"/>
              <w:numPr>
                <w:ilvl w:val="0"/>
                <w:numId w:val="15"/>
              </w:numPr>
              <w:spacing w:line="240" w:lineRule="auto"/>
              <w:rPr>
                <w:szCs w:val="24"/>
              </w:rPr>
            </w:pPr>
            <w:r>
              <w:rPr>
                <w:szCs w:val="24"/>
              </w:rPr>
              <w:t>This work yielded 59 pieces of legislation, 31 of which were identified as likely contravening the CRPD. The other 28 pieces of legislation mention disability but it is uncertain if they contravene the CRPD.</w:t>
            </w:r>
          </w:p>
        </w:tc>
      </w:tr>
      <w:tr w:rsidR="00A72184" w:rsidRPr="003131F1" w:rsidTr="00A72184">
        <w:trPr>
          <w:trHeight w:val="416"/>
        </w:trPr>
        <w:tc>
          <w:tcPr>
            <w:tcW w:w="1071" w:type="pct"/>
            <w:shd w:val="clear" w:color="auto" w:fill="auto"/>
          </w:tcPr>
          <w:p w:rsidR="00A72184" w:rsidRPr="00C234CE" w:rsidRDefault="00A72184" w:rsidP="00C234CE">
            <w:pPr>
              <w:pStyle w:val="ListParagraph"/>
              <w:numPr>
                <w:ilvl w:val="0"/>
                <w:numId w:val="46"/>
              </w:numPr>
              <w:spacing w:line="240" w:lineRule="auto"/>
              <w:rPr>
                <w:szCs w:val="24"/>
              </w:rPr>
            </w:pPr>
            <w:r w:rsidRPr="00C234CE">
              <w:rPr>
                <w:szCs w:val="24"/>
              </w:rPr>
              <w:t>Initial evaluation of legislation [</w:t>
            </w:r>
            <w:r w:rsidRPr="00AB466D">
              <w:rPr>
                <w:szCs w:val="24"/>
              </w:rPr>
              <w:t>Prioritised list A: April 2018, Other legislation: TBC)</w:t>
            </w:r>
            <w:r w:rsidRPr="00C234CE">
              <w:rPr>
                <w:szCs w:val="24"/>
              </w:rPr>
              <w:t>]</w:t>
            </w:r>
          </w:p>
        </w:tc>
        <w:tc>
          <w:tcPr>
            <w:tcW w:w="821" w:type="pct"/>
            <w:shd w:val="clear" w:color="auto" w:fill="auto"/>
          </w:tcPr>
          <w:p w:rsidR="00A72184" w:rsidRDefault="00A72184" w:rsidP="0046593F">
            <w:pPr>
              <w:spacing w:line="240" w:lineRule="auto"/>
              <w:rPr>
                <w:szCs w:val="24"/>
              </w:rPr>
            </w:pPr>
            <w:r>
              <w:rPr>
                <w:szCs w:val="24"/>
              </w:rPr>
              <w:t>Delayed</w:t>
            </w:r>
          </w:p>
          <w:p w:rsidR="00A72184" w:rsidRDefault="00A72184" w:rsidP="00C234CE">
            <w:pPr>
              <w:rPr>
                <w:szCs w:val="24"/>
              </w:rPr>
            </w:pPr>
          </w:p>
          <w:p w:rsidR="00A72184" w:rsidRPr="00C234CE" w:rsidRDefault="00A72184" w:rsidP="00AB466D">
            <w:pPr>
              <w:jc w:val="center"/>
              <w:rPr>
                <w:szCs w:val="24"/>
              </w:rPr>
            </w:pPr>
          </w:p>
        </w:tc>
        <w:tc>
          <w:tcPr>
            <w:tcW w:w="3108" w:type="pct"/>
            <w:shd w:val="clear" w:color="auto" w:fill="auto"/>
          </w:tcPr>
          <w:p w:rsidR="00A72184" w:rsidRPr="00AB466D" w:rsidRDefault="00A72184" w:rsidP="00AB466D">
            <w:pPr>
              <w:pStyle w:val="ListParagraph"/>
              <w:numPr>
                <w:ilvl w:val="0"/>
                <w:numId w:val="54"/>
              </w:numPr>
              <w:spacing w:line="240" w:lineRule="auto"/>
              <w:rPr>
                <w:szCs w:val="24"/>
              </w:rPr>
            </w:pPr>
            <w:r>
              <w:rPr>
                <w:szCs w:val="24"/>
              </w:rPr>
              <w:t>ODI is working on freeing up capacity and will progress this work as soon as this is worked through.</w:t>
            </w:r>
          </w:p>
        </w:tc>
      </w:tr>
      <w:tr w:rsidR="00A72184" w:rsidRPr="003131F1" w:rsidTr="00A72184">
        <w:trPr>
          <w:trHeight w:val="416"/>
        </w:trPr>
        <w:tc>
          <w:tcPr>
            <w:tcW w:w="1071" w:type="pct"/>
            <w:shd w:val="clear" w:color="auto" w:fill="auto"/>
          </w:tcPr>
          <w:p w:rsidR="00A72184" w:rsidRPr="00C234CE" w:rsidRDefault="00A72184" w:rsidP="00C234CE">
            <w:pPr>
              <w:pStyle w:val="ListParagraph"/>
              <w:numPr>
                <w:ilvl w:val="0"/>
                <w:numId w:val="46"/>
              </w:numPr>
              <w:spacing w:line="240" w:lineRule="auto"/>
              <w:rPr>
                <w:szCs w:val="24"/>
              </w:rPr>
            </w:pPr>
            <w:r w:rsidRPr="00C234CE">
              <w:rPr>
                <w:szCs w:val="24"/>
              </w:rPr>
              <w:t>Engagement with key agencies to discuss initial findings [</w:t>
            </w:r>
            <w:r w:rsidRPr="00AB466D">
              <w:rPr>
                <w:szCs w:val="24"/>
              </w:rPr>
              <w:t>Prioritised list A: May 2018, Other legislation TBC</w:t>
            </w:r>
            <w:r w:rsidRPr="00C234CE">
              <w:rPr>
                <w:szCs w:val="24"/>
              </w:rPr>
              <w:t>]</w:t>
            </w:r>
          </w:p>
        </w:tc>
        <w:tc>
          <w:tcPr>
            <w:tcW w:w="821" w:type="pct"/>
            <w:shd w:val="clear" w:color="auto" w:fill="auto"/>
          </w:tcPr>
          <w:p w:rsidR="00A72184" w:rsidRPr="00E46D07" w:rsidRDefault="00A72184" w:rsidP="0046593F">
            <w:pPr>
              <w:spacing w:line="240" w:lineRule="auto"/>
              <w:rPr>
                <w:szCs w:val="24"/>
              </w:rPr>
            </w:pPr>
          </w:p>
        </w:tc>
        <w:tc>
          <w:tcPr>
            <w:tcW w:w="3108" w:type="pct"/>
            <w:shd w:val="clear" w:color="auto" w:fill="auto"/>
          </w:tcPr>
          <w:p w:rsidR="00A72184" w:rsidRPr="00E46D07" w:rsidRDefault="00A72184" w:rsidP="008C10A2">
            <w:pPr>
              <w:spacing w:line="240" w:lineRule="auto"/>
              <w:rPr>
                <w:color w:val="548DD4" w:themeColor="text2" w:themeTint="99"/>
                <w:szCs w:val="24"/>
              </w:rPr>
            </w:pPr>
          </w:p>
        </w:tc>
      </w:tr>
      <w:tr w:rsidR="00A72184" w:rsidRPr="003131F1" w:rsidTr="00A72184">
        <w:trPr>
          <w:trHeight w:val="416"/>
        </w:trPr>
        <w:tc>
          <w:tcPr>
            <w:tcW w:w="1071" w:type="pct"/>
            <w:shd w:val="clear" w:color="auto" w:fill="auto"/>
          </w:tcPr>
          <w:p w:rsidR="00A72184" w:rsidRPr="00AB466D" w:rsidRDefault="00A72184" w:rsidP="00C234CE">
            <w:pPr>
              <w:pStyle w:val="ListParagraph"/>
              <w:numPr>
                <w:ilvl w:val="0"/>
                <w:numId w:val="46"/>
              </w:numPr>
              <w:spacing w:line="240" w:lineRule="auto"/>
              <w:rPr>
                <w:szCs w:val="24"/>
              </w:rPr>
            </w:pPr>
            <w:r w:rsidRPr="00AB466D">
              <w:rPr>
                <w:szCs w:val="24"/>
              </w:rPr>
              <w:t>Explore options for next steps [Prioritised list A: June 2018, Other legislation TBC]</w:t>
            </w:r>
          </w:p>
        </w:tc>
        <w:tc>
          <w:tcPr>
            <w:tcW w:w="821" w:type="pct"/>
            <w:shd w:val="clear" w:color="auto" w:fill="auto"/>
          </w:tcPr>
          <w:p w:rsidR="00A72184" w:rsidRPr="00E46D07" w:rsidRDefault="00A72184" w:rsidP="0046593F">
            <w:pPr>
              <w:spacing w:line="240" w:lineRule="auto"/>
              <w:rPr>
                <w:szCs w:val="24"/>
              </w:rPr>
            </w:pPr>
          </w:p>
        </w:tc>
        <w:tc>
          <w:tcPr>
            <w:tcW w:w="3108" w:type="pct"/>
            <w:shd w:val="clear" w:color="auto" w:fill="auto"/>
          </w:tcPr>
          <w:p w:rsidR="00A72184" w:rsidRPr="00E46D07" w:rsidRDefault="00A72184" w:rsidP="008C10A2">
            <w:pPr>
              <w:spacing w:line="240" w:lineRule="auto"/>
              <w:rPr>
                <w:color w:val="548DD4" w:themeColor="text2" w:themeTint="99"/>
                <w:szCs w:val="24"/>
              </w:rPr>
            </w:pPr>
          </w:p>
        </w:tc>
      </w:tr>
      <w:tr w:rsidR="00A72184" w:rsidRPr="003131F1" w:rsidTr="00A72184">
        <w:trPr>
          <w:trHeight w:val="416"/>
        </w:trPr>
        <w:tc>
          <w:tcPr>
            <w:tcW w:w="1071" w:type="pct"/>
            <w:shd w:val="clear" w:color="auto" w:fill="auto"/>
          </w:tcPr>
          <w:p w:rsidR="00A72184" w:rsidRPr="00AB466D" w:rsidRDefault="00A72184" w:rsidP="00C234CE">
            <w:pPr>
              <w:pStyle w:val="ListParagraph"/>
              <w:numPr>
                <w:ilvl w:val="0"/>
                <w:numId w:val="46"/>
              </w:numPr>
              <w:spacing w:line="240" w:lineRule="auto"/>
              <w:rPr>
                <w:szCs w:val="24"/>
              </w:rPr>
            </w:pPr>
            <w:r w:rsidRPr="00AB466D">
              <w:rPr>
                <w:szCs w:val="24"/>
              </w:rPr>
              <w:lastRenderedPageBreak/>
              <w:t>Final report and advice to the DPO Coalition and Senior Officials [Prioritised list A: July 2018, Other legislation TBC]</w:t>
            </w:r>
          </w:p>
        </w:tc>
        <w:tc>
          <w:tcPr>
            <w:tcW w:w="821" w:type="pct"/>
            <w:shd w:val="clear" w:color="auto" w:fill="auto"/>
          </w:tcPr>
          <w:p w:rsidR="00A72184" w:rsidRPr="00E46D07" w:rsidRDefault="00A72184" w:rsidP="0046593F">
            <w:pPr>
              <w:spacing w:line="240" w:lineRule="auto"/>
              <w:rPr>
                <w:szCs w:val="24"/>
              </w:rPr>
            </w:pPr>
          </w:p>
        </w:tc>
        <w:tc>
          <w:tcPr>
            <w:tcW w:w="3108" w:type="pct"/>
            <w:shd w:val="clear" w:color="auto" w:fill="auto"/>
          </w:tcPr>
          <w:p w:rsidR="00A72184" w:rsidRPr="00E46D07" w:rsidRDefault="00A72184" w:rsidP="008C10A2">
            <w:pPr>
              <w:spacing w:line="240" w:lineRule="auto"/>
              <w:rPr>
                <w:color w:val="548DD4" w:themeColor="text2" w:themeTint="99"/>
                <w:szCs w:val="24"/>
              </w:rPr>
            </w:pPr>
          </w:p>
        </w:tc>
      </w:tr>
      <w:tr w:rsidR="00A72184" w:rsidRPr="003131F1" w:rsidTr="00A72184">
        <w:tc>
          <w:tcPr>
            <w:tcW w:w="1071" w:type="pct"/>
            <w:shd w:val="clear" w:color="auto" w:fill="auto"/>
          </w:tcPr>
          <w:p w:rsidR="00A72184" w:rsidRPr="00E46D07" w:rsidRDefault="00A72184" w:rsidP="0046593F">
            <w:pPr>
              <w:spacing w:line="240" w:lineRule="auto"/>
              <w:rPr>
                <w:b/>
                <w:szCs w:val="24"/>
              </w:rPr>
            </w:pPr>
            <w:r w:rsidRPr="00E46D07">
              <w:rPr>
                <w:b/>
                <w:szCs w:val="24"/>
              </w:rPr>
              <w:t>Lead:</w:t>
            </w:r>
          </w:p>
        </w:tc>
        <w:tc>
          <w:tcPr>
            <w:tcW w:w="3929" w:type="pct"/>
            <w:gridSpan w:val="2"/>
            <w:shd w:val="clear" w:color="auto" w:fill="auto"/>
          </w:tcPr>
          <w:p w:rsidR="00A72184" w:rsidRPr="00E46D07" w:rsidRDefault="00A72184" w:rsidP="00887F8A">
            <w:pPr>
              <w:spacing w:after="0" w:line="240" w:lineRule="auto"/>
              <w:rPr>
                <w:szCs w:val="24"/>
              </w:rPr>
            </w:pPr>
            <w:r>
              <w:rPr>
                <w:szCs w:val="24"/>
              </w:rPr>
              <w:t xml:space="preserve">Brian Coffey, Office for Disability Issues, </w:t>
            </w:r>
            <w:r w:rsidRPr="00AB466D">
              <w:rPr>
                <w:szCs w:val="24"/>
                <w:u w:val="single"/>
              </w:rPr>
              <w:t>brian.coffey005@msd.govt.nz</w:t>
            </w:r>
          </w:p>
        </w:tc>
      </w:tr>
      <w:tr w:rsidR="00A72184" w:rsidRPr="003131F1" w:rsidTr="00A72184">
        <w:tc>
          <w:tcPr>
            <w:tcW w:w="1071" w:type="pct"/>
            <w:shd w:val="clear" w:color="auto" w:fill="auto"/>
          </w:tcPr>
          <w:p w:rsidR="00A72184" w:rsidRPr="00E46D07" w:rsidRDefault="00A72184" w:rsidP="0046593F">
            <w:pPr>
              <w:spacing w:line="240" w:lineRule="auto"/>
              <w:rPr>
                <w:b/>
                <w:szCs w:val="24"/>
              </w:rPr>
            </w:pPr>
            <w:r w:rsidRPr="00E46D07">
              <w:rPr>
                <w:b/>
                <w:szCs w:val="24"/>
              </w:rPr>
              <w:t>DPO lead:</w:t>
            </w:r>
          </w:p>
        </w:tc>
        <w:tc>
          <w:tcPr>
            <w:tcW w:w="3929" w:type="pct"/>
            <w:gridSpan w:val="2"/>
            <w:shd w:val="clear" w:color="auto" w:fill="auto"/>
          </w:tcPr>
          <w:p w:rsidR="00A72184" w:rsidRPr="00E46D07" w:rsidRDefault="00A72184" w:rsidP="0046593F">
            <w:pPr>
              <w:spacing w:line="240" w:lineRule="auto"/>
              <w:rPr>
                <w:b/>
                <w:szCs w:val="24"/>
              </w:rPr>
            </w:pPr>
            <w:r w:rsidRPr="00E46D07">
              <w:rPr>
                <w:szCs w:val="24"/>
              </w:rPr>
              <w:t xml:space="preserve">Rose Wilkinson, Blind Citizens, </w:t>
            </w:r>
            <w:hyperlink r:id="rId58" w:history="1">
              <w:r w:rsidRPr="00E46D07">
                <w:rPr>
                  <w:rStyle w:val="Hyperlink"/>
                  <w:color w:val="auto"/>
                  <w:szCs w:val="24"/>
                </w:rPr>
                <w:t>rwilkinson@abcnz.org.nz</w:t>
              </w:r>
            </w:hyperlink>
            <w:r w:rsidRPr="00E46D07">
              <w:rPr>
                <w:szCs w:val="24"/>
              </w:rPr>
              <w:t xml:space="preserve"> </w:t>
            </w:r>
          </w:p>
        </w:tc>
      </w:tr>
      <w:tr w:rsidR="00A72184" w:rsidRPr="00E46D07" w:rsidTr="00A72184">
        <w:trPr>
          <w:trHeight w:val="1304"/>
        </w:trPr>
        <w:tc>
          <w:tcPr>
            <w:tcW w:w="5000" w:type="pct"/>
            <w:gridSpan w:val="3"/>
            <w:shd w:val="clear" w:color="auto" w:fill="C6D9F1" w:themeFill="text2" w:themeFillTint="33"/>
          </w:tcPr>
          <w:p w:rsidR="00A72184" w:rsidRPr="00E46D07" w:rsidRDefault="00A72184" w:rsidP="00F5238B">
            <w:pPr>
              <w:spacing w:before="240" w:line="240" w:lineRule="auto"/>
              <w:rPr>
                <w:b/>
                <w:szCs w:val="24"/>
              </w:rPr>
            </w:pPr>
            <w:r w:rsidRPr="00E46D07">
              <w:rPr>
                <w:b/>
                <w:szCs w:val="24"/>
              </w:rPr>
              <w:t>Action 9 g) Investigate opportunities for technology to increase disabled people’s participation in work, community and political life, including through both assistive and access to mainstream technology.</w:t>
            </w:r>
          </w:p>
        </w:tc>
      </w:tr>
      <w:tr w:rsidR="00A72184" w:rsidRPr="00E46D07" w:rsidTr="00EA59FB">
        <w:trPr>
          <w:trHeight w:val="644"/>
        </w:trPr>
        <w:tc>
          <w:tcPr>
            <w:tcW w:w="1071" w:type="pct"/>
            <w:shd w:val="clear" w:color="auto" w:fill="DAEEF3" w:themeFill="accent5" w:themeFillTint="33"/>
          </w:tcPr>
          <w:p w:rsidR="00A72184" w:rsidRPr="00521D24" w:rsidRDefault="00A72184" w:rsidP="00F5238B">
            <w:pPr>
              <w:spacing w:line="240" w:lineRule="auto"/>
              <w:rPr>
                <w:b/>
                <w:szCs w:val="24"/>
              </w:rPr>
            </w:pPr>
            <w:r w:rsidRPr="00521D24">
              <w:rPr>
                <w:b/>
                <w:szCs w:val="24"/>
              </w:rPr>
              <w:t>Action Status:</w:t>
            </w:r>
          </w:p>
        </w:tc>
        <w:tc>
          <w:tcPr>
            <w:tcW w:w="821" w:type="pct"/>
            <w:shd w:val="clear" w:color="auto" w:fill="FFC000"/>
          </w:tcPr>
          <w:p w:rsidR="00A72184" w:rsidRDefault="00EA59FB" w:rsidP="00F5238B">
            <w:pPr>
              <w:spacing w:line="240" w:lineRule="auto"/>
              <w:rPr>
                <w:b/>
                <w:szCs w:val="24"/>
              </w:rPr>
            </w:pPr>
            <w:r>
              <w:rPr>
                <w:b/>
                <w:szCs w:val="24"/>
              </w:rPr>
              <w:t>Orange</w:t>
            </w:r>
          </w:p>
          <w:p w:rsidR="00A72184" w:rsidRPr="00E46D07" w:rsidRDefault="00A72184" w:rsidP="00F5238B">
            <w:pPr>
              <w:spacing w:line="240" w:lineRule="auto"/>
              <w:rPr>
                <w:b/>
                <w:szCs w:val="24"/>
              </w:rPr>
            </w:pPr>
          </w:p>
        </w:tc>
        <w:tc>
          <w:tcPr>
            <w:tcW w:w="3108" w:type="pct"/>
            <w:shd w:val="clear" w:color="auto" w:fill="DAEEF3" w:themeFill="accent5" w:themeFillTint="33"/>
          </w:tcPr>
          <w:p w:rsidR="00A72184" w:rsidRDefault="009755F2" w:rsidP="00F5238B">
            <w:pPr>
              <w:spacing w:line="240" w:lineRule="auto"/>
              <w:rPr>
                <w:szCs w:val="24"/>
              </w:rPr>
            </w:pPr>
            <w:r w:rsidRPr="009755F2">
              <w:rPr>
                <w:szCs w:val="24"/>
              </w:rPr>
              <w:t>In sum: Progress has been delayed since June due to significant resource pressures at ACC. The work remains substantially complete, and new resource has been allocated, to ensure completion by the end of 2018.</w:t>
            </w:r>
          </w:p>
          <w:p w:rsidR="00A72184" w:rsidRPr="00431167" w:rsidRDefault="00A72184" w:rsidP="00F5238B">
            <w:pPr>
              <w:spacing w:line="240" w:lineRule="auto"/>
              <w:rPr>
                <w:b/>
                <w:i/>
                <w:szCs w:val="24"/>
              </w:rPr>
            </w:pPr>
          </w:p>
        </w:tc>
      </w:tr>
      <w:tr w:rsidR="00A72184" w:rsidRPr="00521D24" w:rsidTr="00A72184">
        <w:trPr>
          <w:trHeight w:val="611"/>
        </w:trPr>
        <w:tc>
          <w:tcPr>
            <w:tcW w:w="1071" w:type="pct"/>
            <w:shd w:val="clear" w:color="auto" w:fill="auto"/>
          </w:tcPr>
          <w:p w:rsidR="00A72184" w:rsidRPr="00521D24" w:rsidRDefault="00A72184" w:rsidP="008402BB">
            <w:pPr>
              <w:pStyle w:val="ListParagraph"/>
              <w:numPr>
                <w:ilvl w:val="0"/>
                <w:numId w:val="47"/>
              </w:numPr>
              <w:spacing w:line="240" w:lineRule="auto"/>
              <w:rPr>
                <w:szCs w:val="24"/>
              </w:rPr>
            </w:pPr>
            <w:r w:rsidRPr="00521D24">
              <w:rPr>
                <w:szCs w:val="24"/>
              </w:rPr>
              <w:t>Scope approved</w:t>
            </w:r>
          </w:p>
        </w:tc>
        <w:tc>
          <w:tcPr>
            <w:tcW w:w="821" w:type="pct"/>
            <w:shd w:val="clear" w:color="auto" w:fill="auto"/>
          </w:tcPr>
          <w:p w:rsidR="00A72184" w:rsidRPr="004D04A2" w:rsidRDefault="00A72184" w:rsidP="00F5238B">
            <w:pPr>
              <w:spacing w:line="240" w:lineRule="auto"/>
              <w:rPr>
                <w:szCs w:val="24"/>
              </w:rPr>
            </w:pPr>
            <w:r w:rsidRPr="00521D24">
              <w:rPr>
                <w:szCs w:val="24"/>
              </w:rPr>
              <w:t>Complete</w:t>
            </w:r>
          </w:p>
        </w:tc>
        <w:tc>
          <w:tcPr>
            <w:tcW w:w="3108" w:type="pct"/>
            <w:shd w:val="clear" w:color="auto" w:fill="auto"/>
          </w:tcPr>
          <w:p w:rsidR="00A72184" w:rsidRPr="00521D24" w:rsidRDefault="00A72184" w:rsidP="008402BB">
            <w:pPr>
              <w:pStyle w:val="ListParagraph"/>
              <w:numPr>
                <w:ilvl w:val="0"/>
                <w:numId w:val="10"/>
              </w:numPr>
              <w:rPr>
                <w:szCs w:val="24"/>
              </w:rPr>
            </w:pPr>
            <w:r w:rsidRPr="00521D24">
              <w:rPr>
                <w:szCs w:val="24"/>
              </w:rPr>
              <w:t>The scope was agreed with agencies and DPOs.</w:t>
            </w:r>
          </w:p>
        </w:tc>
      </w:tr>
      <w:tr w:rsidR="00A72184" w:rsidRPr="00521D24" w:rsidTr="00A72184">
        <w:trPr>
          <w:trHeight w:val="913"/>
        </w:trPr>
        <w:tc>
          <w:tcPr>
            <w:tcW w:w="1071" w:type="pct"/>
            <w:shd w:val="clear" w:color="auto" w:fill="auto"/>
          </w:tcPr>
          <w:p w:rsidR="00A72184" w:rsidRDefault="00A72184" w:rsidP="00566988">
            <w:pPr>
              <w:pStyle w:val="ListParagraph"/>
              <w:numPr>
                <w:ilvl w:val="0"/>
                <w:numId w:val="47"/>
              </w:numPr>
              <w:spacing w:line="240" w:lineRule="auto"/>
              <w:rPr>
                <w:szCs w:val="24"/>
              </w:rPr>
            </w:pPr>
            <w:r w:rsidRPr="00521D24">
              <w:rPr>
                <w:szCs w:val="24"/>
              </w:rPr>
              <w:t>D</w:t>
            </w:r>
            <w:r>
              <w:rPr>
                <w:szCs w:val="24"/>
              </w:rPr>
              <w:t xml:space="preserve">raft synthesis report </w:t>
            </w:r>
          </w:p>
          <w:p w:rsidR="00566988" w:rsidRPr="00521D24" w:rsidRDefault="00566988" w:rsidP="00566988">
            <w:pPr>
              <w:pStyle w:val="ListParagraph"/>
              <w:spacing w:line="240" w:lineRule="auto"/>
              <w:ind w:left="360"/>
              <w:rPr>
                <w:szCs w:val="24"/>
              </w:rPr>
            </w:pPr>
            <w:r w:rsidRPr="00566988">
              <w:rPr>
                <w:szCs w:val="24"/>
              </w:rPr>
              <w:t>(November 2018)</w:t>
            </w:r>
          </w:p>
        </w:tc>
        <w:tc>
          <w:tcPr>
            <w:tcW w:w="821" w:type="pct"/>
            <w:shd w:val="clear" w:color="auto" w:fill="auto"/>
          </w:tcPr>
          <w:p w:rsidR="00A72184" w:rsidRDefault="00A72184" w:rsidP="00F5238B">
            <w:pPr>
              <w:spacing w:line="240" w:lineRule="auto"/>
              <w:rPr>
                <w:szCs w:val="24"/>
              </w:rPr>
            </w:pPr>
            <w:r w:rsidRPr="00521D24">
              <w:rPr>
                <w:szCs w:val="24"/>
              </w:rPr>
              <w:t>On-going</w:t>
            </w:r>
          </w:p>
          <w:p w:rsidR="00A72184" w:rsidRPr="004D04A2" w:rsidRDefault="00A72184" w:rsidP="004D04A2">
            <w:pPr>
              <w:jc w:val="center"/>
              <w:rPr>
                <w:szCs w:val="24"/>
              </w:rPr>
            </w:pPr>
          </w:p>
        </w:tc>
        <w:tc>
          <w:tcPr>
            <w:tcW w:w="3108" w:type="pct"/>
            <w:shd w:val="clear" w:color="auto" w:fill="auto"/>
          </w:tcPr>
          <w:p w:rsidR="00A72184" w:rsidRPr="000E608F" w:rsidRDefault="00A72184" w:rsidP="00566988">
            <w:pPr>
              <w:pStyle w:val="ListParagraph"/>
              <w:numPr>
                <w:ilvl w:val="0"/>
                <w:numId w:val="10"/>
              </w:numPr>
              <w:rPr>
                <w:color w:val="FF0000"/>
                <w:szCs w:val="24"/>
              </w:rPr>
            </w:pPr>
            <w:r w:rsidRPr="000E608F">
              <w:rPr>
                <w:szCs w:val="24"/>
              </w:rPr>
              <w:t xml:space="preserve">The report has been edited to ensure a plain English approach. Agencies have provided feedback and the report </w:t>
            </w:r>
            <w:proofErr w:type="gramStart"/>
            <w:r w:rsidRPr="000E608F">
              <w:rPr>
                <w:szCs w:val="24"/>
              </w:rPr>
              <w:t>is</w:t>
            </w:r>
            <w:proofErr w:type="gramEnd"/>
            <w:r w:rsidRPr="000E608F">
              <w:rPr>
                <w:szCs w:val="24"/>
              </w:rPr>
              <w:t xml:space="preserve"> expected to be circulated to the DPO Coalition in</w:t>
            </w:r>
            <w:r w:rsidR="00566988">
              <w:rPr>
                <w:szCs w:val="24"/>
              </w:rPr>
              <w:t xml:space="preserve"> </w:t>
            </w:r>
            <w:r w:rsidR="00566988" w:rsidRPr="00566988">
              <w:rPr>
                <w:szCs w:val="24"/>
              </w:rPr>
              <w:t>October/November 2018</w:t>
            </w:r>
            <w:r w:rsidR="00566988">
              <w:rPr>
                <w:szCs w:val="24"/>
              </w:rPr>
              <w:t>.</w:t>
            </w:r>
          </w:p>
        </w:tc>
      </w:tr>
      <w:tr w:rsidR="00A72184" w:rsidRPr="005E12DC" w:rsidTr="00A72184">
        <w:trPr>
          <w:trHeight w:val="913"/>
        </w:trPr>
        <w:tc>
          <w:tcPr>
            <w:tcW w:w="1071" w:type="pct"/>
            <w:shd w:val="clear" w:color="auto" w:fill="auto"/>
          </w:tcPr>
          <w:p w:rsidR="00A72184" w:rsidRDefault="00A72184" w:rsidP="008402BB">
            <w:pPr>
              <w:pStyle w:val="ListParagraph"/>
              <w:numPr>
                <w:ilvl w:val="0"/>
                <w:numId w:val="47"/>
              </w:numPr>
              <w:spacing w:line="240" w:lineRule="auto"/>
              <w:rPr>
                <w:szCs w:val="24"/>
              </w:rPr>
            </w:pPr>
            <w:r w:rsidRPr="00521D24">
              <w:rPr>
                <w:szCs w:val="24"/>
              </w:rPr>
              <w:t xml:space="preserve">Research survey </w:t>
            </w:r>
            <w:r w:rsidR="00566988" w:rsidRPr="00566988">
              <w:rPr>
                <w:szCs w:val="24"/>
              </w:rPr>
              <w:t>(October 2018)</w:t>
            </w:r>
          </w:p>
          <w:p w:rsidR="00A72184" w:rsidRPr="005B706F" w:rsidRDefault="00A72184" w:rsidP="005B706F">
            <w:pPr>
              <w:spacing w:line="240" w:lineRule="auto"/>
              <w:rPr>
                <w:i/>
                <w:szCs w:val="24"/>
              </w:rPr>
            </w:pPr>
          </w:p>
        </w:tc>
        <w:tc>
          <w:tcPr>
            <w:tcW w:w="821" w:type="pct"/>
            <w:shd w:val="clear" w:color="auto" w:fill="auto"/>
          </w:tcPr>
          <w:p w:rsidR="00A72184" w:rsidRDefault="00A72184" w:rsidP="00F5238B">
            <w:pPr>
              <w:spacing w:line="240" w:lineRule="auto"/>
              <w:rPr>
                <w:szCs w:val="24"/>
              </w:rPr>
            </w:pPr>
            <w:r w:rsidRPr="00521D24">
              <w:rPr>
                <w:szCs w:val="24"/>
              </w:rPr>
              <w:t>On-track</w:t>
            </w:r>
          </w:p>
          <w:p w:rsidR="00A72184" w:rsidRPr="009B1958" w:rsidRDefault="00A72184" w:rsidP="00F5238B">
            <w:pPr>
              <w:spacing w:line="240" w:lineRule="auto"/>
              <w:rPr>
                <w:i/>
                <w:color w:val="FF0000"/>
                <w:szCs w:val="24"/>
              </w:rPr>
            </w:pPr>
          </w:p>
        </w:tc>
        <w:tc>
          <w:tcPr>
            <w:tcW w:w="3108" w:type="pct"/>
            <w:shd w:val="clear" w:color="auto" w:fill="auto"/>
          </w:tcPr>
          <w:p w:rsidR="00A72184" w:rsidRPr="009A781E" w:rsidRDefault="00A72184" w:rsidP="009A781E">
            <w:pPr>
              <w:pStyle w:val="ListParagraph"/>
              <w:numPr>
                <w:ilvl w:val="0"/>
                <w:numId w:val="27"/>
              </w:numPr>
              <w:rPr>
                <w:szCs w:val="24"/>
              </w:rPr>
            </w:pPr>
            <w:r w:rsidRPr="009A781E">
              <w:rPr>
                <w:szCs w:val="24"/>
              </w:rPr>
              <w:t xml:space="preserve">ACC worked with the DPO Coalition, an external research provider, and partner agencies to develop a survey. The purpose of the survey was to understand the types of technology disabled people use and their views </w:t>
            </w:r>
            <w:r w:rsidRPr="009A781E">
              <w:rPr>
                <w:szCs w:val="24"/>
              </w:rPr>
              <w:lastRenderedPageBreak/>
              <w:t>on funding frameworks and access pathways.</w:t>
            </w:r>
          </w:p>
          <w:p w:rsidR="00A72184" w:rsidRPr="009A781E" w:rsidRDefault="00A72184" w:rsidP="009A781E">
            <w:pPr>
              <w:pStyle w:val="ListParagraph"/>
              <w:numPr>
                <w:ilvl w:val="0"/>
                <w:numId w:val="27"/>
              </w:numPr>
              <w:rPr>
                <w:szCs w:val="24"/>
              </w:rPr>
            </w:pPr>
            <w:r w:rsidRPr="009A781E">
              <w:rPr>
                <w:szCs w:val="24"/>
              </w:rPr>
              <w:t>The survey was conducted by UMR Research between November 2017 and January 2018. It was made available in three formats – online, hard copy (</w:t>
            </w:r>
            <w:proofErr w:type="gramStart"/>
            <w:r w:rsidRPr="009A781E">
              <w:rPr>
                <w:szCs w:val="24"/>
              </w:rPr>
              <w:t>standard</w:t>
            </w:r>
            <w:proofErr w:type="gramEnd"/>
            <w:r w:rsidRPr="009A781E">
              <w:rPr>
                <w:szCs w:val="24"/>
              </w:rPr>
              <w:t xml:space="preserve"> English and Easy Read), and telephone. </w:t>
            </w:r>
          </w:p>
          <w:p w:rsidR="00A72184" w:rsidRPr="009A781E" w:rsidRDefault="0099761A" w:rsidP="009A781E">
            <w:pPr>
              <w:pStyle w:val="ListParagraph"/>
              <w:numPr>
                <w:ilvl w:val="0"/>
                <w:numId w:val="27"/>
              </w:numPr>
              <w:rPr>
                <w:szCs w:val="24"/>
              </w:rPr>
            </w:pPr>
            <w:r w:rsidRPr="0099761A">
              <w:rPr>
                <w:szCs w:val="24"/>
              </w:rPr>
              <w:t>The summary and full report for the survey has been circulated to agencies and will be circulated to the full Working Group, Reference Group and DPO Coalition in October 2018, before presentation at the DSS Consumer Consortium in November.</w:t>
            </w:r>
          </w:p>
        </w:tc>
      </w:tr>
      <w:tr w:rsidR="00A72184" w:rsidRPr="00521D24" w:rsidTr="00A72184">
        <w:tc>
          <w:tcPr>
            <w:tcW w:w="1071" w:type="pct"/>
            <w:shd w:val="clear" w:color="auto" w:fill="auto"/>
          </w:tcPr>
          <w:p w:rsidR="00A72184" w:rsidRPr="00521D24" w:rsidRDefault="00A72184" w:rsidP="00F5238B">
            <w:pPr>
              <w:spacing w:line="240" w:lineRule="auto"/>
              <w:rPr>
                <w:b/>
                <w:szCs w:val="24"/>
              </w:rPr>
            </w:pPr>
            <w:r w:rsidRPr="00521D24">
              <w:rPr>
                <w:b/>
                <w:szCs w:val="24"/>
              </w:rPr>
              <w:lastRenderedPageBreak/>
              <w:t>Lead:</w:t>
            </w:r>
          </w:p>
        </w:tc>
        <w:tc>
          <w:tcPr>
            <w:tcW w:w="3929" w:type="pct"/>
            <w:gridSpan w:val="2"/>
            <w:shd w:val="clear" w:color="auto" w:fill="auto"/>
          </w:tcPr>
          <w:p w:rsidR="00A72184" w:rsidRPr="009B1958" w:rsidRDefault="009755F2" w:rsidP="009755F2">
            <w:pPr>
              <w:spacing w:line="240" w:lineRule="auto"/>
              <w:rPr>
                <w:color w:val="FF0000"/>
                <w:szCs w:val="24"/>
              </w:rPr>
            </w:pPr>
            <w:r w:rsidRPr="009755F2">
              <w:rPr>
                <w:szCs w:val="24"/>
              </w:rPr>
              <w:t>Emma Bailey, ACC, Emma.Bailey@acc.co.nz</w:t>
            </w:r>
          </w:p>
        </w:tc>
      </w:tr>
      <w:tr w:rsidR="00A72184" w:rsidRPr="00521D24" w:rsidTr="00A72184">
        <w:tc>
          <w:tcPr>
            <w:tcW w:w="1071" w:type="pct"/>
            <w:shd w:val="clear" w:color="auto" w:fill="auto"/>
          </w:tcPr>
          <w:p w:rsidR="00A72184" w:rsidRPr="00521D24" w:rsidRDefault="00A72184" w:rsidP="00F5238B">
            <w:pPr>
              <w:spacing w:line="240" w:lineRule="auto"/>
              <w:rPr>
                <w:b/>
                <w:szCs w:val="24"/>
              </w:rPr>
            </w:pPr>
            <w:r w:rsidRPr="00521D24">
              <w:rPr>
                <w:b/>
                <w:szCs w:val="24"/>
              </w:rPr>
              <w:t>DPO lead:</w:t>
            </w:r>
          </w:p>
        </w:tc>
        <w:tc>
          <w:tcPr>
            <w:tcW w:w="3929" w:type="pct"/>
            <w:gridSpan w:val="2"/>
            <w:shd w:val="clear" w:color="auto" w:fill="auto"/>
          </w:tcPr>
          <w:p w:rsidR="00A72184" w:rsidRPr="00521D24" w:rsidRDefault="009755F2" w:rsidP="00F5238B">
            <w:pPr>
              <w:spacing w:line="240" w:lineRule="auto"/>
              <w:rPr>
                <w:szCs w:val="24"/>
              </w:rPr>
            </w:pPr>
            <w:r w:rsidRPr="009755F2">
              <w:rPr>
                <w:szCs w:val="24"/>
              </w:rPr>
              <w:t xml:space="preserve">Rose Wilkinson, Blind Citizens, </w:t>
            </w:r>
            <w:hyperlink r:id="rId59" w:history="1">
              <w:r w:rsidRPr="00DE5110">
                <w:rPr>
                  <w:rStyle w:val="Hyperlink"/>
                  <w:szCs w:val="24"/>
                </w:rPr>
                <w:t>rwilkinson@abcnz.org.nz</w:t>
              </w:r>
            </w:hyperlink>
            <w:r>
              <w:rPr>
                <w:szCs w:val="24"/>
              </w:rPr>
              <w:t xml:space="preserve"> </w:t>
            </w:r>
          </w:p>
        </w:tc>
      </w:tr>
      <w:tr w:rsidR="00A72184" w:rsidRPr="003131F1" w:rsidTr="00A72184">
        <w:trPr>
          <w:trHeight w:val="982"/>
        </w:trPr>
        <w:tc>
          <w:tcPr>
            <w:tcW w:w="5000" w:type="pct"/>
            <w:gridSpan w:val="3"/>
            <w:shd w:val="clear" w:color="auto" w:fill="C6D9F1" w:themeFill="text2" w:themeFillTint="33"/>
          </w:tcPr>
          <w:p w:rsidR="00A72184" w:rsidRPr="00F917F0" w:rsidRDefault="00A72184" w:rsidP="00877043">
            <w:pPr>
              <w:spacing w:before="240" w:line="240" w:lineRule="auto"/>
              <w:rPr>
                <w:b/>
                <w:szCs w:val="24"/>
              </w:rPr>
            </w:pPr>
            <w:r w:rsidRPr="00F917F0">
              <w:rPr>
                <w:b/>
                <w:szCs w:val="24"/>
              </w:rPr>
              <w:t>Action 9 h) Develop a framework for understanding the costs of disability and mechanisms for meeting these.</w:t>
            </w:r>
          </w:p>
        </w:tc>
      </w:tr>
      <w:tr w:rsidR="00A72184" w:rsidRPr="003131F1" w:rsidTr="00A72184">
        <w:trPr>
          <w:trHeight w:val="552"/>
        </w:trPr>
        <w:tc>
          <w:tcPr>
            <w:tcW w:w="1071" w:type="pct"/>
            <w:shd w:val="clear" w:color="auto" w:fill="DAEEF3" w:themeFill="accent5" w:themeFillTint="33"/>
          </w:tcPr>
          <w:p w:rsidR="00A72184" w:rsidRPr="00F917F0" w:rsidRDefault="00A72184" w:rsidP="0046593F">
            <w:pPr>
              <w:spacing w:line="240" w:lineRule="auto"/>
              <w:rPr>
                <w:b/>
                <w:szCs w:val="24"/>
              </w:rPr>
            </w:pPr>
            <w:r w:rsidRPr="00F917F0">
              <w:rPr>
                <w:b/>
                <w:szCs w:val="24"/>
              </w:rPr>
              <w:t>Action Status:</w:t>
            </w:r>
          </w:p>
        </w:tc>
        <w:tc>
          <w:tcPr>
            <w:tcW w:w="821" w:type="pct"/>
            <w:shd w:val="clear" w:color="auto" w:fill="FF0000"/>
          </w:tcPr>
          <w:p w:rsidR="00A72184" w:rsidRPr="00F917F0" w:rsidRDefault="00A72184" w:rsidP="0046593F">
            <w:pPr>
              <w:spacing w:line="240" w:lineRule="auto"/>
              <w:rPr>
                <w:b/>
                <w:szCs w:val="24"/>
              </w:rPr>
            </w:pPr>
            <w:r w:rsidRPr="00F917F0">
              <w:rPr>
                <w:b/>
                <w:szCs w:val="24"/>
              </w:rPr>
              <w:t>RED</w:t>
            </w:r>
          </w:p>
        </w:tc>
        <w:tc>
          <w:tcPr>
            <w:tcW w:w="3108" w:type="pct"/>
            <w:shd w:val="clear" w:color="auto" w:fill="DAEEF3" w:themeFill="accent5" w:themeFillTint="33"/>
          </w:tcPr>
          <w:p w:rsidR="00A72184" w:rsidRPr="00E46D07" w:rsidRDefault="00A72184" w:rsidP="0046593F">
            <w:pPr>
              <w:spacing w:line="240" w:lineRule="auto"/>
              <w:rPr>
                <w:szCs w:val="24"/>
              </w:rPr>
            </w:pPr>
            <w:r w:rsidRPr="00E46D07">
              <w:rPr>
                <w:szCs w:val="24"/>
              </w:rPr>
              <w:t xml:space="preserve">In sum: </w:t>
            </w:r>
          </w:p>
          <w:p w:rsidR="00A72184" w:rsidRPr="00E46D07" w:rsidRDefault="00A72184" w:rsidP="008402BB">
            <w:pPr>
              <w:pStyle w:val="ListParagraph"/>
              <w:numPr>
                <w:ilvl w:val="0"/>
                <w:numId w:val="15"/>
              </w:numPr>
              <w:spacing w:line="240" w:lineRule="auto"/>
              <w:rPr>
                <w:b/>
                <w:szCs w:val="24"/>
              </w:rPr>
            </w:pPr>
            <w:r w:rsidRPr="00E46D07">
              <w:rPr>
                <w:szCs w:val="24"/>
              </w:rPr>
              <w:t>The Office for Disability Issues will pursue discussions with government agencies and DPOs on opportunities for this action.</w:t>
            </w:r>
          </w:p>
        </w:tc>
      </w:tr>
      <w:tr w:rsidR="00A72184" w:rsidRPr="003131F1" w:rsidTr="00A72184">
        <w:tc>
          <w:tcPr>
            <w:tcW w:w="1071" w:type="pct"/>
            <w:shd w:val="clear" w:color="auto" w:fill="auto"/>
          </w:tcPr>
          <w:p w:rsidR="00A72184" w:rsidRPr="00F917F0" w:rsidRDefault="00A72184" w:rsidP="00FE0488">
            <w:pPr>
              <w:spacing w:line="240" w:lineRule="auto"/>
              <w:rPr>
                <w:b/>
                <w:szCs w:val="24"/>
              </w:rPr>
            </w:pPr>
            <w:r w:rsidRPr="00F917F0">
              <w:rPr>
                <w:b/>
                <w:szCs w:val="24"/>
              </w:rPr>
              <w:t>Lead:</w:t>
            </w:r>
          </w:p>
        </w:tc>
        <w:tc>
          <w:tcPr>
            <w:tcW w:w="3929" w:type="pct"/>
            <w:gridSpan w:val="2"/>
            <w:shd w:val="clear" w:color="auto" w:fill="auto"/>
          </w:tcPr>
          <w:p w:rsidR="00A72184" w:rsidRPr="00E46D07" w:rsidRDefault="00A72184" w:rsidP="00FE0488">
            <w:pPr>
              <w:spacing w:line="240" w:lineRule="auto"/>
              <w:rPr>
                <w:szCs w:val="24"/>
              </w:rPr>
            </w:pPr>
            <w:r w:rsidRPr="00E46D07">
              <w:rPr>
                <w:szCs w:val="24"/>
              </w:rPr>
              <w:t>TBD</w:t>
            </w:r>
          </w:p>
        </w:tc>
      </w:tr>
      <w:tr w:rsidR="00A72184" w:rsidRPr="003131F1" w:rsidTr="00A72184">
        <w:tc>
          <w:tcPr>
            <w:tcW w:w="1071" w:type="pct"/>
            <w:shd w:val="clear" w:color="auto" w:fill="auto"/>
          </w:tcPr>
          <w:p w:rsidR="00A72184" w:rsidRPr="00F917F0" w:rsidRDefault="00A72184" w:rsidP="00FE0488">
            <w:pPr>
              <w:spacing w:line="240" w:lineRule="auto"/>
              <w:rPr>
                <w:b/>
                <w:szCs w:val="24"/>
              </w:rPr>
            </w:pPr>
            <w:r w:rsidRPr="00F917F0">
              <w:rPr>
                <w:b/>
                <w:szCs w:val="24"/>
              </w:rPr>
              <w:t>DPO lead:</w:t>
            </w:r>
          </w:p>
        </w:tc>
        <w:tc>
          <w:tcPr>
            <w:tcW w:w="3929" w:type="pct"/>
            <w:gridSpan w:val="2"/>
            <w:shd w:val="clear" w:color="auto" w:fill="auto"/>
          </w:tcPr>
          <w:p w:rsidR="00A72184" w:rsidRPr="00E46D07" w:rsidRDefault="00A72184" w:rsidP="004B55F4">
            <w:pPr>
              <w:spacing w:line="240" w:lineRule="auto"/>
              <w:rPr>
                <w:szCs w:val="24"/>
              </w:rPr>
            </w:pPr>
            <w:r w:rsidRPr="00E46D07">
              <w:rPr>
                <w:szCs w:val="24"/>
              </w:rPr>
              <w:t xml:space="preserve">Esther Woodbury, Disabled Person’s Assembly, </w:t>
            </w:r>
            <w:hyperlink r:id="rId60" w:history="1">
              <w:r w:rsidRPr="00E46D07">
                <w:rPr>
                  <w:rStyle w:val="Hyperlink"/>
                  <w:color w:val="auto"/>
                  <w:szCs w:val="24"/>
                </w:rPr>
                <w:t>esther.woodbury@dpa.org.nz</w:t>
              </w:r>
            </w:hyperlink>
          </w:p>
        </w:tc>
      </w:tr>
      <w:tr w:rsidR="00A72184" w:rsidRPr="003131F1" w:rsidTr="00A72184">
        <w:trPr>
          <w:trHeight w:val="1187"/>
        </w:trPr>
        <w:tc>
          <w:tcPr>
            <w:tcW w:w="5000" w:type="pct"/>
            <w:gridSpan w:val="3"/>
            <w:shd w:val="clear" w:color="auto" w:fill="C6D9F1" w:themeFill="text2" w:themeFillTint="33"/>
          </w:tcPr>
          <w:p w:rsidR="00A72184" w:rsidRPr="00E46D07" w:rsidRDefault="00A72184" w:rsidP="00877043">
            <w:pPr>
              <w:spacing w:before="240" w:line="240" w:lineRule="auto"/>
              <w:rPr>
                <w:b/>
                <w:szCs w:val="24"/>
              </w:rPr>
            </w:pPr>
            <w:r w:rsidRPr="00E46D07">
              <w:rPr>
                <w:b/>
                <w:szCs w:val="24"/>
              </w:rPr>
              <w:t xml:space="preserve">Action 9 </w:t>
            </w:r>
            <w:proofErr w:type="spellStart"/>
            <w:r w:rsidRPr="00E46D07">
              <w:rPr>
                <w:b/>
                <w:szCs w:val="24"/>
              </w:rPr>
              <w:t>i</w:t>
            </w:r>
            <w:proofErr w:type="spellEnd"/>
            <w:r w:rsidRPr="00E46D07">
              <w:rPr>
                <w:b/>
                <w:szCs w:val="24"/>
              </w:rPr>
              <w:t xml:space="preserve">) Investigate how Government can utilise a </w:t>
            </w:r>
            <w:proofErr w:type="spellStart"/>
            <w:r w:rsidRPr="00E46D07">
              <w:rPr>
                <w:b/>
                <w:szCs w:val="24"/>
              </w:rPr>
              <w:t>whānau</w:t>
            </w:r>
            <w:proofErr w:type="spellEnd"/>
            <w:r w:rsidRPr="00E46D07">
              <w:rPr>
                <w:b/>
                <w:szCs w:val="24"/>
              </w:rPr>
              <w:t xml:space="preserve"> </w:t>
            </w:r>
            <w:proofErr w:type="spellStart"/>
            <w:r w:rsidRPr="00E46D07">
              <w:rPr>
                <w:b/>
                <w:szCs w:val="24"/>
              </w:rPr>
              <w:t>ora</w:t>
            </w:r>
            <w:proofErr w:type="spellEnd"/>
            <w:r w:rsidRPr="00E46D07">
              <w:rPr>
                <w:b/>
                <w:szCs w:val="24"/>
              </w:rPr>
              <w:t xml:space="preserve"> approach for disabled persons who prefer a whānau and community inclusive approach to government services.</w:t>
            </w:r>
          </w:p>
        </w:tc>
      </w:tr>
      <w:tr w:rsidR="00A72184" w:rsidRPr="003131F1" w:rsidTr="00A72184">
        <w:trPr>
          <w:trHeight w:val="552"/>
        </w:trPr>
        <w:tc>
          <w:tcPr>
            <w:tcW w:w="1071" w:type="pct"/>
            <w:shd w:val="clear" w:color="auto" w:fill="DAEEF3" w:themeFill="accent5" w:themeFillTint="33"/>
          </w:tcPr>
          <w:p w:rsidR="00A72184" w:rsidRPr="00F917F0" w:rsidRDefault="00A72184" w:rsidP="0046593F">
            <w:pPr>
              <w:spacing w:line="240" w:lineRule="auto"/>
              <w:rPr>
                <w:b/>
                <w:szCs w:val="24"/>
              </w:rPr>
            </w:pPr>
            <w:r w:rsidRPr="00F917F0">
              <w:rPr>
                <w:b/>
                <w:szCs w:val="24"/>
              </w:rPr>
              <w:t>Action Status:</w:t>
            </w:r>
          </w:p>
        </w:tc>
        <w:tc>
          <w:tcPr>
            <w:tcW w:w="821" w:type="pct"/>
            <w:shd w:val="clear" w:color="auto" w:fill="FF0000"/>
          </w:tcPr>
          <w:p w:rsidR="00A72184" w:rsidRPr="00F917F0" w:rsidRDefault="00A72184" w:rsidP="0046593F">
            <w:pPr>
              <w:spacing w:line="240" w:lineRule="auto"/>
              <w:rPr>
                <w:b/>
                <w:szCs w:val="24"/>
              </w:rPr>
            </w:pPr>
            <w:r w:rsidRPr="00F917F0">
              <w:rPr>
                <w:b/>
                <w:szCs w:val="24"/>
              </w:rPr>
              <w:t>RED</w:t>
            </w:r>
          </w:p>
        </w:tc>
        <w:tc>
          <w:tcPr>
            <w:tcW w:w="3108" w:type="pct"/>
            <w:shd w:val="clear" w:color="auto" w:fill="DAEEF3" w:themeFill="accent5" w:themeFillTint="33"/>
          </w:tcPr>
          <w:p w:rsidR="00A72184" w:rsidRPr="00E46D07" w:rsidRDefault="00A72184" w:rsidP="00C74C47">
            <w:pPr>
              <w:spacing w:line="240" w:lineRule="auto"/>
              <w:rPr>
                <w:b/>
                <w:szCs w:val="24"/>
              </w:rPr>
            </w:pPr>
            <w:r w:rsidRPr="00E46D07">
              <w:rPr>
                <w:szCs w:val="24"/>
              </w:rPr>
              <w:t xml:space="preserve">In sum: </w:t>
            </w:r>
            <w:r>
              <w:rPr>
                <w:szCs w:val="24"/>
              </w:rPr>
              <w:t>Options are being explored between Ministry of Health and DPOs, to look at what can be gained from M</w:t>
            </w:r>
            <w:r>
              <w:rPr>
                <w:szCs w:val="24"/>
                <w:lang w:val="mi-NZ"/>
              </w:rPr>
              <w:t xml:space="preserve">āori focused work in the transformation of </w:t>
            </w:r>
            <w:r>
              <w:rPr>
                <w:szCs w:val="24"/>
                <w:lang w:val="mi-NZ"/>
              </w:rPr>
              <w:lastRenderedPageBreak/>
              <w:t xml:space="preserve">the disability support system. </w:t>
            </w:r>
          </w:p>
        </w:tc>
      </w:tr>
      <w:tr w:rsidR="00A72184" w:rsidRPr="003131F1" w:rsidTr="00A72184">
        <w:tc>
          <w:tcPr>
            <w:tcW w:w="1071" w:type="pct"/>
            <w:shd w:val="clear" w:color="auto" w:fill="auto"/>
          </w:tcPr>
          <w:p w:rsidR="00A72184" w:rsidRPr="00F917F0" w:rsidRDefault="00A72184" w:rsidP="00FE0488">
            <w:pPr>
              <w:spacing w:line="240" w:lineRule="auto"/>
              <w:rPr>
                <w:b/>
                <w:szCs w:val="24"/>
              </w:rPr>
            </w:pPr>
            <w:r w:rsidRPr="00F917F0">
              <w:rPr>
                <w:b/>
                <w:szCs w:val="24"/>
              </w:rPr>
              <w:lastRenderedPageBreak/>
              <w:t>Lead:</w:t>
            </w:r>
          </w:p>
        </w:tc>
        <w:tc>
          <w:tcPr>
            <w:tcW w:w="3929" w:type="pct"/>
            <w:gridSpan w:val="2"/>
            <w:shd w:val="clear" w:color="auto" w:fill="auto"/>
          </w:tcPr>
          <w:p w:rsidR="00A72184" w:rsidRPr="00F917F0" w:rsidRDefault="00A72184" w:rsidP="00FE0488">
            <w:pPr>
              <w:spacing w:line="240" w:lineRule="auto"/>
              <w:rPr>
                <w:szCs w:val="24"/>
              </w:rPr>
            </w:pPr>
            <w:r w:rsidRPr="00F917F0">
              <w:rPr>
                <w:szCs w:val="24"/>
              </w:rPr>
              <w:t>TBD</w:t>
            </w:r>
          </w:p>
        </w:tc>
      </w:tr>
      <w:tr w:rsidR="00A72184" w:rsidRPr="003131F1" w:rsidTr="00A72184">
        <w:tc>
          <w:tcPr>
            <w:tcW w:w="1071" w:type="pct"/>
            <w:shd w:val="clear" w:color="auto" w:fill="auto"/>
          </w:tcPr>
          <w:p w:rsidR="00A72184" w:rsidRPr="00F917F0" w:rsidRDefault="00A72184" w:rsidP="00FE0488">
            <w:pPr>
              <w:spacing w:line="240" w:lineRule="auto"/>
              <w:rPr>
                <w:b/>
                <w:szCs w:val="24"/>
              </w:rPr>
            </w:pPr>
            <w:r w:rsidRPr="00F917F0">
              <w:rPr>
                <w:b/>
                <w:szCs w:val="24"/>
              </w:rPr>
              <w:t>DPO lead:</w:t>
            </w:r>
          </w:p>
        </w:tc>
        <w:tc>
          <w:tcPr>
            <w:tcW w:w="3929" w:type="pct"/>
            <w:gridSpan w:val="2"/>
            <w:shd w:val="clear" w:color="auto" w:fill="auto"/>
          </w:tcPr>
          <w:p w:rsidR="00A72184" w:rsidRPr="00F917F0" w:rsidRDefault="00CC20C2" w:rsidP="00FE0488">
            <w:pPr>
              <w:spacing w:line="240" w:lineRule="auto"/>
              <w:rPr>
                <w:szCs w:val="24"/>
              </w:rPr>
            </w:pPr>
            <w:r w:rsidRPr="00CC20C2">
              <w:rPr>
                <w:szCs w:val="24"/>
              </w:rPr>
              <w:t xml:space="preserve">Chrissie Cowan, </w:t>
            </w:r>
            <w:proofErr w:type="spellStart"/>
            <w:r w:rsidRPr="00CC20C2">
              <w:rPr>
                <w:szCs w:val="24"/>
              </w:rPr>
              <w:t>Kapo</w:t>
            </w:r>
            <w:proofErr w:type="spellEnd"/>
            <w:r w:rsidRPr="00CC20C2">
              <w:rPr>
                <w:szCs w:val="24"/>
              </w:rPr>
              <w:t xml:space="preserve"> Maori </w:t>
            </w:r>
            <w:proofErr w:type="spellStart"/>
            <w:r w:rsidRPr="00CC20C2">
              <w:rPr>
                <w:szCs w:val="24"/>
              </w:rPr>
              <w:t>Aotearoa</w:t>
            </w:r>
            <w:proofErr w:type="spellEnd"/>
            <w:r w:rsidRPr="00CC20C2">
              <w:rPr>
                <w:szCs w:val="24"/>
              </w:rPr>
              <w:t>/New Zealand</w:t>
            </w:r>
          </w:p>
        </w:tc>
      </w:tr>
      <w:tr w:rsidR="00A72184" w:rsidRPr="003131F1" w:rsidTr="00A72184">
        <w:trPr>
          <w:trHeight w:val="1127"/>
        </w:trPr>
        <w:tc>
          <w:tcPr>
            <w:tcW w:w="5000" w:type="pct"/>
            <w:gridSpan w:val="3"/>
            <w:shd w:val="clear" w:color="auto" w:fill="C6D9F1" w:themeFill="text2" w:themeFillTint="33"/>
          </w:tcPr>
          <w:p w:rsidR="00A72184" w:rsidRPr="00521D24" w:rsidRDefault="00A72184" w:rsidP="00877043">
            <w:pPr>
              <w:spacing w:before="240" w:line="240" w:lineRule="auto"/>
              <w:rPr>
                <w:b/>
                <w:szCs w:val="24"/>
              </w:rPr>
            </w:pPr>
            <w:r w:rsidRPr="00521D24">
              <w:rPr>
                <w:b/>
                <w:szCs w:val="24"/>
              </w:rPr>
              <w:t>Action 10 a) Implement the recommendations agreed by the Chief Executives’ Group on Disability Issues, which were identified through the stocktake on the accessibility of public transport.</w:t>
            </w:r>
          </w:p>
        </w:tc>
      </w:tr>
      <w:tr w:rsidR="00A72184" w:rsidRPr="003131F1" w:rsidTr="00A72184">
        <w:tc>
          <w:tcPr>
            <w:tcW w:w="1071" w:type="pct"/>
            <w:shd w:val="clear" w:color="auto" w:fill="DAEEF3" w:themeFill="accent5" w:themeFillTint="33"/>
          </w:tcPr>
          <w:p w:rsidR="00A72184" w:rsidRPr="00521D24" w:rsidRDefault="00A72184" w:rsidP="0046593F">
            <w:pPr>
              <w:spacing w:line="240" w:lineRule="auto"/>
              <w:rPr>
                <w:b/>
                <w:szCs w:val="24"/>
              </w:rPr>
            </w:pPr>
            <w:r w:rsidRPr="00521D24">
              <w:rPr>
                <w:b/>
                <w:szCs w:val="24"/>
              </w:rPr>
              <w:t>Action Status:</w:t>
            </w:r>
          </w:p>
        </w:tc>
        <w:tc>
          <w:tcPr>
            <w:tcW w:w="821" w:type="pct"/>
            <w:shd w:val="clear" w:color="auto" w:fill="00B050"/>
          </w:tcPr>
          <w:p w:rsidR="00A72184" w:rsidRPr="00521D24" w:rsidRDefault="00A72184" w:rsidP="0046593F">
            <w:pPr>
              <w:spacing w:line="240" w:lineRule="auto"/>
              <w:rPr>
                <w:b/>
                <w:szCs w:val="24"/>
              </w:rPr>
            </w:pPr>
            <w:r w:rsidRPr="00521D24">
              <w:rPr>
                <w:b/>
                <w:szCs w:val="24"/>
              </w:rPr>
              <w:t>Green</w:t>
            </w:r>
          </w:p>
        </w:tc>
        <w:tc>
          <w:tcPr>
            <w:tcW w:w="3108" w:type="pct"/>
            <w:shd w:val="clear" w:color="auto" w:fill="DAEEF3" w:themeFill="accent5" w:themeFillTint="33"/>
          </w:tcPr>
          <w:p w:rsidR="00A72184" w:rsidRPr="00521D24" w:rsidRDefault="00A72184" w:rsidP="00877043">
            <w:pPr>
              <w:spacing w:line="240" w:lineRule="auto"/>
              <w:rPr>
                <w:szCs w:val="24"/>
              </w:rPr>
            </w:pPr>
            <w:r w:rsidRPr="00521D24">
              <w:rPr>
                <w:szCs w:val="24"/>
              </w:rPr>
              <w:t>In sum: On track. Progress has been made across three of the five recommendations with others on track to meet milestones and timeframes.</w:t>
            </w:r>
          </w:p>
        </w:tc>
      </w:tr>
      <w:tr w:rsidR="00A72184" w:rsidRPr="003131F1" w:rsidTr="00A72184">
        <w:trPr>
          <w:trHeight w:val="1363"/>
        </w:trPr>
        <w:tc>
          <w:tcPr>
            <w:tcW w:w="1071" w:type="pct"/>
            <w:shd w:val="clear" w:color="auto" w:fill="auto"/>
          </w:tcPr>
          <w:p w:rsidR="00A72184" w:rsidRPr="00521D24" w:rsidRDefault="00A72184" w:rsidP="008402BB">
            <w:pPr>
              <w:pStyle w:val="ListParagraph"/>
              <w:numPr>
                <w:ilvl w:val="0"/>
                <w:numId w:val="48"/>
              </w:numPr>
              <w:spacing w:line="240" w:lineRule="auto"/>
              <w:rPr>
                <w:szCs w:val="24"/>
              </w:rPr>
            </w:pPr>
            <w:r w:rsidRPr="00521D24">
              <w:rPr>
                <w:szCs w:val="24"/>
              </w:rPr>
              <w:t>Recommendation 1 - Consider issues of access to public transport, including for those with a disability, when developing the Government Policy Statement on Land Transport (GPS) 2018-21.</w:t>
            </w:r>
          </w:p>
        </w:tc>
        <w:tc>
          <w:tcPr>
            <w:tcW w:w="821" w:type="pct"/>
            <w:shd w:val="clear" w:color="auto" w:fill="auto"/>
          </w:tcPr>
          <w:p w:rsidR="00A72184" w:rsidRPr="00521D24" w:rsidRDefault="00A72184" w:rsidP="0046593F">
            <w:pPr>
              <w:spacing w:line="240" w:lineRule="auto"/>
              <w:rPr>
                <w:szCs w:val="24"/>
              </w:rPr>
            </w:pPr>
            <w:r w:rsidRPr="00521D24">
              <w:rPr>
                <w:szCs w:val="24"/>
              </w:rPr>
              <w:t>Completed</w:t>
            </w:r>
          </w:p>
        </w:tc>
        <w:tc>
          <w:tcPr>
            <w:tcW w:w="3108" w:type="pct"/>
            <w:shd w:val="clear" w:color="auto" w:fill="auto"/>
          </w:tcPr>
          <w:p w:rsidR="00A72184" w:rsidRPr="00521D24" w:rsidRDefault="00A72184" w:rsidP="008402BB">
            <w:pPr>
              <w:pStyle w:val="ListParagraph"/>
              <w:numPr>
                <w:ilvl w:val="0"/>
                <w:numId w:val="20"/>
              </w:numPr>
              <w:spacing w:line="240" w:lineRule="auto"/>
              <w:rPr>
                <w:szCs w:val="24"/>
              </w:rPr>
            </w:pPr>
            <w:r w:rsidRPr="00521D24">
              <w:rPr>
                <w:szCs w:val="24"/>
              </w:rPr>
              <w:t xml:space="preserve">Ministry of Transport: The Government Policy Statement (GPS) team have engaged with DPOs regarding the draft GPS. </w:t>
            </w:r>
          </w:p>
        </w:tc>
      </w:tr>
      <w:tr w:rsidR="00A72184" w:rsidRPr="003131F1" w:rsidTr="00A72184">
        <w:trPr>
          <w:trHeight w:val="1124"/>
        </w:trPr>
        <w:tc>
          <w:tcPr>
            <w:tcW w:w="1071" w:type="pct"/>
            <w:shd w:val="clear" w:color="auto" w:fill="auto"/>
          </w:tcPr>
          <w:p w:rsidR="00A72184" w:rsidRPr="00521D24" w:rsidRDefault="00A72184" w:rsidP="008402BB">
            <w:pPr>
              <w:pStyle w:val="ListParagraph"/>
              <w:numPr>
                <w:ilvl w:val="0"/>
                <w:numId w:val="48"/>
              </w:numPr>
              <w:spacing w:line="240" w:lineRule="auto"/>
              <w:rPr>
                <w:szCs w:val="24"/>
              </w:rPr>
            </w:pPr>
            <w:r w:rsidRPr="00521D24">
              <w:rPr>
                <w:szCs w:val="24"/>
              </w:rPr>
              <w:t xml:space="preserve">Recommendation 2 - Further develop the Transport Agency’s Guidelines for public transport infrastructure and facilities to provide </w:t>
            </w:r>
            <w:r w:rsidRPr="00521D24">
              <w:rPr>
                <w:szCs w:val="24"/>
              </w:rPr>
              <w:lastRenderedPageBreak/>
              <w:t>best practice guidance on the provision of information and signage for public transport.</w:t>
            </w:r>
          </w:p>
        </w:tc>
        <w:tc>
          <w:tcPr>
            <w:tcW w:w="821" w:type="pct"/>
            <w:shd w:val="clear" w:color="auto" w:fill="auto"/>
          </w:tcPr>
          <w:p w:rsidR="00A72184" w:rsidRPr="00521D24" w:rsidRDefault="00A72184" w:rsidP="0046593F">
            <w:pPr>
              <w:spacing w:line="240" w:lineRule="auto"/>
              <w:rPr>
                <w:szCs w:val="24"/>
              </w:rPr>
            </w:pPr>
            <w:r w:rsidRPr="00521D24">
              <w:rPr>
                <w:szCs w:val="24"/>
              </w:rPr>
              <w:lastRenderedPageBreak/>
              <w:t>On-going</w:t>
            </w:r>
          </w:p>
        </w:tc>
        <w:tc>
          <w:tcPr>
            <w:tcW w:w="3108" w:type="pct"/>
            <w:shd w:val="clear" w:color="auto" w:fill="auto"/>
          </w:tcPr>
          <w:p w:rsidR="00A72184" w:rsidRPr="00521D24" w:rsidRDefault="00A72184" w:rsidP="008402BB">
            <w:pPr>
              <w:pStyle w:val="ListParagraph"/>
              <w:numPr>
                <w:ilvl w:val="0"/>
                <w:numId w:val="19"/>
              </w:numPr>
              <w:spacing w:line="240" w:lineRule="auto"/>
              <w:rPr>
                <w:szCs w:val="24"/>
              </w:rPr>
            </w:pPr>
            <w:r w:rsidRPr="00521D24">
              <w:rPr>
                <w:szCs w:val="24"/>
              </w:rPr>
              <w:t>New Zealand Transport Agency: This recommendation requires linking disability groups directly with Councils, a direct channel for this is yet to be established.</w:t>
            </w:r>
          </w:p>
        </w:tc>
      </w:tr>
      <w:tr w:rsidR="00A72184" w:rsidRPr="003131F1" w:rsidTr="00A72184">
        <w:trPr>
          <w:trHeight w:val="3818"/>
        </w:trPr>
        <w:tc>
          <w:tcPr>
            <w:tcW w:w="1071" w:type="pct"/>
            <w:shd w:val="clear" w:color="auto" w:fill="auto"/>
          </w:tcPr>
          <w:p w:rsidR="00A72184" w:rsidRPr="00521D24" w:rsidRDefault="00A72184" w:rsidP="008402BB">
            <w:pPr>
              <w:pStyle w:val="ListParagraph"/>
              <w:numPr>
                <w:ilvl w:val="0"/>
                <w:numId w:val="48"/>
              </w:numPr>
              <w:spacing w:line="240" w:lineRule="auto"/>
              <w:rPr>
                <w:szCs w:val="24"/>
              </w:rPr>
            </w:pPr>
            <w:r w:rsidRPr="00521D24">
              <w:rPr>
                <w:szCs w:val="24"/>
              </w:rPr>
              <w:lastRenderedPageBreak/>
              <w:t>Recommendation 3 - Investigate how the training of bus drivers can better guide them in interacting and assisting passengers, including how the guidance specifically related to those with impairments and disabilities can be further developed.</w:t>
            </w:r>
          </w:p>
        </w:tc>
        <w:tc>
          <w:tcPr>
            <w:tcW w:w="821" w:type="pct"/>
            <w:shd w:val="clear" w:color="auto" w:fill="auto"/>
          </w:tcPr>
          <w:p w:rsidR="00A72184" w:rsidRPr="00521D24" w:rsidRDefault="00A72184" w:rsidP="0046593F">
            <w:pPr>
              <w:spacing w:line="240" w:lineRule="auto"/>
              <w:rPr>
                <w:szCs w:val="24"/>
              </w:rPr>
            </w:pPr>
            <w:r w:rsidRPr="00521D24">
              <w:rPr>
                <w:szCs w:val="24"/>
              </w:rPr>
              <w:t>On-going</w:t>
            </w:r>
          </w:p>
        </w:tc>
        <w:tc>
          <w:tcPr>
            <w:tcW w:w="3108" w:type="pct"/>
            <w:shd w:val="clear" w:color="auto" w:fill="auto"/>
          </w:tcPr>
          <w:p w:rsidR="00A72184" w:rsidRPr="00521D24" w:rsidRDefault="00A72184" w:rsidP="008402BB">
            <w:pPr>
              <w:pStyle w:val="ListParagraph"/>
              <w:numPr>
                <w:ilvl w:val="0"/>
                <w:numId w:val="18"/>
              </w:numPr>
              <w:spacing w:line="240" w:lineRule="auto"/>
              <w:rPr>
                <w:szCs w:val="24"/>
              </w:rPr>
            </w:pPr>
            <w:r w:rsidRPr="00521D24">
              <w:rPr>
                <w:szCs w:val="24"/>
              </w:rPr>
              <w:t>New Zealand Transport Agency: Contact has been made with:</w:t>
            </w:r>
          </w:p>
          <w:p w:rsidR="00A72184" w:rsidRPr="00521D24" w:rsidRDefault="00A72184" w:rsidP="008402BB">
            <w:pPr>
              <w:pStyle w:val="ListParagraph"/>
              <w:numPr>
                <w:ilvl w:val="1"/>
                <w:numId w:val="18"/>
              </w:numPr>
              <w:spacing w:line="240" w:lineRule="auto"/>
              <w:rPr>
                <w:szCs w:val="24"/>
              </w:rPr>
            </w:pPr>
            <w:r w:rsidRPr="00521D24">
              <w:rPr>
                <w:szCs w:val="24"/>
              </w:rPr>
              <w:t>Auckland Transport (AT)</w:t>
            </w:r>
          </w:p>
          <w:p w:rsidR="00A72184" w:rsidRPr="00521D24" w:rsidRDefault="00A72184" w:rsidP="008402BB">
            <w:pPr>
              <w:pStyle w:val="ListParagraph"/>
              <w:numPr>
                <w:ilvl w:val="1"/>
                <w:numId w:val="18"/>
              </w:numPr>
              <w:spacing w:line="240" w:lineRule="auto"/>
              <w:rPr>
                <w:szCs w:val="24"/>
              </w:rPr>
            </w:pPr>
            <w:r w:rsidRPr="00521D24">
              <w:rPr>
                <w:szCs w:val="24"/>
              </w:rPr>
              <w:t>Greater Wellington Regional Council (GWRC) and</w:t>
            </w:r>
          </w:p>
          <w:p w:rsidR="00A72184" w:rsidRPr="00521D24" w:rsidRDefault="00A72184" w:rsidP="008402BB">
            <w:pPr>
              <w:pStyle w:val="ListParagraph"/>
              <w:numPr>
                <w:ilvl w:val="1"/>
                <w:numId w:val="18"/>
              </w:numPr>
              <w:spacing w:line="240" w:lineRule="auto"/>
              <w:rPr>
                <w:szCs w:val="24"/>
              </w:rPr>
            </w:pPr>
            <w:proofErr w:type="gramStart"/>
            <w:r w:rsidRPr="00521D24">
              <w:rPr>
                <w:szCs w:val="24"/>
              </w:rPr>
              <w:t>the</w:t>
            </w:r>
            <w:proofErr w:type="gramEnd"/>
            <w:r w:rsidRPr="00521D24">
              <w:rPr>
                <w:szCs w:val="24"/>
              </w:rPr>
              <w:t xml:space="preserve"> Bus and Coach Association on training initiatives. </w:t>
            </w:r>
          </w:p>
          <w:p w:rsidR="00A72184" w:rsidRPr="00521D24" w:rsidRDefault="00A72184" w:rsidP="008402BB">
            <w:pPr>
              <w:pStyle w:val="ListParagraph"/>
              <w:numPr>
                <w:ilvl w:val="0"/>
                <w:numId w:val="18"/>
              </w:numPr>
              <w:spacing w:line="240" w:lineRule="auto"/>
              <w:rPr>
                <w:szCs w:val="24"/>
              </w:rPr>
            </w:pPr>
            <w:r w:rsidRPr="00521D24">
              <w:rPr>
                <w:szCs w:val="24"/>
              </w:rPr>
              <w:t>GWRC have indication that it has engaged with DPO representatives on what should be included in relation to driver training for people with a disability in new contracts that will come into force in 2018. We are currently waiting on response from Auckland Transport.</w:t>
            </w:r>
          </w:p>
        </w:tc>
      </w:tr>
      <w:tr w:rsidR="00A72184" w:rsidRPr="003131F1" w:rsidTr="00A72184">
        <w:trPr>
          <w:trHeight w:val="496"/>
        </w:trPr>
        <w:tc>
          <w:tcPr>
            <w:tcW w:w="1071" w:type="pct"/>
            <w:shd w:val="clear" w:color="auto" w:fill="auto"/>
          </w:tcPr>
          <w:p w:rsidR="00A72184" w:rsidRPr="00521D24" w:rsidRDefault="00A72184" w:rsidP="008402BB">
            <w:pPr>
              <w:pStyle w:val="ListParagraph"/>
              <w:numPr>
                <w:ilvl w:val="0"/>
                <w:numId w:val="48"/>
              </w:numPr>
              <w:spacing w:line="240" w:lineRule="auto"/>
              <w:rPr>
                <w:szCs w:val="24"/>
              </w:rPr>
            </w:pPr>
            <w:r w:rsidRPr="00521D24">
              <w:rPr>
                <w:szCs w:val="24"/>
              </w:rPr>
              <w:t xml:space="preserve">Recommendation 4 - Investigate how many councils have formally adopted and incorporated into their codes of practice the Transport’s Agency’s </w:t>
            </w:r>
            <w:proofErr w:type="gramStart"/>
            <w:r w:rsidRPr="00521D24">
              <w:rPr>
                <w:szCs w:val="24"/>
              </w:rPr>
              <w:t>Pedestrian</w:t>
            </w:r>
            <w:proofErr w:type="gramEnd"/>
            <w:r w:rsidRPr="00521D24">
              <w:rPr>
                <w:szCs w:val="24"/>
              </w:rPr>
              <w:t xml:space="preserve"> planning and design guide and the road and traffic standards for facilities </w:t>
            </w:r>
            <w:r w:rsidRPr="00521D24">
              <w:rPr>
                <w:szCs w:val="24"/>
              </w:rPr>
              <w:lastRenderedPageBreak/>
              <w:t>for blind and vision impaired pedestrians (RTS 14).</w:t>
            </w:r>
          </w:p>
        </w:tc>
        <w:tc>
          <w:tcPr>
            <w:tcW w:w="821" w:type="pct"/>
            <w:shd w:val="clear" w:color="auto" w:fill="auto"/>
          </w:tcPr>
          <w:p w:rsidR="00A72184" w:rsidRPr="00521D24" w:rsidRDefault="00A72184" w:rsidP="0046593F">
            <w:pPr>
              <w:spacing w:line="240" w:lineRule="auto"/>
              <w:rPr>
                <w:szCs w:val="24"/>
              </w:rPr>
            </w:pPr>
            <w:r w:rsidRPr="00521D24">
              <w:rPr>
                <w:szCs w:val="24"/>
              </w:rPr>
              <w:lastRenderedPageBreak/>
              <w:t>On-going</w:t>
            </w:r>
          </w:p>
        </w:tc>
        <w:tc>
          <w:tcPr>
            <w:tcW w:w="3108" w:type="pct"/>
            <w:shd w:val="clear" w:color="auto" w:fill="auto"/>
          </w:tcPr>
          <w:p w:rsidR="00A72184" w:rsidRPr="00521D24" w:rsidRDefault="00A72184" w:rsidP="008402BB">
            <w:pPr>
              <w:pStyle w:val="ListParagraph"/>
              <w:numPr>
                <w:ilvl w:val="0"/>
                <w:numId w:val="17"/>
              </w:numPr>
              <w:spacing w:line="240" w:lineRule="auto"/>
              <w:rPr>
                <w:szCs w:val="24"/>
              </w:rPr>
            </w:pPr>
            <w:r w:rsidRPr="00521D24">
              <w:rPr>
                <w:szCs w:val="24"/>
              </w:rPr>
              <w:t>New Zealand Transport Agency: This recommendation requires linking disability groups directly with Councils, a direct channel for this is yet to be established.</w:t>
            </w:r>
          </w:p>
        </w:tc>
      </w:tr>
      <w:tr w:rsidR="00A72184" w:rsidRPr="003131F1" w:rsidTr="00A72184">
        <w:trPr>
          <w:trHeight w:val="629"/>
        </w:trPr>
        <w:tc>
          <w:tcPr>
            <w:tcW w:w="1071" w:type="pct"/>
            <w:shd w:val="clear" w:color="auto" w:fill="auto"/>
          </w:tcPr>
          <w:p w:rsidR="00A72184" w:rsidRPr="00521D24" w:rsidRDefault="00A72184" w:rsidP="008402BB">
            <w:pPr>
              <w:pStyle w:val="ListParagraph"/>
              <w:numPr>
                <w:ilvl w:val="0"/>
                <w:numId w:val="48"/>
              </w:numPr>
              <w:spacing w:line="240" w:lineRule="auto"/>
              <w:rPr>
                <w:szCs w:val="24"/>
              </w:rPr>
            </w:pPr>
            <w:r w:rsidRPr="00521D24">
              <w:rPr>
                <w:szCs w:val="24"/>
              </w:rPr>
              <w:lastRenderedPageBreak/>
              <w:t>Recommendation 5 - Investigate what data is already available regarding the trips made on public transport by those with a disability and look at how we can use this more effectively to measure people’s accessibility.</w:t>
            </w:r>
          </w:p>
        </w:tc>
        <w:tc>
          <w:tcPr>
            <w:tcW w:w="821" w:type="pct"/>
            <w:shd w:val="clear" w:color="auto" w:fill="auto"/>
          </w:tcPr>
          <w:p w:rsidR="00A72184" w:rsidRPr="00521D24" w:rsidRDefault="00A72184" w:rsidP="0046593F">
            <w:pPr>
              <w:spacing w:line="240" w:lineRule="auto"/>
              <w:rPr>
                <w:szCs w:val="24"/>
              </w:rPr>
            </w:pPr>
            <w:r>
              <w:rPr>
                <w:szCs w:val="24"/>
              </w:rPr>
              <w:t>On-going</w:t>
            </w:r>
          </w:p>
        </w:tc>
        <w:tc>
          <w:tcPr>
            <w:tcW w:w="3108" w:type="pct"/>
            <w:shd w:val="clear" w:color="auto" w:fill="auto"/>
          </w:tcPr>
          <w:p w:rsidR="00A72184" w:rsidRPr="00521D24" w:rsidRDefault="00A72184" w:rsidP="008402BB">
            <w:pPr>
              <w:pStyle w:val="ListParagraph"/>
              <w:numPr>
                <w:ilvl w:val="0"/>
                <w:numId w:val="16"/>
              </w:numPr>
              <w:rPr>
                <w:szCs w:val="24"/>
              </w:rPr>
            </w:pPr>
            <w:r w:rsidRPr="00521D24">
              <w:rPr>
                <w:szCs w:val="24"/>
              </w:rPr>
              <w:t>Ministry of Transport</w:t>
            </w:r>
            <w:r>
              <w:rPr>
                <w:szCs w:val="24"/>
              </w:rPr>
              <w:t>.</w:t>
            </w:r>
          </w:p>
          <w:p w:rsidR="00A72184" w:rsidRPr="00521D24" w:rsidRDefault="00A72184" w:rsidP="008402BB">
            <w:pPr>
              <w:pStyle w:val="ListParagraph"/>
              <w:numPr>
                <w:ilvl w:val="0"/>
                <w:numId w:val="16"/>
              </w:numPr>
              <w:rPr>
                <w:szCs w:val="24"/>
              </w:rPr>
            </w:pPr>
            <w:r w:rsidRPr="00521D24">
              <w:rPr>
                <w:szCs w:val="24"/>
              </w:rPr>
              <w:t>Disability Data Evidence working group - The Ministry is closely involved in the ODI led work on the stock take of data across Government and sit on the Disability Data Evidence working group.</w:t>
            </w:r>
          </w:p>
          <w:p w:rsidR="00A72184" w:rsidRDefault="00A72184" w:rsidP="008402BB">
            <w:pPr>
              <w:pStyle w:val="ListParagraph"/>
              <w:numPr>
                <w:ilvl w:val="0"/>
                <w:numId w:val="16"/>
              </w:numPr>
              <w:rPr>
                <w:szCs w:val="24"/>
              </w:rPr>
            </w:pPr>
            <w:r w:rsidRPr="00521D24">
              <w:rPr>
                <w:szCs w:val="24"/>
              </w:rPr>
              <w:t>The Household Travel Survey has included accessibility questions since 2015</w:t>
            </w:r>
            <w:r>
              <w:rPr>
                <w:szCs w:val="24"/>
              </w:rPr>
              <w:t xml:space="preserve">. Results from the 2017 survey provides information on the percentage of the </w:t>
            </w:r>
            <w:r w:rsidRPr="00190A6C">
              <w:rPr>
                <w:szCs w:val="24"/>
              </w:rPr>
              <w:t xml:space="preserve">population </w:t>
            </w:r>
            <w:r>
              <w:rPr>
                <w:szCs w:val="24"/>
              </w:rPr>
              <w:t>(</w:t>
            </w:r>
            <w:r w:rsidRPr="00190A6C">
              <w:rPr>
                <w:szCs w:val="24"/>
              </w:rPr>
              <w:t>by age and gender</w:t>
            </w:r>
            <w:r>
              <w:rPr>
                <w:szCs w:val="24"/>
              </w:rPr>
              <w:t>)</w:t>
            </w:r>
            <w:r w:rsidRPr="00190A6C">
              <w:rPr>
                <w:szCs w:val="24"/>
              </w:rPr>
              <w:t xml:space="preserve"> who have difficulties that sometimes or always prevent them:</w:t>
            </w:r>
          </w:p>
          <w:p w:rsidR="00A72184" w:rsidRDefault="00A72184" w:rsidP="008402BB">
            <w:pPr>
              <w:pStyle w:val="ListParagraph"/>
              <w:numPr>
                <w:ilvl w:val="0"/>
                <w:numId w:val="74"/>
              </w:numPr>
              <w:rPr>
                <w:szCs w:val="24"/>
              </w:rPr>
            </w:pPr>
            <w:r>
              <w:rPr>
                <w:szCs w:val="24"/>
              </w:rPr>
              <w:t>driving a vehicle</w:t>
            </w:r>
          </w:p>
          <w:p w:rsidR="00A72184" w:rsidRDefault="00A72184" w:rsidP="008402BB">
            <w:pPr>
              <w:pStyle w:val="ListParagraph"/>
              <w:numPr>
                <w:ilvl w:val="0"/>
                <w:numId w:val="74"/>
              </w:numPr>
              <w:rPr>
                <w:szCs w:val="24"/>
              </w:rPr>
            </w:pPr>
            <w:r>
              <w:rPr>
                <w:szCs w:val="24"/>
              </w:rPr>
              <w:t>being a passenger in a vehicle</w:t>
            </w:r>
          </w:p>
          <w:p w:rsidR="00A72184" w:rsidRDefault="00A72184" w:rsidP="008402BB">
            <w:pPr>
              <w:pStyle w:val="ListParagraph"/>
              <w:numPr>
                <w:ilvl w:val="0"/>
                <w:numId w:val="74"/>
              </w:numPr>
              <w:rPr>
                <w:szCs w:val="24"/>
              </w:rPr>
            </w:pPr>
            <w:r>
              <w:rPr>
                <w:szCs w:val="24"/>
              </w:rPr>
              <w:t>independently using public transport</w:t>
            </w:r>
          </w:p>
          <w:p w:rsidR="00A72184" w:rsidRPr="00521D24" w:rsidRDefault="00A72184" w:rsidP="008402BB">
            <w:pPr>
              <w:pStyle w:val="ListParagraph"/>
              <w:numPr>
                <w:ilvl w:val="0"/>
                <w:numId w:val="16"/>
              </w:numPr>
              <w:rPr>
                <w:szCs w:val="24"/>
              </w:rPr>
            </w:pPr>
            <w:proofErr w:type="gramStart"/>
            <w:r>
              <w:rPr>
                <w:szCs w:val="24"/>
              </w:rPr>
              <w:t>independently</w:t>
            </w:r>
            <w:proofErr w:type="gramEnd"/>
            <w:r>
              <w:rPr>
                <w:szCs w:val="24"/>
              </w:rPr>
              <w:t xml:space="preserve"> walking 500m unaided.</w:t>
            </w:r>
          </w:p>
        </w:tc>
      </w:tr>
      <w:tr w:rsidR="00A72184" w:rsidRPr="003131F1" w:rsidTr="00A72184">
        <w:tc>
          <w:tcPr>
            <w:tcW w:w="1071" w:type="pct"/>
            <w:shd w:val="clear" w:color="auto" w:fill="auto"/>
          </w:tcPr>
          <w:p w:rsidR="00A72184" w:rsidRPr="00521D24" w:rsidRDefault="00A72184" w:rsidP="0046593F">
            <w:pPr>
              <w:spacing w:line="240" w:lineRule="auto"/>
              <w:rPr>
                <w:b/>
                <w:szCs w:val="24"/>
              </w:rPr>
            </w:pPr>
            <w:r w:rsidRPr="00521D24">
              <w:rPr>
                <w:b/>
                <w:szCs w:val="24"/>
              </w:rPr>
              <w:t>Lead:</w:t>
            </w:r>
          </w:p>
        </w:tc>
        <w:tc>
          <w:tcPr>
            <w:tcW w:w="3929" w:type="pct"/>
            <w:gridSpan w:val="2"/>
            <w:shd w:val="clear" w:color="auto" w:fill="auto"/>
          </w:tcPr>
          <w:p w:rsidR="00A72184" w:rsidRPr="00521D24" w:rsidRDefault="00A72184" w:rsidP="001852F0">
            <w:pPr>
              <w:spacing w:line="240" w:lineRule="auto"/>
              <w:rPr>
                <w:szCs w:val="24"/>
              </w:rPr>
            </w:pPr>
            <w:r>
              <w:rPr>
                <w:szCs w:val="24"/>
              </w:rPr>
              <w:t xml:space="preserve">Seb Brown, Ministry of Transport, </w:t>
            </w:r>
            <w:r w:rsidRPr="00300D8A">
              <w:rPr>
                <w:szCs w:val="24"/>
                <w:u w:val="single"/>
              </w:rPr>
              <w:t>s.brown@transport.govt.nz</w:t>
            </w:r>
          </w:p>
          <w:p w:rsidR="00A72184" w:rsidRPr="00521D24" w:rsidRDefault="00A72184" w:rsidP="001852F0">
            <w:pPr>
              <w:spacing w:line="240" w:lineRule="auto"/>
              <w:rPr>
                <w:szCs w:val="24"/>
              </w:rPr>
            </w:pPr>
            <w:r w:rsidRPr="00521D24">
              <w:rPr>
                <w:szCs w:val="24"/>
              </w:rPr>
              <w:t xml:space="preserve">Lisa </w:t>
            </w:r>
            <w:proofErr w:type="spellStart"/>
            <w:r w:rsidRPr="00521D24">
              <w:rPr>
                <w:szCs w:val="24"/>
              </w:rPr>
              <w:t>Faulke</w:t>
            </w:r>
            <w:proofErr w:type="spellEnd"/>
            <w:r w:rsidRPr="00521D24">
              <w:rPr>
                <w:szCs w:val="24"/>
              </w:rPr>
              <w:t xml:space="preserve">, New Zealand Transport Agency, </w:t>
            </w:r>
            <w:hyperlink r:id="rId61" w:history="1">
              <w:r w:rsidRPr="00521D24">
                <w:rPr>
                  <w:rStyle w:val="Hyperlink"/>
                  <w:color w:val="auto"/>
                  <w:szCs w:val="24"/>
                </w:rPr>
                <w:t>lisa.faulke@nzta.govt.nz</w:t>
              </w:r>
            </w:hyperlink>
          </w:p>
        </w:tc>
      </w:tr>
      <w:tr w:rsidR="00A72184" w:rsidRPr="003131F1" w:rsidTr="00A72184">
        <w:tc>
          <w:tcPr>
            <w:tcW w:w="1071" w:type="pct"/>
            <w:shd w:val="clear" w:color="auto" w:fill="auto"/>
          </w:tcPr>
          <w:p w:rsidR="00A72184" w:rsidRPr="00521D24" w:rsidRDefault="00A72184" w:rsidP="0046593F">
            <w:pPr>
              <w:spacing w:line="240" w:lineRule="auto"/>
              <w:rPr>
                <w:b/>
                <w:szCs w:val="24"/>
              </w:rPr>
            </w:pPr>
            <w:r w:rsidRPr="00521D24">
              <w:rPr>
                <w:b/>
                <w:szCs w:val="24"/>
              </w:rPr>
              <w:t>DPO lead:</w:t>
            </w:r>
          </w:p>
        </w:tc>
        <w:tc>
          <w:tcPr>
            <w:tcW w:w="3929" w:type="pct"/>
            <w:gridSpan w:val="2"/>
            <w:shd w:val="clear" w:color="auto" w:fill="auto"/>
          </w:tcPr>
          <w:p w:rsidR="00A72184" w:rsidRPr="00521D24" w:rsidRDefault="00A72184" w:rsidP="0046593F">
            <w:pPr>
              <w:spacing w:line="240" w:lineRule="auto"/>
              <w:rPr>
                <w:b/>
                <w:szCs w:val="24"/>
              </w:rPr>
            </w:pPr>
            <w:r w:rsidRPr="00521D24">
              <w:rPr>
                <w:szCs w:val="24"/>
              </w:rPr>
              <w:t xml:space="preserve">Rose Wilkinson, Blind Citizens, </w:t>
            </w:r>
            <w:hyperlink r:id="rId62" w:history="1">
              <w:r w:rsidRPr="00521D24">
                <w:rPr>
                  <w:rStyle w:val="Hyperlink"/>
                  <w:color w:val="auto"/>
                  <w:szCs w:val="24"/>
                </w:rPr>
                <w:t>rwilkinson@abcnz.org.nz</w:t>
              </w:r>
            </w:hyperlink>
            <w:r w:rsidRPr="00521D24">
              <w:rPr>
                <w:szCs w:val="24"/>
              </w:rPr>
              <w:t xml:space="preserve"> </w:t>
            </w:r>
          </w:p>
        </w:tc>
      </w:tr>
      <w:tr w:rsidR="00A72184" w:rsidRPr="003131F1" w:rsidTr="00A72184">
        <w:trPr>
          <w:trHeight w:val="921"/>
        </w:trPr>
        <w:tc>
          <w:tcPr>
            <w:tcW w:w="5000" w:type="pct"/>
            <w:gridSpan w:val="3"/>
            <w:shd w:val="clear" w:color="auto" w:fill="C6D9F1" w:themeFill="text2" w:themeFillTint="33"/>
          </w:tcPr>
          <w:p w:rsidR="00A72184" w:rsidRPr="00277CC5" w:rsidRDefault="00A72184" w:rsidP="00877043">
            <w:pPr>
              <w:spacing w:before="240" w:line="240" w:lineRule="auto"/>
              <w:rPr>
                <w:b/>
                <w:szCs w:val="24"/>
              </w:rPr>
            </w:pPr>
            <w:r w:rsidRPr="00277CC5">
              <w:rPr>
                <w:b/>
                <w:szCs w:val="24"/>
              </w:rPr>
              <w:t>Action 10 b) Implement the Accessibility Plan: Public Buildings.</w:t>
            </w:r>
          </w:p>
        </w:tc>
      </w:tr>
      <w:tr w:rsidR="00A72184" w:rsidRPr="003131F1" w:rsidTr="00A72184">
        <w:trPr>
          <w:trHeight w:val="552"/>
        </w:trPr>
        <w:tc>
          <w:tcPr>
            <w:tcW w:w="1071" w:type="pct"/>
            <w:vMerge w:val="restart"/>
            <w:shd w:val="clear" w:color="auto" w:fill="DAEEF3" w:themeFill="accent5" w:themeFillTint="33"/>
          </w:tcPr>
          <w:p w:rsidR="00A72184" w:rsidRPr="00277CC5" w:rsidRDefault="00A72184" w:rsidP="0046593F">
            <w:pPr>
              <w:spacing w:line="240" w:lineRule="auto"/>
              <w:rPr>
                <w:b/>
                <w:szCs w:val="24"/>
              </w:rPr>
            </w:pPr>
            <w:r w:rsidRPr="00277CC5">
              <w:rPr>
                <w:b/>
                <w:szCs w:val="24"/>
              </w:rPr>
              <w:t>Action Status:</w:t>
            </w:r>
          </w:p>
        </w:tc>
        <w:tc>
          <w:tcPr>
            <w:tcW w:w="821" w:type="pct"/>
            <w:shd w:val="clear" w:color="auto" w:fill="FFC000"/>
          </w:tcPr>
          <w:p w:rsidR="00A72184" w:rsidRPr="00277CC5" w:rsidRDefault="00A72184" w:rsidP="0046593F">
            <w:pPr>
              <w:spacing w:line="240" w:lineRule="auto"/>
              <w:rPr>
                <w:b/>
                <w:szCs w:val="24"/>
              </w:rPr>
            </w:pPr>
            <w:r w:rsidRPr="00DE1C46">
              <w:rPr>
                <w:b/>
                <w:szCs w:val="24"/>
              </w:rPr>
              <w:t>Orange</w:t>
            </w:r>
          </w:p>
        </w:tc>
        <w:tc>
          <w:tcPr>
            <w:tcW w:w="3108" w:type="pct"/>
            <w:vMerge w:val="restart"/>
            <w:shd w:val="clear" w:color="auto" w:fill="DAEEF3" w:themeFill="accent5" w:themeFillTint="33"/>
          </w:tcPr>
          <w:p w:rsidR="00A72184" w:rsidRPr="00277CC5" w:rsidRDefault="00A72184" w:rsidP="008402BB">
            <w:pPr>
              <w:pStyle w:val="ListParagraph"/>
              <w:numPr>
                <w:ilvl w:val="0"/>
                <w:numId w:val="21"/>
              </w:numPr>
              <w:spacing w:after="0" w:line="240" w:lineRule="auto"/>
              <w:rPr>
                <w:szCs w:val="24"/>
              </w:rPr>
            </w:pPr>
            <w:r w:rsidRPr="00DE1C46">
              <w:rPr>
                <w:b/>
                <w:szCs w:val="24"/>
              </w:rPr>
              <w:t>In sum</w:t>
            </w:r>
            <w:r w:rsidRPr="00DE1C46">
              <w:rPr>
                <w:szCs w:val="24"/>
              </w:rPr>
              <w:t xml:space="preserve">: MBIE has reallocated resourcing to ensure it makes </w:t>
            </w:r>
            <w:r w:rsidRPr="00DE1C46">
              <w:rPr>
                <w:szCs w:val="24"/>
              </w:rPr>
              <w:lastRenderedPageBreak/>
              <w:t xml:space="preserve">significant progress on key phases of the </w:t>
            </w:r>
            <w:r w:rsidRPr="00DE1C46">
              <w:rPr>
                <w:i/>
                <w:szCs w:val="24"/>
              </w:rPr>
              <w:t>Accessibility Plan</w:t>
            </w:r>
            <w:r w:rsidRPr="00DE1C46">
              <w:rPr>
                <w:szCs w:val="24"/>
              </w:rPr>
              <w:t xml:space="preserve">, but action is behind original timelines.  Further decisions on </w:t>
            </w:r>
            <w:proofErr w:type="spellStart"/>
            <w:r w:rsidRPr="00DE1C46">
              <w:rPr>
                <w:szCs w:val="24"/>
              </w:rPr>
              <w:t>rephasing</w:t>
            </w:r>
            <w:proofErr w:type="spellEnd"/>
            <w:r w:rsidRPr="00DE1C46">
              <w:rPr>
                <w:szCs w:val="24"/>
              </w:rPr>
              <w:t>/reprioritising aspects of the Plan will be considered by early 2019.</w:t>
            </w:r>
          </w:p>
        </w:tc>
      </w:tr>
      <w:tr w:rsidR="00A72184" w:rsidRPr="003131F1" w:rsidTr="00A72184">
        <w:trPr>
          <w:trHeight w:val="857"/>
        </w:trPr>
        <w:tc>
          <w:tcPr>
            <w:tcW w:w="1071" w:type="pct"/>
            <w:vMerge/>
            <w:shd w:val="clear" w:color="auto" w:fill="DAEEF3" w:themeFill="accent5" w:themeFillTint="33"/>
          </w:tcPr>
          <w:p w:rsidR="00A72184" w:rsidRPr="00277CC5" w:rsidRDefault="00A72184" w:rsidP="0046593F">
            <w:pPr>
              <w:spacing w:line="240" w:lineRule="auto"/>
              <w:rPr>
                <w:b/>
                <w:szCs w:val="24"/>
              </w:rPr>
            </w:pPr>
          </w:p>
        </w:tc>
        <w:tc>
          <w:tcPr>
            <w:tcW w:w="821" w:type="pct"/>
            <w:shd w:val="clear" w:color="auto" w:fill="DAEEF3" w:themeFill="accent5" w:themeFillTint="33"/>
          </w:tcPr>
          <w:p w:rsidR="00A72184" w:rsidRPr="00277CC5" w:rsidRDefault="00A72184" w:rsidP="0046593F">
            <w:pPr>
              <w:spacing w:line="240" w:lineRule="auto"/>
              <w:rPr>
                <w:b/>
                <w:szCs w:val="24"/>
              </w:rPr>
            </w:pPr>
          </w:p>
        </w:tc>
        <w:tc>
          <w:tcPr>
            <w:tcW w:w="3108" w:type="pct"/>
            <w:vMerge/>
            <w:shd w:val="clear" w:color="auto" w:fill="DAEEF3" w:themeFill="accent5" w:themeFillTint="33"/>
          </w:tcPr>
          <w:p w:rsidR="00A72184" w:rsidRPr="00277CC5" w:rsidRDefault="00A72184" w:rsidP="0046593F">
            <w:pPr>
              <w:spacing w:line="240" w:lineRule="auto"/>
              <w:rPr>
                <w:szCs w:val="24"/>
              </w:rPr>
            </w:pPr>
          </w:p>
        </w:tc>
      </w:tr>
      <w:tr w:rsidR="00A72184" w:rsidRPr="003131F1" w:rsidTr="00A72184">
        <w:trPr>
          <w:trHeight w:val="1053"/>
        </w:trPr>
        <w:tc>
          <w:tcPr>
            <w:tcW w:w="1071" w:type="pct"/>
            <w:shd w:val="clear" w:color="auto" w:fill="auto"/>
          </w:tcPr>
          <w:p w:rsidR="00A72184" w:rsidRPr="00277CC5" w:rsidRDefault="00A72184" w:rsidP="008402BB">
            <w:pPr>
              <w:pStyle w:val="ListParagraph"/>
              <w:numPr>
                <w:ilvl w:val="0"/>
                <w:numId w:val="49"/>
              </w:numPr>
              <w:spacing w:after="0" w:line="240" w:lineRule="auto"/>
              <w:rPr>
                <w:szCs w:val="24"/>
              </w:rPr>
            </w:pPr>
            <w:r w:rsidRPr="00277CC5">
              <w:rPr>
                <w:szCs w:val="24"/>
              </w:rPr>
              <w:lastRenderedPageBreak/>
              <w:t>Key messages agreed with DPOs November 2016.</w:t>
            </w:r>
          </w:p>
        </w:tc>
        <w:tc>
          <w:tcPr>
            <w:tcW w:w="821" w:type="pct"/>
            <w:shd w:val="clear" w:color="auto" w:fill="auto"/>
          </w:tcPr>
          <w:p w:rsidR="00A72184" w:rsidRPr="00277CC5" w:rsidRDefault="00A72184" w:rsidP="0046593F">
            <w:pPr>
              <w:spacing w:line="240" w:lineRule="auto"/>
              <w:rPr>
                <w:szCs w:val="24"/>
              </w:rPr>
            </w:pPr>
            <w:r w:rsidRPr="00277CC5">
              <w:rPr>
                <w:szCs w:val="24"/>
              </w:rPr>
              <w:t>Completed</w:t>
            </w:r>
          </w:p>
        </w:tc>
        <w:tc>
          <w:tcPr>
            <w:tcW w:w="3108" w:type="pct"/>
            <w:shd w:val="clear" w:color="auto" w:fill="auto"/>
          </w:tcPr>
          <w:p w:rsidR="00A72184" w:rsidRPr="00277CC5" w:rsidRDefault="00A72184" w:rsidP="00D80B39">
            <w:pPr>
              <w:spacing w:after="0" w:line="240" w:lineRule="auto"/>
              <w:rPr>
                <w:szCs w:val="24"/>
              </w:rPr>
            </w:pPr>
            <w:r w:rsidRPr="00DE1C46">
              <w:rPr>
                <w:szCs w:val="24"/>
              </w:rPr>
              <w:t>Key messages were agreed in November 2016.</w:t>
            </w:r>
          </w:p>
        </w:tc>
      </w:tr>
      <w:tr w:rsidR="00A72184" w:rsidRPr="003131F1" w:rsidTr="00A72184">
        <w:trPr>
          <w:trHeight w:val="1058"/>
        </w:trPr>
        <w:tc>
          <w:tcPr>
            <w:tcW w:w="1071" w:type="pct"/>
            <w:shd w:val="clear" w:color="auto" w:fill="auto"/>
          </w:tcPr>
          <w:p w:rsidR="00A72184" w:rsidRPr="00DE1C46" w:rsidRDefault="00A72184" w:rsidP="008402BB">
            <w:pPr>
              <w:pStyle w:val="ListParagraph"/>
              <w:numPr>
                <w:ilvl w:val="0"/>
                <w:numId w:val="49"/>
              </w:numPr>
              <w:spacing w:after="0" w:line="240" w:lineRule="auto"/>
              <w:rPr>
                <w:szCs w:val="24"/>
              </w:rPr>
            </w:pPr>
            <w:r w:rsidRPr="00DE1C46">
              <w:rPr>
                <w:szCs w:val="24"/>
              </w:rPr>
              <w:t>Implementation Plan finalised.</w:t>
            </w:r>
          </w:p>
        </w:tc>
        <w:tc>
          <w:tcPr>
            <w:tcW w:w="821" w:type="pct"/>
            <w:shd w:val="clear" w:color="auto" w:fill="auto"/>
          </w:tcPr>
          <w:p w:rsidR="00A72184" w:rsidRDefault="00A72184">
            <w:pPr>
              <w:spacing w:line="240" w:lineRule="auto"/>
              <w:rPr>
                <w:szCs w:val="24"/>
              </w:rPr>
            </w:pPr>
            <w:r>
              <w:rPr>
                <w:szCs w:val="24"/>
              </w:rPr>
              <w:t>January 2018</w:t>
            </w:r>
          </w:p>
          <w:p w:rsidR="00A72184" w:rsidRDefault="00A72184" w:rsidP="004075B6">
            <w:pPr>
              <w:spacing w:line="240" w:lineRule="auto"/>
              <w:rPr>
                <w:szCs w:val="24"/>
              </w:rPr>
            </w:pPr>
            <w:r>
              <w:rPr>
                <w:szCs w:val="24"/>
              </w:rPr>
              <w:t>Late 2018</w:t>
            </w:r>
          </w:p>
          <w:p w:rsidR="00A72184" w:rsidRDefault="00A72184" w:rsidP="004075B6">
            <w:pPr>
              <w:spacing w:line="240" w:lineRule="auto"/>
              <w:rPr>
                <w:szCs w:val="24"/>
              </w:rPr>
            </w:pPr>
          </w:p>
          <w:p w:rsidR="00A72184" w:rsidRDefault="00A72184" w:rsidP="004075B6">
            <w:pPr>
              <w:spacing w:line="240" w:lineRule="auto"/>
              <w:rPr>
                <w:szCs w:val="24"/>
              </w:rPr>
            </w:pPr>
          </w:p>
          <w:p w:rsidR="00A72184" w:rsidRPr="00277CC5" w:rsidRDefault="00A72184" w:rsidP="004075B6">
            <w:pPr>
              <w:spacing w:line="240" w:lineRule="auto"/>
              <w:rPr>
                <w:szCs w:val="24"/>
              </w:rPr>
            </w:pPr>
            <w:r>
              <w:rPr>
                <w:szCs w:val="24"/>
              </w:rPr>
              <w:t>Early 2019</w:t>
            </w:r>
          </w:p>
        </w:tc>
        <w:tc>
          <w:tcPr>
            <w:tcW w:w="3108" w:type="pct"/>
            <w:shd w:val="clear" w:color="auto" w:fill="auto"/>
          </w:tcPr>
          <w:p w:rsidR="00A72184" w:rsidRDefault="00A72184" w:rsidP="004075B6">
            <w:pPr>
              <w:pStyle w:val="ListParagraph"/>
              <w:numPr>
                <w:ilvl w:val="0"/>
                <w:numId w:val="74"/>
              </w:numPr>
              <w:spacing w:after="0" w:line="240" w:lineRule="auto"/>
              <w:rPr>
                <w:szCs w:val="24"/>
              </w:rPr>
            </w:pPr>
            <w:r w:rsidRPr="004075B6">
              <w:rPr>
                <w:szCs w:val="24"/>
              </w:rPr>
              <w:t xml:space="preserve">MBIE’s management considered a proposed implementation plan to ensure progress is made on key deliverables in 2018.  </w:t>
            </w:r>
          </w:p>
          <w:p w:rsidR="00A72184" w:rsidRDefault="00A72184" w:rsidP="004075B6">
            <w:pPr>
              <w:pStyle w:val="ListParagraph"/>
              <w:numPr>
                <w:ilvl w:val="0"/>
                <w:numId w:val="74"/>
              </w:numPr>
              <w:spacing w:after="0" w:line="240" w:lineRule="auto"/>
              <w:rPr>
                <w:szCs w:val="24"/>
              </w:rPr>
            </w:pPr>
            <w:r>
              <w:rPr>
                <w:szCs w:val="24"/>
              </w:rPr>
              <w:t xml:space="preserve">The first intervention identified in the </w:t>
            </w:r>
            <w:r w:rsidRPr="00D44903">
              <w:rPr>
                <w:i/>
                <w:szCs w:val="24"/>
              </w:rPr>
              <w:t>Accessibility Plan</w:t>
            </w:r>
            <w:r>
              <w:rPr>
                <w:szCs w:val="24"/>
              </w:rPr>
              <w:t xml:space="preserve"> is a </w:t>
            </w:r>
            <w:r w:rsidRPr="00D44903">
              <w:rPr>
                <w:i/>
                <w:szCs w:val="24"/>
              </w:rPr>
              <w:t>Guide to Accessible Public Buildings</w:t>
            </w:r>
            <w:r>
              <w:rPr>
                <w:szCs w:val="24"/>
              </w:rPr>
              <w:t xml:space="preserve">. This guidance has been identified as the key priority as it will enable MBIE to progress a number of other interventions identified in the Accessibility Plan. </w:t>
            </w:r>
          </w:p>
          <w:p w:rsidR="00A72184" w:rsidRPr="00D44903" w:rsidRDefault="00A72184" w:rsidP="00D44903">
            <w:pPr>
              <w:pStyle w:val="ListParagraph"/>
              <w:numPr>
                <w:ilvl w:val="0"/>
                <w:numId w:val="74"/>
              </w:numPr>
              <w:spacing w:after="0" w:line="240" w:lineRule="auto"/>
              <w:rPr>
                <w:szCs w:val="24"/>
              </w:rPr>
            </w:pPr>
            <w:r>
              <w:rPr>
                <w:szCs w:val="24"/>
              </w:rPr>
              <w:t xml:space="preserve">MBIE will reprioritise/rephrase the remaining aspects of the Plan in the first half of 2019 to incorporate any issues identified during the UN Periodic Review regarding accessible buildings and any issues identified during consultation with the sector and industry on the </w:t>
            </w:r>
            <w:r w:rsidRPr="00D44903">
              <w:rPr>
                <w:i/>
                <w:szCs w:val="24"/>
              </w:rPr>
              <w:t>Guide to Public Buildings</w:t>
            </w:r>
            <w:r>
              <w:rPr>
                <w:szCs w:val="24"/>
              </w:rPr>
              <w:t xml:space="preserve">. </w:t>
            </w:r>
          </w:p>
        </w:tc>
      </w:tr>
      <w:tr w:rsidR="00A72184" w:rsidRPr="003131F1" w:rsidTr="00A72184">
        <w:trPr>
          <w:trHeight w:val="1363"/>
        </w:trPr>
        <w:tc>
          <w:tcPr>
            <w:tcW w:w="1071" w:type="pct"/>
            <w:shd w:val="clear" w:color="auto" w:fill="auto"/>
          </w:tcPr>
          <w:p w:rsidR="00A72184" w:rsidRPr="00DE1C46" w:rsidRDefault="00A72184" w:rsidP="008402BB">
            <w:pPr>
              <w:pStyle w:val="ListParagraph"/>
              <w:numPr>
                <w:ilvl w:val="0"/>
                <w:numId w:val="49"/>
              </w:numPr>
              <w:spacing w:line="240" w:lineRule="auto"/>
              <w:rPr>
                <w:szCs w:val="24"/>
              </w:rPr>
            </w:pPr>
            <w:r w:rsidRPr="00DE1C46">
              <w:rPr>
                <w:szCs w:val="24"/>
              </w:rPr>
              <w:t>Dr</w:t>
            </w:r>
            <w:r>
              <w:rPr>
                <w:szCs w:val="24"/>
              </w:rPr>
              <w:t>aft Guidance Document completed.</w:t>
            </w:r>
            <w:r w:rsidRPr="00DE1C46">
              <w:rPr>
                <w:szCs w:val="24"/>
              </w:rPr>
              <w:t xml:space="preserve"> </w:t>
            </w:r>
          </w:p>
        </w:tc>
        <w:tc>
          <w:tcPr>
            <w:tcW w:w="821" w:type="pct"/>
            <w:shd w:val="clear" w:color="auto" w:fill="auto"/>
          </w:tcPr>
          <w:p w:rsidR="00A72184" w:rsidRPr="00277CC5" w:rsidRDefault="00A72184" w:rsidP="0046593F">
            <w:pPr>
              <w:spacing w:line="240" w:lineRule="auto"/>
              <w:rPr>
                <w:szCs w:val="24"/>
              </w:rPr>
            </w:pPr>
            <w:r>
              <w:rPr>
                <w:szCs w:val="24"/>
              </w:rPr>
              <w:t>June 2018</w:t>
            </w:r>
          </w:p>
        </w:tc>
        <w:tc>
          <w:tcPr>
            <w:tcW w:w="3108" w:type="pct"/>
            <w:shd w:val="clear" w:color="auto" w:fill="auto"/>
          </w:tcPr>
          <w:p w:rsidR="008536FD" w:rsidRPr="008536FD" w:rsidRDefault="008536FD" w:rsidP="008536FD">
            <w:pPr>
              <w:pStyle w:val="ListParagraph"/>
              <w:numPr>
                <w:ilvl w:val="0"/>
                <w:numId w:val="74"/>
              </w:numPr>
              <w:spacing w:line="240" w:lineRule="auto"/>
              <w:rPr>
                <w:szCs w:val="24"/>
              </w:rPr>
            </w:pPr>
            <w:r w:rsidRPr="008536FD">
              <w:rPr>
                <w:szCs w:val="24"/>
              </w:rPr>
              <w:t>MBIE has contracted Barrier Free New Zealand Trust, a national charitable trust, to consult with key stakeholders and develop the Guide to Accessible Public Buildings along with recommendations for promotion of the Guide.</w:t>
            </w:r>
          </w:p>
          <w:p w:rsidR="00A72184" w:rsidRPr="005E7DF9" w:rsidRDefault="008536FD" w:rsidP="008536FD">
            <w:pPr>
              <w:pStyle w:val="ListParagraph"/>
              <w:numPr>
                <w:ilvl w:val="0"/>
                <w:numId w:val="74"/>
              </w:numPr>
              <w:spacing w:line="240" w:lineRule="auto"/>
              <w:rPr>
                <w:szCs w:val="24"/>
              </w:rPr>
            </w:pPr>
            <w:r w:rsidRPr="008536FD">
              <w:rPr>
                <w:szCs w:val="24"/>
              </w:rPr>
              <w:t>The initial draft Guide was received by MBIE at the end of June.</w:t>
            </w:r>
          </w:p>
        </w:tc>
      </w:tr>
      <w:tr w:rsidR="00A72184" w:rsidRPr="003131F1" w:rsidTr="00A72184">
        <w:trPr>
          <w:trHeight w:val="1363"/>
        </w:trPr>
        <w:tc>
          <w:tcPr>
            <w:tcW w:w="1071" w:type="pct"/>
            <w:shd w:val="clear" w:color="auto" w:fill="auto"/>
          </w:tcPr>
          <w:p w:rsidR="00A72184" w:rsidRPr="00DE1C46" w:rsidRDefault="00A72184" w:rsidP="0082529D">
            <w:pPr>
              <w:pStyle w:val="ListParagraph"/>
              <w:numPr>
                <w:ilvl w:val="0"/>
                <w:numId w:val="49"/>
              </w:numPr>
              <w:spacing w:after="0" w:line="240" w:lineRule="auto"/>
              <w:rPr>
                <w:szCs w:val="24"/>
              </w:rPr>
            </w:pPr>
            <w:r w:rsidRPr="00DE1C46">
              <w:rPr>
                <w:szCs w:val="24"/>
              </w:rPr>
              <w:t xml:space="preserve">Draft Guidance Document consulted on with </w:t>
            </w:r>
            <w:r>
              <w:rPr>
                <w:szCs w:val="24"/>
              </w:rPr>
              <w:t>the disability sector and building industry.</w:t>
            </w:r>
          </w:p>
        </w:tc>
        <w:tc>
          <w:tcPr>
            <w:tcW w:w="821" w:type="pct"/>
            <w:shd w:val="clear" w:color="auto" w:fill="auto"/>
          </w:tcPr>
          <w:p w:rsidR="00A72184" w:rsidRPr="00277CC5" w:rsidRDefault="00A72184" w:rsidP="0046593F">
            <w:pPr>
              <w:spacing w:line="240" w:lineRule="auto"/>
              <w:rPr>
                <w:szCs w:val="24"/>
              </w:rPr>
            </w:pPr>
            <w:r>
              <w:rPr>
                <w:szCs w:val="24"/>
              </w:rPr>
              <w:t>June 2018</w:t>
            </w:r>
          </w:p>
        </w:tc>
        <w:tc>
          <w:tcPr>
            <w:tcW w:w="3108" w:type="pct"/>
            <w:shd w:val="clear" w:color="auto" w:fill="auto"/>
          </w:tcPr>
          <w:p w:rsidR="00A72184" w:rsidRPr="00277CC5" w:rsidRDefault="006970CF" w:rsidP="0082529D">
            <w:pPr>
              <w:pStyle w:val="ListParagraph"/>
              <w:numPr>
                <w:ilvl w:val="0"/>
                <w:numId w:val="74"/>
              </w:numPr>
              <w:spacing w:after="0" w:line="240" w:lineRule="auto"/>
              <w:rPr>
                <w:szCs w:val="24"/>
              </w:rPr>
            </w:pPr>
            <w:r w:rsidRPr="006970CF">
              <w:rPr>
                <w:szCs w:val="24"/>
              </w:rPr>
              <w:t>Barrier Free undertook consultation and testing of the Guide with the disability sector and building industry between June and September 2018.</w:t>
            </w:r>
          </w:p>
        </w:tc>
      </w:tr>
      <w:tr w:rsidR="00D772D5" w:rsidRPr="003131F1" w:rsidTr="00A72184">
        <w:trPr>
          <w:trHeight w:val="1363"/>
        </w:trPr>
        <w:tc>
          <w:tcPr>
            <w:tcW w:w="1071" w:type="pct"/>
            <w:shd w:val="clear" w:color="auto" w:fill="auto"/>
          </w:tcPr>
          <w:p w:rsidR="00D772D5" w:rsidRPr="00DE1C46" w:rsidRDefault="00D772D5" w:rsidP="0082529D">
            <w:pPr>
              <w:pStyle w:val="ListParagraph"/>
              <w:numPr>
                <w:ilvl w:val="0"/>
                <w:numId w:val="49"/>
              </w:numPr>
              <w:spacing w:after="0" w:line="240" w:lineRule="auto"/>
              <w:rPr>
                <w:szCs w:val="24"/>
              </w:rPr>
            </w:pPr>
            <w:r w:rsidRPr="00D772D5">
              <w:rPr>
                <w:szCs w:val="24"/>
              </w:rPr>
              <w:lastRenderedPageBreak/>
              <w:t>Final draft Guidance Document completed.</w:t>
            </w:r>
          </w:p>
        </w:tc>
        <w:tc>
          <w:tcPr>
            <w:tcW w:w="821" w:type="pct"/>
            <w:shd w:val="clear" w:color="auto" w:fill="auto"/>
          </w:tcPr>
          <w:p w:rsidR="00D772D5" w:rsidRDefault="00D772D5" w:rsidP="0046593F">
            <w:pPr>
              <w:spacing w:line="240" w:lineRule="auto"/>
              <w:rPr>
                <w:szCs w:val="24"/>
              </w:rPr>
            </w:pPr>
            <w:r w:rsidRPr="00D772D5">
              <w:rPr>
                <w:szCs w:val="24"/>
              </w:rPr>
              <w:t>October 2018</w:t>
            </w:r>
          </w:p>
        </w:tc>
        <w:tc>
          <w:tcPr>
            <w:tcW w:w="3108" w:type="pct"/>
            <w:shd w:val="clear" w:color="auto" w:fill="auto"/>
          </w:tcPr>
          <w:p w:rsidR="00D772D5" w:rsidRPr="00D772D5" w:rsidRDefault="00D772D5" w:rsidP="00D772D5">
            <w:pPr>
              <w:pStyle w:val="ListParagraph"/>
              <w:numPr>
                <w:ilvl w:val="0"/>
                <w:numId w:val="74"/>
              </w:numPr>
              <w:rPr>
                <w:szCs w:val="24"/>
              </w:rPr>
            </w:pPr>
            <w:r w:rsidRPr="00D772D5">
              <w:rPr>
                <w:szCs w:val="24"/>
              </w:rPr>
              <w:t>A final draft of the Guide was received by MBIE in early October.</w:t>
            </w:r>
          </w:p>
          <w:p w:rsidR="00D772D5" w:rsidRPr="006970CF" w:rsidRDefault="00D772D5" w:rsidP="00D772D5">
            <w:pPr>
              <w:pStyle w:val="ListParagraph"/>
              <w:numPr>
                <w:ilvl w:val="0"/>
                <w:numId w:val="74"/>
              </w:numPr>
              <w:spacing w:after="0" w:line="240" w:lineRule="auto"/>
              <w:rPr>
                <w:szCs w:val="24"/>
              </w:rPr>
            </w:pPr>
            <w:r w:rsidRPr="00D772D5">
              <w:rPr>
                <w:szCs w:val="24"/>
              </w:rPr>
              <w:t>MBIE is currently reviewing the Guide and considering next steps for its publication and promotion.</w:t>
            </w:r>
          </w:p>
        </w:tc>
      </w:tr>
      <w:tr w:rsidR="00A72184" w:rsidTr="00A72184">
        <w:trPr>
          <w:trHeight w:val="973"/>
        </w:trPr>
        <w:tc>
          <w:tcPr>
            <w:tcW w:w="1071" w:type="pct"/>
            <w:hideMark/>
          </w:tcPr>
          <w:p w:rsidR="00A72184" w:rsidRPr="00DE1C46" w:rsidRDefault="00A72184" w:rsidP="008402BB">
            <w:pPr>
              <w:pStyle w:val="ListParagraph"/>
              <w:numPr>
                <w:ilvl w:val="0"/>
                <w:numId w:val="49"/>
              </w:numPr>
              <w:spacing w:after="0" w:line="240" w:lineRule="auto"/>
              <w:rPr>
                <w:szCs w:val="24"/>
              </w:rPr>
            </w:pPr>
            <w:r>
              <w:rPr>
                <w:szCs w:val="24"/>
              </w:rPr>
              <w:t>Sector awareness campaign</w:t>
            </w:r>
            <w:r w:rsidRPr="00DE1C46">
              <w:rPr>
                <w:szCs w:val="24"/>
              </w:rPr>
              <w:t xml:space="preserve"> </w:t>
            </w:r>
          </w:p>
        </w:tc>
        <w:tc>
          <w:tcPr>
            <w:tcW w:w="821" w:type="pct"/>
            <w:hideMark/>
          </w:tcPr>
          <w:p w:rsidR="00A72184" w:rsidRDefault="00D772D5">
            <w:pPr>
              <w:spacing w:line="240" w:lineRule="auto"/>
              <w:rPr>
                <w:szCs w:val="24"/>
              </w:rPr>
            </w:pPr>
            <w:r w:rsidRPr="00D772D5">
              <w:rPr>
                <w:szCs w:val="24"/>
              </w:rPr>
              <w:t>November 2018 to early 2019</w:t>
            </w:r>
          </w:p>
        </w:tc>
        <w:tc>
          <w:tcPr>
            <w:tcW w:w="3108" w:type="pct"/>
          </w:tcPr>
          <w:p w:rsidR="00A72184" w:rsidRPr="00350DAF" w:rsidRDefault="00A72184" w:rsidP="00350DAF">
            <w:pPr>
              <w:pStyle w:val="ListParagraph"/>
              <w:numPr>
                <w:ilvl w:val="0"/>
                <w:numId w:val="74"/>
              </w:numPr>
              <w:spacing w:after="0" w:line="240" w:lineRule="auto"/>
              <w:rPr>
                <w:szCs w:val="24"/>
              </w:rPr>
            </w:pPr>
            <w:r>
              <w:rPr>
                <w:szCs w:val="24"/>
              </w:rPr>
              <w:t xml:space="preserve">Details of the awareness campaign will be determined following consultation and feedback from the disability sector and building industry as part of the development of the </w:t>
            </w:r>
            <w:r w:rsidRPr="00FE1646">
              <w:rPr>
                <w:i/>
                <w:szCs w:val="24"/>
              </w:rPr>
              <w:t>Guide to Publicly Accessible Buildings</w:t>
            </w:r>
            <w:r>
              <w:rPr>
                <w:szCs w:val="24"/>
              </w:rPr>
              <w:t xml:space="preserve">. </w:t>
            </w:r>
          </w:p>
        </w:tc>
      </w:tr>
      <w:tr w:rsidR="00A72184" w:rsidRPr="003131F1" w:rsidTr="00A72184">
        <w:tc>
          <w:tcPr>
            <w:tcW w:w="1071" w:type="pct"/>
            <w:shd w:val="clear" w:color="auto" w:fill="auto"/>
          </w:tcPr>
          <w:p w:rsidR="00A72184" w:rsidRPr="00277CC5" w:rsidRDefault="00A72184" w:rsidP="0046593F">
            <w:pPr>
              <w:spacing w:line="240" w:lineRule="auto"/>
              <w:rPr>
                <w:b/>
                <w:szCs w:val="24"/>
              </w:rPr>
            </w:pPr>
            <w:r w:rsidRPr="00277CC5">
              <w:rPr>
                <w:b/>
                <w:szCs w:val="24"/>
              </w:rPr>
              <w:t>Lead:</w:t>
            </w:r>
          </w:p>
        </w:tc>
        <w:tc>
          <w:tcPr>
            <w:tcW w:w="3929" w:type="pct"/>
            <w:gridSpan w:val="2"/>
            <w:shd w:val="clear" w:color="auto" w:fill="auto"/>
          </w:tcPr>
          <w:p w:rsidR="00A72184" w:rsidRPr="00277CC5" w:rsidRDefault="00A72184" w:rsidP="00277CC5">
            <w:pPr>
              <w:spacing w:line="240" w:lineRule="auto"/>
              <w:rPr>
                <w:szCs w:val="24"/>
              </w:rPr>
            </w:pPr>
            <w:r>
              <w:rPr>
                <w:szCs w:val="24"/>
              </w:rPr>
              <w:t>Seth Campbell</w:t>
            </w:r>
            <w:r w:rsidRPr="00277CC5">
              <w:rPr>
                <w:szCs w:val="24"/>
              </w:rPr>
              <w:t xml:space="preserve">, Ministry of Business, Innovation and Employment, </w:t>
            </w:r>
            <w:r>
              <w:rPr>
                <w:szCs w:val="24"/>
              </w:rPr>
              <w:t>seth.campbell</w:t>
            </w:r>
            <w:r w:rsidRPr="00277CC5">
              <w:rPr>
                <w:szCs w:val="24"/>
              </w:rPr>
              <w:t>@mbie.govt.nz</w:t>
            </w:r>
          </w:p>
        </w:tc>
      </w:tr>
      <w:tr w:rsidR="00A72184" w:rsidRPr="003131F1" w:rsidTr="00A72184">
        <w:tc>
          <w:tcPr>
            <w:tcW w:w="1071" w:type="pct"/>
            <w:shd w:val="clear" w:color="auto" w:fill="auto"/>
          </w:tcPr>
          <w:p w:rsidR="00A72184" w:rsidRPr="00277CC5" w:rsidRDefault="00A72184" w:rsidP="0046593F">
            <w:pPr>
              <w:spacing w:line="240" w:lineRule="auto"/>
              <w:rPr>
                <w:b/>
                <w:szCs w:val="24"/>
              </w:rPr>
            </w:pPr>
            <w:r w:rsidRPr="00277CC5">
              <w:rPr>
                <w:b/>
                <w:szCs w:val="24"/>
              </w:rPr>
              <w:t>DPO lead:</w:t>
            </w:r>
          </w:p>
        </w:tc>
        <w:tc>
          <w:tcPr>
            <w:tcW w:w="3929" w:type="pct"/>
            <w:gridSpan w:val="2"/>
            <w:shd w:val="clear" w:color="auto" w:fill="auto"/>
          </w:tcPr>
          <w:p w:rsidR="00A72184" w:rsidRPr="00277CC5" w:rsidRDefault="00A72184" w:rsidP="0046593F">
            <w:pPr>
              <w:spacing w:line="240" w:lineRule="auto"/>
              <w:rPr>
                <w:szCs w:val="24"/>
              </w:rPr>
            </w:pPr>
            <w:r w:rsidRPr="00277CC5">
              <w:rPr>
                <w:szCs w:val="24"/>
              </w:rPr>
              <w:t xml:space="preserve">Rose Wilkinson, Blind Citizens, </w:t>
            </w:r>
            <w:hyperlink r:id="rId63" w:history="1">
              <w:r w:rsidRPr="00277CC5">
                <w:rPr>
                  <w:rStyle w:val="Hyperlink"/>
                  <w:color w:val="auto"/>
                  <w:szCs w:val="24"/>
                </w:rPr>
                <w:t>rwilkinson@abcnz.org.nz</w:t>
              </w:r>
            </w:hyperlink>
            <w:r w:rsidRPr="00277CC5">
              <w:rPr>
                <w:szCs w:val="24"/>
              </w:rPr>
              <w:t xml:space="preserve"> </w:t>
            </w:r>
          </w:p>
          <w:p w:rsidR="00A72184" w:rsidRPr="00277CC5" w:rsidRDefault="00A72184" w:rsidP="0046593F">
            <w:pPr>
              <w:spacing w:line="240" w:lineRule="auto"/>
              <w:rPr>
                <w:szCs w:val="24"/>
              </w:rPr>
            </w:pPr>
            <w:r w:rsidRPr="00277CC5">
              <w:rPr>
                <w:szCs w:val="24"/>
              </w:rPr>
              <w:t xml:space="preserve">David King, People First, </w:t>
            </w:r>
            <w:hyperlink r:id="rId64" w:history="1">
              <w:r w:rsidRPr="00277CC5">
                <w:rPr>
                  <w:rStyle w:val="Hyperlink"/>
                  <w:color w:val="auto"/>
                  <w:szCs w:val="24"/>
                </w:rPr>
                <w:t>cindyjohns@peoplefirst.org.nz</w:t>
              </w:r>
            </w:hyperlink>
          </w:p>
          <w:p w:rsidR="00A72184" w:rsidRPr="00277CC5" w:rsidRDefault="00A72184" w:rsidP="0046593F">
            <w:pPr>
              <w:spacing w:line="240" w:lineRule="auto"/>
              <w:rPr>
                <w:b/>
                <w:szCs w:val="24"/>
              </w:rPr>
            </w:pPr>
            <w:r w:rsidRPr="00277CC5">
              <w:rPr>
                <w:szCs w:val="24"/>
              </w:rPr>
              <w:t xml:space="preserve">Esther Woodbury, Disabled Person’s Assembly, </w:t>
            </w:r>
            <w:hyperlink r:id="rId65" w:history="1">
              <w:r w:rsidRPr="00277CC5">
                <w:rPr>
                  <w:rStyle w:val="Hyperlink"/>
                  <w:color w:val="auto"/>
                  <w:szCs w:val="24"/>
                </w:rPr>
                <w:t>esther.woodbury@dpa.org.nz</w:t>
              </w:r>
            </w:hyperlink>
          </w:p>
        </w:tc>
      </w:tr>
      <w:tr w:rsidR="00A72184" w:rsidRPr="003131F1" w:rsidTr="00A72184">
        <w:trPr>
          <w:trHeight w:val="1079"/>
        </w:trPr>
        <w:tc>
          <w:tcPr>
            <w:tcW w:w="5000" w:type="pct"/>
            <w:gridSpan w:val="3"/>
            <w:shd w:val="clear" w:color="auto" w:fill="C6D9F1" w:themeFill="text2" w:themeFillTint="33"/>
          </w:tcPr>
          <w:p w:rsidR="00A72184" w:rsidRPr="00E46D07" w:rsidRDefault="00A72184" w:rsidP="00877043">
            <w:pPr>
              <w:spacing w:before="240" w:line="240" w:lineRule="auto"/>
              <w:rPr>
                <w:b/>
                <w:szCs w:val="24"/>
              </w:rPr>
            </w:pPr>
            <w:r w:rsidRPr="00E46D07">
              <w:rPr>
                <w:b/>
                <w:szCs w:val="24"/>
              </w:rPr>
              <w:t>Action 10 c) Understand the impact of disability on housing needs and influence the social housing reform programme to meet the needs of disabled people.</w:t>
            </w:r>
          </w:p>
        </w:tc>
      </w:tr>
      <w:tr w:rsidR="00A72184" w:rsidRPr="003131F1" w:rsidTr="00A72184">
        <w:trPr>
          <w:trHeight w:val="556"/>
        </w:trPr>
        <w:tc>
          <w:tcPr>
            <w:tcW w:w="1071" w:type="pct"/>
            <w:vMerge w:val="restart"/>
            <w:shd w:val="clear" w:color="auto" w:fill="DAEEF3" w:themeFill="accent5" w:themeFillTint="33"/>
          </w:tcPr>
          <w:p w:rsidR="00A72184" w:rsidRPr="00E46D07" w:rsidRDefault="00A72184" w:rsidP="0046593F">
            <w:pPr>
              <w:spacing w:line="240" w:lineRule="auto"/>
              <w:rPr>
                <w:b/>
                <w:szCs w:val="24"/>
              </w:rPr>
            </w:pPr>
            <w:r w:rsidRPr="00E46D07">
              <w:rPr>
                <w:b/>
                <w:szCs w:val="24"/>
              </w:rPr>
              <w:t>Action Status:</w:t>
            </w:r>
          </w:p>
        </w:tc>
        <w:tc>
          <w:tcPr>
            <w:tcW w:w="821" w:type="pct"/>
            <w:shd w:val="clear" w:color="auto" w:fill="FF0000"/>
          </w:tcPr>
          <w:p w:rsidR="00A72184" w:rsidRPr="00E46D07" w:rsidRDefault="00A72184" w:rsidP="0046593F">
            <w:pPr>
              <w:spacing w:line="240" w:lineRule="auto"/>
              <w:rPr>
                <w:b/>
                <w:szCs w:val="24"/>
              </w:rPr>
            </w:pPr>
            <w:r w:rsidRPr="00E46D07">
              <w:rPr>
                <w:b/>
                <w:szCs w:val="24"/>
              </w:rPr>
              <w:t>Red</w:t>
            </w:r>
          </w:p>
        </w:tc>
        <w:tc>
          <w:tcPr>
            <w:tcW w:w="3108" w:type="pct"/>
            <w:vMerge w:val="restart"/>
            <w:shd w:val="clear" w:color="auto" w:fill="DAEEF3" w:themeFill="accent5" w:themeFillTint="33"/>
          </w:tcPr>
          <w:p w:rsidR="00A72184" w:rsidRPr="00E46D07" w:rsidRDefault="00A72184" w:rsidP="0046593F">
            <w:pPr>
              <w:spacing w:line="240" w:lineRule="auto"/>
              <w:rPr>
                <w:szCs w:val="24"/>
              </w:rPr>
            </w:pPr>
            <w:r w:rsidRPr="00E46D07">
              <w:rPr>
                <w:szCs w:val="24"/>
              </w:rPr>
              <w:t xml:space="preserve">In sum: </w:t>
            </w:r>
          </w:p>
          <w:p w:rsidR="00A72184" w:rsidRPr="00964E42" w:rsidRDefault="00A72184" w:rsidP="00964E42">
            <w:pPr>
              <w:pStyle w:val="ListParagraph"/>
              <w:numPr>
                <w:ilvl w:val="0"/>
                <w:numId w:val="22"/>
              </w:numPr>
              <w:spacing w:line="240" w:lineRule="auto"/>
              <w:rPr>
                <w:szCs w:val="24"/>
              </w:rPr>
            </w:pPr>
            <w:r w:rsidRPr="00964E42">
              <w:rPr>
                <w:szCs w:val="24"/>
              </w:rPr>
              <w:t>MSD’s Housing Policy team is still working with ODI to scope out how to improve housing outcomes for public housing tenants with disabilities. This includes work to better identify the needs of disabled people on the housing register.</w:t>
            </w:r>
          </w:p>
        </w:tc>
      </w:tr>
      <w:tr w:rsidR="00A72184" w:rsidRPr="003131F1" w:rsidTr="00A72184">
        <w:trPr>
          <w:trHeight w:val="212"/>
        </w:trPr>
        <w:tc>
          <w:tcPr>
            <w:tcW w:w="1071" w:type="pct"/>
            <w:vMerge/>
            <w:shd w:val="clear" w:color="auto" w:fill="DAEEF3" w:themeFill="accent5" w:themeFillTint="33"/>
          </w:tcPr>
          <w:p w:rsidR="00A72184" w:rsidRPr="00F917F0" w:rsidRDefault="00A72184" w:rsidP="0046593F">
            <w:pPr>
              <w:spacing w:line="240" w:lineRule="auto"/>
              <w:rPr>
                <w:b/>
                <w:szCs w:val="24"/>
              </w:rPr>
            </w:pPr>
          </w:p>
        </w:tc>
        <w:tc>
          <w:tcPr>
            <w:tcW w:w="821" w:type="pct"/>
            <w:shd w:val="clear" w:color="auto" w:fill="DAEEF3" w:themeFill="accent5" w:themeFillTint="33"/>
          </w:tcPr>
          <w:p w:rsidR="00A72184" w:rsidRPr="00F917F0" w:rsidRDefault="00A72184" w:rsidP="0046593F">
            <w:pPr>
              <w:spacing w:line="240" w:lineRule="auto"/>
              <w:rPr>
                <w:b/>
                <w:szCs w:val="24"/>
              </w:rPr>
            </w:pPr>
          </w:p>
        </w:tc>
        <w:tc>
          <w:tcPr>
            <w:tcW w:w="3108" w:type="pct"/>
            <w:vMerge/>
            <w:shd w:val="clear" w:color="auto" w:fill="DAEEF3" w:themeFill="accent5" w:themeFillTint="33"/>
          </w:tcPr>
          <w:p w:rsidR="00A72184" w:rsidRPr="00F917F0" w:rsidRDefault="00A72184" w:rsidP="0046593F">
            <w:pPr>
              <w:spacing w:line="240" w:lineRule="auto"/>
              <w:rPr>
                <w:szCs w:val="24"/>
              </w:rPr>
            </w:pP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Lead:</w:t>
            </w:r>
          </w:p>
        </w:tc>
        <w:tc>
          <w:tcPr>
            <w:tcW w:w="3929" w:type="pct"/>
            <w:gridSpan w:val="2"/>
            <w:shd w:val="clear" w:color="auto" w:fill="auto"/>
          </w:tcPr>
          <w:p w:rsidR="00A72184" w:rsidRPr="00F917F0" w:rsidRDefault="00A72184" w:rsidP="00C654AA">
            <w:pPr>
              <w:spacing w:line="240" w:lineRule="auto"/>
              <w:rPr>
                <w:szCs w:val="24"/>
              </w:rPr>
            </w:pPr>
            <w:r w:rsidRPr="00F917F0">
              <w:rPr>
                <w:szCs w:val="24"/>
              </w:rPr>
              <w:t xml:space="preserve">Office for Disability Issues </w:t>
            </w:r>
          </w:p>
          <w:p w:rsidR="00A72184" w:rsidRPr="00F917F0" w:rsidRDefault="00A72184" w:rsidP="00C654AA">
            <w:pPr>
              <w:spacing w:line="240" w:lineRule="auto"/>
              <w:rPr>
                <w:szCs w:val="24"/>
              </w:rPr>
            </w:pPr>
            <w:r w:rsidRPr="00F917F0">
              <w:rPr>
                <w:szCs w:val="24"/>
              </w:rPr>
              <w:t>TBD, Ministry of Social Development</w:t>
            </w:r>
          </w:p>
        </w:tc>
      </w:tr>
      <w:tr w:rsidR="00A72184" w:rsidRPr="003131F1" w:rsidTr="00A72184">
        <w:tc>
          <w:tcPr>
            <w:tcW w:w="1071" w:type="pct"/>
            <w:shd w:val="clear" w:color="auto" w:fill="auto"/>
          </w:tcPr>
          <w:p w:rsidR="00A72184" w:rsidRPr="00F917F0" w:rsidRDefault="00A72184" w:rsidP="0046593F">
            <w:pPr>
              <w:spacing w:line="240" w:lineRule="auto"/>
              <w:rPr>
                <w:b/>
                <w:szCs w:val="24"/>
              </w:rPr>
            </w:pPr>
            <w:r w:rsidRPr="00F917F0">
              <w:rPr>
                <w:b/>
                <w:szCs w:val="24"/>
              </w:rPr>
              <w:t>DPO lead:</w:t>
            </w:r>
          </w:p>
        </w:tc>
        <w:tc>
          <w:tcPr>
            <w:tcW w:w="3929" w:type="pct"/>
            <w:gridSpan w:val="2"/>
            <w:shd w:val="clear" w:color="auto" w:fill="auto"/>
          </w:tcPr>
          <w:p w:rsidR="00A72184" w:rsidRPr="00F917F0" w:rsidRDefault="00A72184" w:rsidP="00BA58E5">
            <w:pPr>
              <w:spacing w:after="0" w:line="240" w:lineRule="auto"/>
              <w:rPr>
                <w:szCs w:val="24"/>
              </w:rPr>
            </w:pPr>
            <w:proofErr w:type="spellStart"/>
            <w:r w:rsidRPr="00F917F0">
              <w:rPr>
                <w:szCs w:val="24"/>
              </w:rPr>
              <w:t>Pati</w:t>
            </w:r>
            <w:proofErr w:type="spellEnd"/>
            <w:r w:rsidRPr="00F917F0">
              <w:rPr>
                <w:szCs w:val="24"/>
              </w:rPr>
              <w:t xml:space="preserve"> </w:t>
            </w:r>
            <w:proofErr w:type="spellStart"/>
            <w:r w:rsidRPr="00F917F0">
              <w:rPr>
                <w:szCs w:val="24"/>
              </w:rPr>
              <w:t>Umaga</w:t>
            </w:r>
            <w:proofErr w:type="spellEnd"/>
            <w:r w:rsidRPr="00F917F0">
              <w:rPr>
                <w:szCs w:val="24"/>
              </w:rPr>
              <w:t xml:space="preserve">, Disabled Person’s Assembly, </w:t>
            </w:r>
            <w:hyperlink r:id="rId66" w:history="1">
              <w:r w:rsidRPr="00F917F0">
                <w:rPr>
                  <w:rStyle w:val="Hyperlink"/>
                  <w:color w:val="auto"/>
                  <w:szCs w:val="24"/>
                </w:rPr>
                <w:t>pati.umaga@yahoo.co.nz</w:t>
              </w:r>
            </w:hyperlink>
            <w:r w:rsidRPr="00F917F0">
              <w:rPr>
                <w:szCs w:val="24"/>
              </w:rPr>
              <w:t xml:space="preserve"> </w:t>
            </w:r>
          </w:p>
          <w:p w:rsidR="00A72184" w:rsidRPr="00F917F0" w:rsidRDefault="00A72184" w:rsidP="00BA58E5">
            <w:pPr>
              <w:spacing w:line="240" w:lineRule="auto"/>
              <w:rPr>
                <w:b/>
                <w:szCs w:val="24"/>
              </w:rPr>
            </w:pPr>
            <w:r w:rsidRPr="00F917F0">
              <w:rPr>
                <w:szCs w:val="24"/>
              </w:rPr>
              <w:lastRenderedPageBreak/>
              <w:t xml:space="preserve">Esther Woodbury, Disabled Person’s Assembly, </w:t>
            </w:r>
            <w:hyperlink r:id="rId67" w:history="1">
              <w:r w:rsidRPr="00F917F0">
                <w:rPr>
                  <w:rStyle w:val="Hyperlink"/>
                  <w:color w:val="auto"/>
                  <w:szCs w:val="24"/>
                </w:rPr>
                <w:t>esther.woodbury@dpa.org.nz</w:t>
              </w:r>
            </w:hyperlink>
            <w:r w:rsidRPr="00F917F0">
              <w:rPr>
                <w:szCs w:val="24"/>
              </w:rPr>
              <w:t xml:space="preserve"> </w:t>
            </w:r>
          </w:p>
        </w:tc>
      </w:tr>
      <w:tr w:rsidR="00A72184" w:rsidRPr="003131F1" w:rsidTr="00A72184">
        <w:trPr>
          <w:trHeight w:val="1712"/>
        </w:trPr>
        <w:tc>
          <w:tcPr>
            <w:tcW w:w="5000" w:type="pct"/>
            <w:gridSpan w:val="3"/>
            <w:shd w:val="clear" w:color="auto" w:fill="C6D9F1" w:themeFill="text2" w:themeFillTint="33"/>
          </w:tcPr>
          <w:p w:rsidR="00A72184" w:rsidRPr="00790BB4" w:rsidRDefault="00A72184" w:rsidP="00877043">
            <w:pPr>
              <w:spacing w:before="240" w:line="240" w:lineRule="auto"/>
              <w:rPr>
                <w:b/>
                <w:szCs w:val="24"/>
              </w:rPr>
            </w:pPr>
            <w:r w:rsidRPr="00790BB4">
              <w:rPr>
                <w:b/>
                <w:szCs w:val="24"/>
              </w:rPr>
              <w:lastRenderedPageBreak/>
              <w:t>Action 11 a) DPOs to complete a stocktake of what are the areas needing the most attention and which will make the biggest difference to promote disabled people participating in political and civic processes. ODI will convene a discussion with DPOs and relevant government agencies to discuss priorities from the DPOs stocktake and identify possible actions.</w:t>
            </w:r>
          </w:p>
        </w:tc>
      </w:tr>
      <w:tr w:rsidR="00A72184" w:rsidRPr="003131F1" w:rsidTr="00A72184">
        <w:trPr>
          <w:trHeight w:val="560"/>
        </w:trPr>
        <w:tc>
          <w:tcPr>
            <w:tcW w:w="1071" w:type="pct"/>
            <w:shd w:val="clear" w:color="auto" w:fill="DAEEF3" w:themeFill="accent5" w:themeFillTint="33"/>
          </w:tcPr>
          <w:p w:rsidR="00A72184" w:rsidRPr="00790BB4" w:rsidRDefault="00A72184" w:rsidP="00320257">
            <w:pPr>
              <w:spacing w:line="240" w:lineRule="auto"/>
              <w:rPr>
                <w:b/>
                <w:szCs w:val="24"/>
              </w:rPr>
            </w:pPr>
            <w:r w:rsidRPr="00790BB4">
              <w:rPr>
                <w:b/>
                <w:szCs w:val="24"/>
              </w:rPr>
              <w:t>Action Status:</w:t>
            </w:r>
          </w:p>
        </w:tc>
        <w:tc>
          <w:tcPr>
            <w:tcW w:w="821" w:type="pct"/>
            <w:shd w:val="clear" w:color="auto" w:fill="00B0F0"/>
          </w:tcPr>
          <w:p w:rsidR="00A72184" w:rsidRPr="00790BB4" w:rsidRDefault="00A72184" w:rsidP="00320257">
            <w:pPr>
              <w:spacing w:line="240" w:lineRule="auto"/>
              <w:rPr>
                <w:b/>
                <w:szCs w:val="24"/>
              </w:rPr>
            </w:pPr>
            <w:r w:rsidRPr="00790BB4">
              <w:rPr>
                <w:b/>
                <w:szCs w:val="24"/>
              </w:rPr>
              <w:t>Blue</w:t>
            </w:r>
          </w:p>
        </w:tc>
        <w:tc>
          <w:tcPr>
            <w:tcW w:w="3108" w:type="pct"/>
            <w:shd w:val="clear" w:color="auto" w:fill="DAEEF3" w:themeFill="accent5" w:themeFillTint="33"/>
          </w:tcPr>
          <w:p w:rsidR="00A72184" w:rsidRPr="00790BB4" w:rsidRDefault="00A72184" w:rsidP="00620BDD">
            <w:pPr>
              <w:spacing w:line="240" w:lineRule="auto"/>
              <w:rPr>
                <w:szCs w:val="24"/>
              </w:rPr>
            </w:pPr>
            <w:r w:rsidRPr="00790BB4">
              <w:rPr>
                <w:szCs w:val="24"/>
              </w:rPr>
              <w:t xml:space="preserve">In sum: Action completed August 2016 </w:t>
            </w:r>
          </w:p>
        </w:tc>
      </w:tr>
      <w:tr w:rsidR="00A72184" w:rsidRPr="003131F1" w:rsidTr="00A72184">
        <w:trPr>
          <w:trHeight w:val="560"/>
        </w:trPr>
        <w:tc>
          <w:tcPr>
            <w:tcW w:w="1071" w:type="pct"/>
            <w:shd w:val="clear" w:color="auto" w:fill="auto"/>
          </w:tcPr>
          <w:p w:rsidR="00A72184" w:rsidRPr="00790BB4" w:rsidRDefault="00A72184" w:rsidP="008402BB">
            <w:pPr>
              <w:pStyle w:val="ListParagraph"/>
              <w:numPr>
                <w:ilvl w:val="0"/>
                <w:numId w:val="61"/>
              </w:numPr>
              <w:spacing w:line="240" w:lineRule="auto"/>
              <w:ind w:left="426"/>
              <w:rPr>
                <w:szCs w:val="24"/>
              </w:rPr>
            </w:pPr>
            <w:r w:rsidRPr="00790BB4">
              <w:rPr>
                <w:szCs w:val="24"/>
              </w:rPr>
              <w:t>DPO’s meetings July 2015 – September/October 2015</w:t>
            </w:r>
          </w:p>
        </w:tc>
        <w:tc>
          <w:tcPr>
            <w:tcW w:w="821" w:type="pct"/>
            <w:shd w:val="clear" w:color="auto" w:fill="auto"/>
          </w:tcPr>
          <w:p w:rsidR="00A72184" w:rsidRPr="00790BB4" w:rsidRDefault="00A72184" w:rsidP="00320257">
            <w:pPr>
              <w:spacing w:line="240" w:lineRule="auto"/>
              <w:rPr>
                <w:szCs w:val="24"/>
              </w:rPr>
            </w:pPr>
          </w:p>
        </w:tc>
        <w:tc>
          <w:tcPr>
            <w:tcW w:w="3108" w:type="pct"/>
            <w:shd w:val="clear" w:color="auto" w:fill="auto"/>
          </w:tcPr>
          <w:p w:rsidR="00A72184" w:rsidRPr="00790BB4" w:rsidRDefault="00A72184" w:rsidP="008402BB">
            <w:pPr>
              <w:pStyle w:val="ListParagraph"/>
              <w:numPr>
                <w:ilvl w:val="0"/>
                <w:numId w:val="27"/>
              </w:numPr>
              <w:spacing w:line="240" w:lineRule="auto"/>
              <w:rPr>
                <w:szCs w:val="24"/>
              </w:rPr>
            </w:pPr>
            <w:r w:rsidRPr="00790BB4">
              <w:rPr>
                <w:szCs w:val="24"/>
              </w:rPr>
              <w:t>DPO’s meet and complete draft stocktake with proposed solutions.</w:t>
            </w:r>
          </w:p>
          <w:p w:rsidR="00A72184" w:rsidRPr="00790BB4" w:rsidRDefault="00A72184" w:rsidP="008402BB">
            <w:pPr>
              <w:pStyle w:val="ListParagraph"/>
              <w:numPr>
                <w:ilvl w:val="0"/>
                <w:numId w:val="27"/>
              </w:numPr>
              <w:spacing w:line="240" w:lineRule="auto"/>
              <w:rPr>
                <w:szCs w:val="24"/>
              </w:rPr>
            </w:pPr>
            <w:r w:rsidRPr="00790BB4">
              <w:rPr>
                <w:szCs w:val="24"/>
              </w:rPr>
              <w:t>September/October 2015 DPO’s meet with government agencies to identify possible actions.</w:t>
            </w:r>
          </w:p>
          <w:p w:rsidR="00A72184" w:rsidRPr="00790BB4" w:rsidRDefault="00A72184" w:rsidP="008402BB">
            <w:pPr>
              <w:pStyle w:val="ListParagraph"/>
              <w:numPr>
                <w:ilvl w:val="0"/>
                <w:numId w:val="27"/>
              </w:numPr>
              <w:spacing w:line="240" w:lineRule="auto"/>
              <w:rPr>
                <w:szCs w:val="24"/>
              </w:rPr>
            </w:pPr>
            <w:r w:rsidRPr="00790BB4">
              <w:rPr>
                <w:szCs w:val="24"/>
              </w:rPr>
              <w:t>Report from May 2016 meeting between DPO’s, electoral commission and the Department of Internal Affairs drafted.</w:t>
            </w:r>
          </w:p>
        </w:tc>
      </w:tr>
      <w:tr w:rsidR="00A72184" w:rsidRPr="003131F1" w:rsidTr="00A72184">
        <w:tc>
          <w:tcPr>
            <w:tcW w:w="1071" w:type="pct"/>
            <w:shd w:val="clear" w:color="auto" w:fill="auto"/>
          </w:tcPr>
          <w:p w:rsidR="00A72184" w:rsidRPr="00790BB4" w:rsidRDefault="00A72184" w:rsidP="00FE0488">
            <w:pPr>
              <w:spacing w:line="240" w:lineRule="auto"/>
              <w:rPr>
                <w:b/>
                <w:szCs w:val="24"/>
              </w:rPr>
            </w:pPr>
            <w:r w:rsidRPr="00790BB4">
              <w:rPr>
                <w:b/>
                <w:szCs w:val="24"/>
              </w:rPr>
              <w:t>Lead:</w:t>
            </w:r>
          </w:p>
        </w:tc>
        <w:tc>
          <w:tcPr>
            <w:tcW w:w="3929" w:type="pct"/>
            <w:gridSpan w:val="2"/>
            <w:shd w:val="clear" w:color="auto" w:fill="auto"/>
          </w:tcPr>
          <w:p w:rsidR="00A72184" w:rsidRPr="00790BB4" w:rsidRDefault="00A72184" w:rsidP="005F3923">
            <w:pPr>
              <w:spacing w:line="240" w:lineRule="auto"/>
              <w:rPr>
                <w:szCs w:val="24"/>
              </w:rPr>
            </w:pPr>
            <w:r w:rsidRPr="00790BB4">
              <w:rPr>
                <w:szCs w:val="24"/>
              </w:rPr>
              <w:t>Office for Disability Issues</w:t>
            </w:r>
          </w:p>
        </w:tc>
      </w:tr>
      <w:tr w:rsidR="00A72184" w:rsidRPr="003131F1" w:rsidTr="00A72184">
        <w:tc>
          <w:tcPr>
            <w:tcW w:w="1071" w:type="pct"/>
            <w:shd w:val="clear" w:color="auto" w:fill="auto"/>
          </w:tcPr>
          <w:p w:rsidR="00A72184" w:rsidRPr="00790BB4" w:rsidRDefault="00A72184" w:rsidP="00FE0488">
            <w:pPr>
              <w:spacing w:line="240" w:lineRule="auto"/>
              <w:rPr>
                <w:b/>
                <w:szCs w:val="24"/>
              </w:rPr>
            </w:pPr>
            <w:r w:rsidRPr="00790BB4">
              <w:rPr>
                <w:b/>
                <w:szCs w:val="24"/>
              </w:rPr>
              <w:t>DPO lead:</w:t>
            </w:r>
          </w:p>
        </w:tc>
        <w:tc>
          <w:tcPr>
            <w:tcW w:w="3929" w:type="pct"/>
            <w:gridSpan w:val="2"/>
            <w:shd w:val="clear" w:color="auto" w:fill="auto"/>
          </w:tcPr>
          <w:p w:rsidR="00A72184" w:rsidRPr="00790BB4" w:rsidRDefault="00A72184" w:rsidP="00FE0488">
            <w:pPr>
              <w:spacing w:line="240" w:lineRule="auto"/>
              <w:rPr>
                <w:b/>
                <w:szCs w:val="24"/>
              </w:rPr>
            </w:pPr>
            <w:r w:rsidRPr="00790BB4">
              <w:rPr>
                <w:szCs w:val="24"/>
              </w:rPr>
              <w:t xml:space="preserve">Rose Wilkinson, Blind Citizens, </w:t>
            </w:r>
            <w:hyperlink r:id="rId68" w:history="1">
              <w:r w:rsidRPr="00790BB4">
                <w:rPr>
                  <w:rStyle w:val="Hyperlink"/>
                  <w:color w:val="auto"/>
                  <w:szCs w:val="24"/>
                </w:rPr>
                <w:t>rwilkinson@abcnz.org.nz</w:t>
              </w:r>
            </w:hyperlink>
            <w:r w:rsidRPr="00790BB4">
              <w:rPr>
                <w:szCs w:val="24"/>
              </w:rPr>
              <w:t xml:space="preserve"> </w:t>
            </w:r>
          </w:p>
        </w:tc>
      </w:tr>
      <w:tr w:rsidR="00A72184" w:rsidRPr="003131F1" w:rsidTr="00A72184">
        <w:trPr>
          <w:trHeight w:val="1121"/>
        </w:trPr>
        <w:tc>
          <w:tcPr>
            <w:tcW w:w="5000" w:type="pct"/>
            <w:gridSpan w:val="3"/>
            <w:shd w:val="clear" w:color="auto" w:fill="C6D9F1" w:themeFill="text2" w:themeFillTint="33"/>
          </w:tcPr>
          <w:p w:rsidR="00A72184" w:rsidRPr="00790BB4" w:rsidRDefault="00A72184" w:rsidP="00877043">
            <w:pPr>
              <w:spacing w:before="240" w:line="240" w:lineRule="auto"/>
              <w:rPr>
                <w:b/>
                <w:szCs w:val="24"/>
              </w:rPr>
            </w:pPr>
            <w:r w:rsidRPr="00790BB4">
              <w:rPr>
                <w:b/>
                <w:szCs w:val="24"/>
              </w:rPr>
              <w:t>Action 12 a) Investigate the feasibility of introducing a companion card programme in New Zealand to reduce the cost barrier for disabled people who require a companion to attend paid-entry activities.</w:t>
            </w:r>
          </w:p>
        </w:tc>
      </w:tr>
      <w:tr w:rsidR="00A72184" w:rsidRPr="003131F1" w:rsidTr="00A72184">
        <w:trPr>
          <w:trHeight w:val="570"/>
        </w:trPr>
        <w:tc>
          <w:tcPr>
            <w:tcW w:w="1071" w:type="pct"/>
            <w:shd w:val="clear" w:color="auto" w:fill="DAEEF3" w:themeFill="accent5" w:themeFillTint="33"/>
          </w:tcPr>
          <w:p w:rsidR="00A72184" w:rsidRPr="00790BB4" w:rsidRDefault="00A72184" w:rsidP="00320257">
            <w:pPr>
              <w:spacing w:line="240" w:lineRule="auto"/>
              <w:rPr>
                <w:b/>
                <w:szCs w:val="24"/>
              </w:rPr>
            </w:pPr>
            <w:r w:rsidRPr="00790BB4">
              <w:rPr>
                <w:b/>
                <w:szCs w:val="24"/>
              </w:rPr>
              <w:t>Action Status:</w:t>
            </w:r>
          </w:p>
        </w:tc>
        <w:tc>
          <w:tcPr>
            <w:tcW w:w="821" w:type="pct"/>
            <w:shd w:val="clear" w:color="auto" w:fill="00B0F0"/>
          </w:tcPr>
          <w:p w:rsidR="00A72184" w:rsidRPr="00790BB4" w:rsidRDefault="00A72184" w:rsidP="00320257">
            <w:pPr>
              <w:spacing w:line="240" w:lineRule="auto"/>
              <w:rPr>
                <w:b/>
                <w:szCs w:val="24"/>
              </w:rPr>
            </w:pPr>
            <w:r w:rsidRPr="00790BB4">
              <w:rPr>
                <w:b/>
                <w:szCs w:val="24"/>
              </w:rPr>
              <w:t xml:space="preserve">Blue </w:t>
            </w:r>
          </w:p>
        </w:tc>
        <w:tc>
          <w:tcPr>
            <w:tcW w:w="3108" w:type="pct"/>
            <w:shd w:val="clear" w:color="auto" w:fill="DAEEF3" w:themeFill="accent5" w:themeFillTint="33"/>
          </w:tcPr>
          <w:p w:rsidR="00A72184" w:rsidRPr="00790BB4" w:rsidRDefault="00A72184" w:rsidP="00620BDD">
            <w:pPr>
              <w:spacing w:line="240" w:lineRule="auto"/>
              <w:rPr>
                <w:szCs w:val="24"/>
              </w:rPr>
            </w:pPr>
            <w:r w:rsidRPr="00790BB4">
              <w:rPr>
                <w:szCs w:val="24"/>
              </w:rPr>
              <w:t>In sum: Action completed October 2016</w:t>
            </w:r>
          </w:p>
        </w:tc>
      </w:tr>
      <w:tr w:rsidR="00A72184" w:rsidRPr="003131F1" w:rsidTr="00A72184">
        <w:trPr>
          <w:trHeight w:val="570"/>
        </w:trPr>
        <w:tc>
          <w:tcPr>
            <w:tcW w:w="1071" w:type="pct"/>
            <w:shd w:val="clear" w:color="auto" w:fill="auto"/>
          </w:tcPr>
          <w:p w:rsidR="00A72184" w:rsidRPr="00790BB4" w:rsidRDefault="00A72184" w:rsidP="008402BB">
            <w:pPr>
              <w:pStyle w:val="ListParagraph"/>
              <w:numPr>
                <w:ilvl w:val="0"/>
                <w:numId w:val="57"/>
              </w:numPr>
              <w:spacing w:line="240" w:lineRule="auto"/>
              <w:ind w:left="426"/>
              <w:rPr>
                <w:b/>
                <w:szCs w:val="24"/>
              </w:rPr>
            </w:pPr>
            <w:r w:rsidRPr="00790BB4">
              <w:rPr>
                <w:szCs w:val="24"/>
              </w:rPr>
              <w:t xml:space="preserve">Agreement from Minister for Arts, Culture and Heritage and other Ministers for a cross-agency </w:t>
            </w:r>
            <w:r w:rsidRPr="00790BB4">
              <w:rPr>
                <w:szCs w:val="24"/>
              </w:rPr>
              <w:lastRenderedPageBreak/>
              <w:t>feasibility study (June 2015)</w:t>
            </w:r>
          </w:p>
        </w:tc>
        <w:tc>
          <w:tcPr>
            <w:tcW w:w="821" w:type="pct"/>
            <w:shd w:val="clear" w:color="auto" w:fill="auto"/>
          </w:tcPr>
          <w:p w:rsidR="00A72184" w:rsidRPr="00790BB4" w:rsidRDefault="00A72184" w:rsidP="00320257">
            <w:pPr>
              <w:spacing w:line="240" w:lineRule="auto"/>
              <w:rPr>
                <w:szCs w:val="24"/>
              </w:rPr>
            </w:pPr>
            <w:r w:rsidRPr="00790BB4">
              <w:rPr>
                <w:szCs w:val="24"/>
              </w:rPr>
              <w:lastRenderedPageBreak/>
              <w:t>Complete</w:t>
            </w:r>
          </w:p>
        </w:tc>
        <w:tc>
          <w:tcPr>
            <w:tcW w:w="3108" w:type="pct"/>
            <w:shd w:val="clear" w:color="auto" w:fill="auto"/>
          </w:tcPr>
          <w:p w:rsidR="00A72184" w:rsidRPr="00790BB4" w:rsidRDefault="00A72184" w:rsidP="008402BB">
            <w:pPr>
              <w:pStyle w:val="ListParagraph"/>
              <w:numPr>
                <w:ilvl w:val="0"/>
                <w:numId w:val="27"/>
              </w:numPr>
              <w:spacing w:line="240" w:lineRule="auto"/>
              <w:rPr>
                <w:szCs w:val="24"/>
              </w:rPr>
            </w:pPr>
            <w:r w:rsidRPr="00790BB4">
              <w:rPr>
                <w:szCs w:val="24"/>
              </w:rPr>
              <w:t>Cross-agency feasibility study completed</w:t>
            </w:r>
            <w:r>
              <w:rPr>
                <w:szCs w:val="24"/>
              </w:rPr>
              <w:t>.</w:t>
            </w:r>
          </w:p>
        </w:tc>
      </w:tr>
      <w:tr w:rsidR="00A72184" w:rsidRPr="003131F1" w:rsidTr="00A72184">
        <w:trPr>
          <w:trHeight w:val="570"/>
        </w:trPr>
        <w:tc>
          <w:tcPr>
            <w:tcW w:w="1071" w:type="pct"/>
            <w:shd w:val="clear" w:color="auto" w:fill="auto"/>
          </w:tcPr>
          <w:p w:rsidR="00A72184" w:rsidRPr="00790BB4" w:rsidRDefault="00A72184" w:rsidP="008402BB">
            <w:pPr>
              <w:pStyle w:val="ListParagraph"/>
              <w:numPr>
                <w:ilvl w:val="0"/>
                <w:numId w:val="57"/>
              </w:numPr>
              <w:spacing w:line="240" w:lineRule="auto"/>
              <w:ind w:left="426"/>
              <w:rPr>
                <w:szCs w:val="24"/>
              </w:rPr>
            </w:pPr>
            <w:r w:rsidRPr="00790BB4">
              <w:rPr>
                <w:szCs w:val="24"/>
              </w:rPr>
              <w:lastRenderedPageBreak/>
              <w:t>Final advice to Ministers (October 2016)</w:t>
            </w:r>
          </w:p>
        </w:tc>
        <w:tc>
          <w:tcPr>
            <w:tcW w:w="821" w:type="pct"/>
            <w:shd w:val="clear" w:color="auto" w:fill="auto"/>
          </w:tcPr>
          <w:p w:rsidR="00A72184" w:rsidRPr="00790BB4" w:rsidRDefault="00A72184" w:rsidP="00320257">
            <w:pPr>
              <w:spacing w:line="240" w:lineRule="auto"/>
              <w:rPr>
                <w:szCs w:val="24"/>
              </w:rPr>
            </w:pPr>
            <w:r w:rsidRPr="00790BB4">
              <w:rPr>
                <w:szCs w:val="24"/>
              </w:rPr>
              <w:t>Complete</w:t>
            </w:r>
          </w:p>
        </w:tc>
        <w:tc>
          <w:tcPr>
            <w:tcW w:w="3108" w:type="pct"/>
            <w:shd w:val="clear" w:color="auto" w:fill="auto"/>
          </w:tcPr>
          <w:p w:rsidR="00A72184" w:rsidRPr="00790BB4" w:rsidRDefault="00A72184" w:rsidP="008402BB">
            <w:pPr>
              <w:pStyle w:val="ListParagraph"/>
              <w:numPr>
                <w:ilvl w:val="0"/>
                <w:numId w:val="27"/>
              </w:numPr>
              <w:spacing w:line="240" w:lineRule="auto"/>
              <w:rPr>
                <w:szCs w:val="24"/>
              </w:rPr>
            </w:pPr>
            <w:r w:rsidRPr="00790BB4">
              <w:rPr>
                <w:szCs w:val="24"/>
              </w:rPr>
              <w:t>Final advice provided to Ministers</w:t>
            </w:r>
            <w:r>
              <w:rPr>
                <w:szCs w:val="24"/>
              </w:rPr>
              <w:t>.</w:t>
            </w:r>
          </w:p>
        </w:tc>
      </w:tr>
      <w:tr w:rsidR="00A72184" w:rsidRPr="003131F1" w:rsidTr="00A72184">
        <w:tc>
          <w:tcPr>
            <w:tcW w:w="1071" w:type="pct"/>
            <w:shd w:val="clear" w:color="auto" w:fill="auto"/>
          </w:tcPr>
          <w:p w:rsidR="00A72184" w:rsidRPr="00790BB4" w:rsidRDefault="00A72184" w:rsidP="00FE0488">
            <w:pPr>
              <w:spacing w:line="240" w:lineRule="auto"/>
              <w:rPr>
                <w:b/>
                <w:szCs w:val="24"/>
              </w:rPr>
            </w:pPr>
            <w:r w:rsidRPr="00790BB4">
              <w:rPr>
                <w:b/>
                <w:szCs w:val="24"/>
              </w:rPr>
              <w:t>Lead:</w:t>
            </w:r>
          </w:p>
        </w:tc>
        <w:tc>
          <w:tcPr>
            <w:tcW w:w="3929" w:type="pct"/>
            <w:gridSpan w:val="2"/>
            <w:shd w:val="clear" w:color="auto" w:fill="auto"/>
          </w:tcPr>
          <w:p w:rsidR="00A72184" w:rsidRPr="00790BB4" w:rsidRDefault="00A72184" w:rsidP="00FE0488">
            <w:pPr>
              <w:spacing w:line="240" w:lineRule="auto"/>
              <w:rPr>
                <w:szCs w:val="24"/>
              </w:rPr>
            </w:pPr>
            <w:r w:rsidRPr="00790BB4">
              <w:rPr>
                <w:szCs w:val="24"/>
              </w:rPr>
              <w:t xml:space="preserve">Mark Field-Dodgson, Ministry for Culture and Heritage, </w:t>
            </w:r>
            <w:hyperlink r:id="rId69" w:history="1">
              <w:r w:rsidRPr="00790BB4">
                <w:rPr>
                  <w:rStyle w:val="Hyperlink"/>
                  <w:color w:val="auto"/>
                  <w:szCs w:val="24"/>
                </w:rPr>
                <w:t>mark.field-dodgson@mch.govt.nz</w:t>
              </w:r>
            </w:hyperlink>
            <w:r w:rsidRPr="00790BB4">
              <w:rPr>
                <w:szCs w:val="24"/>
              </w:rPr>
              <w:t xml:space="preserve"> </w:t>
            </w:r>
          </w:p>
        </w:tc>
      </w:tr>
      <w:tr w:rsidR="00A72184" w:rsidRPr="003131F1" w:rsidTr="00A72184">
        <w:tc>
          <w:tcPr>
            <w:tcW w:w="1071" w:type="pct"/>
            <w:shd w:val="clear" w:color="auto" w:fill="auto"/>
          </w:tcPr>
          <w:p w:rsidR="00A72184" w:rsidRPr="00790BB4" w:rsidRDefault="00A72184" w:rsidP="00FE0488">
            <w:pPr>
              <w:spacing w:line="240" w:lineRule="auto"/>
              <w:rPr>
                <w:b/>
                <w:szCs w:val="24"/>
              </w:rPr>
            </w:pPr>
            <w:r w:rsidRPr="00790BB4">
              <w:rPr>
                <w:b/>
                <w:szCs w:val="24"/>
              </w:rPr>
              <w:t>DPO lead:</w:t>
            </w:r>
          </w:p>
        </w:tc>
        <w:tc>
          <w:tcPr>
            <w:tcW w:w="3929" w:type="pct"/>
            <w:gridSpan w:val="2"/>
            <w:shd w:val="clear" w:color="auto" w:fill="auto"/>
          </w:tcPr>
          <w:p w:rsidR="00A72184" w:rsidRPr="00790BB4" w:rsidRDefault="00A72184" w:rsidP="00FE0488">
            <w:pPr>
              <w:spacing w:line="240" w:lineRule="auto"/>
              <w:rPr>
                <w:szCs w:val="24"/>
              </w:rPr>
            </w:pPr>
            <w:r w:rsidRPr="00790BB4">
              <w:rPr>
                <w:szCs w:val="24"/>
              </w:rPr>
              <w:t xml:space="preserve">Chrissie Cowan, </w:t>
            </w:r>
            <w:proofErr w:type="spellStart"/>
            <w:r w:rsidRPr="00790BB4">
              <w:rPr>
                <w:szCs w:val="24"/>
              </w:rPr>
              <w:t>Kāpo</w:t>
            </w:r>
            <w:proofErr w:type="spellEnd"/>
            <w:r w:rsidRPr="00790BB4">
              <w:rPr>
                <w:szCs w:val="24"/>
              </w:rPr>
              <w:t xml:space="preserve"> Māori, </w:t>
            </w:r>
            <w:hyperlink r:id="rId70" w:history="1">
              <w:r w:rsidRPr="00790BB4">
                <w:rPr>
                  <w:rStyle w:val="Hyperlink"/>
                  <w:color w:val="auto"/>
                  <w:szCs w:val="24"/>
                </w:rPr>
                <w:t>chrissie.cowan@kapomaori.com</w:t>
              </w:r>
            </w:hyperlink>
            <w:r w:rsidRPr="00790BB4">
              <w:rPr>
                <w:szCs w:val="24"/>
              </w:rPr>
              <w:t xml:space="preserve"> </w:t>
            </w:r>
          </w:p>
          <w:p w:rsidR="00A72184" w:rsidRPr="00790BB4" w:rsidRDefault="00A72184" w:rsidP="00FE0488">
            <w:pPr>
              <w:spacing w:line="240" w:lineRule="auto"/>
              <w:rPr>
                <w:b/>
                <w:szCs w:val="24"/>
              </w:rPr>
            </w:pPr>
            <w:r w:rsidRPr="00790BB4">
              <w:rPr>
                <w:szCs w:val="24"/>
              </w:rPr>
              <w:t xml:space="preserve">Rose Wilkinson, Blind Citizens, </w:t>
            </w:r>
            <w:hyperlink r:id="rId71" w:history="1">
              <w:r w:rsidRPr="00790BB4">
                <w:rPr>
                  <w:rStyle w:val="Hyperlink"/>
                  <w:color w:val="auto"/>
                  <w:szCs w:val="24"/>
                </w:rPr>
                <w:t>rwilkinson@abcnz.org.nz</w:t>
              </w:r>
            </w:hyperlink>
            <w:r w:rsidRPr="00790BB4">
              <w:rPr>
                <w:szCs w:val="24"/>
              </w:rPr>
              <w:t xml:space="preserve"> </w:t>
            </w:r>
          </w:p>
        </w:tc>
      </w:tr>
    </w:tbl>
    <w:p w:rsidR="00D50514" w:rsidRPr="003A439D" w:rsidRDefault="00D50514" w:rsidP="00DA523A">
      <w:pPr>
        <w:rPr>
          <w:szCs w:val="24"/>
        </w:rPr>
      </w:pPr>
    </w:p>
    <w:sectPr w:rsidR="00D50514" w:rsidRPr="003A439D" w:rsidSect="006C3903">
      <w:footerReference w:type="default" r:id="rId72"/>
      <w:headerReference w:type="first" r:id="rId7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84" w:rsidRDefault="00A72184" w:rsidP="006C3903">
      <w:pPr>
        <w:spacing w:after="0" w:line="240" w:lineRule="auto"/>
      </w:pPr>
      <w:r>
        <w:separator/>
      </w:r>
    </w:p>
  </w:endnote>
  <w:endnote w:type="continuationSeparator" w:id="0">
    <w:p w:rsidR="00A72184" w:rsidRDefault="00A72184" w:rsidP="006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37114"/>
      <w:docPartObj>
        <w:docPartGallery w:val="Page Numbers (Bottom of Page)"/>
        <w:docPartUnique/>
      </w:docPartObj>
    </w:sdtPr>
    <w:sdtEndPr>
      <w:rPr>
        <w:noProof/>
      </w:rPr>
    </w:sdtEndPr>
    <w:sdtContent>
      <w:p w:rsidR="00A72184" w:rsidRDefault="00A72184">
        <w:pPr>
          <w:pStyle w:val="Footer"/>
          <w:jc w:val="right"/>
        </w:pPr>
        <w:r>
          <w:fldChar w:fldCharType="begin"/>
        </w:r>
        <w:r>
          <w:instrText xml:space="preserve"> PAGE   \* MERGEFORMAT </w:instrText>
        </w:r>
        <w:r>
          <w:fldChar w:fldCharType="separate"/>
        </w:r>
        <w:r w:rsidR="00607635">
          <w:rPr>
            <w:noProof/>
          </w:rPr>
          <w:t>2</w:t>
        </w:r>
        <w:r>
          <w:rPr>
            <w:noProof/>
          </w:rPr>
          <w:fldChar w:fldCharType="end"/>
        </w:r>
      </w:p>
    </w:sdtContent>
  </w:sdt>
  <w:p w:rsidR="00A72184" w:rsidRDefault="00A72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84" w:rsidRDefault="00A72184" w:rsidP="006C3903">
      <w:pPr>
        <w:spacing w:after="0" w:line="240" w:lineRule="auto"/>
      </w:pPr>
      <w:r>
        <w:separator/>
      </w:r>
    </w:p>
  </w:footnote>
  <w:footnote w:type="continuationSeparator" w:id="0">
    <w:p w:rsidR="00A72184" w:rsidRDefault="00A72184" w:rsidP="006C3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84" w:rsidRPr="006C3903" w:rsidRDefault="00A72184" w:rsidP="006C3903">
    <w:pPr>
      <w:pStyle w:val="Header"/>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9D"/>
    <w:multiLevelType w:val="hybridMultilevel"/>
    <w:tmpl w:val="8ECEDA38"/>
    <w:lvl w:ilvl="0" w:tplc="4AF89792">
      <w:numFmt w:val="bullet"/>
      <w:lvlText w:val="•"/>
      <w:lvlJc w:val="left"/>
      <w:pPr>
        <w:ind w:left="1166" w:hanging="720"/>
      </w:pPr>
      <w:rPr>
        <w:rFonts w:ascii="Verdana" w:eastAsia="Calibri" w:hAnsi="Verdana" w:cs="Arial" w:hint="default"/>
      </w:rPr>
    </w:lvl>
    <w:lvl w:ilvl="1" w:tplc="14090003" w:tentative="1">
      <w:start w:val="1"/>
      <w:numFmt w:val="bullet"/>
      <w:lvlText w:val="o"/>
      <w:lvlJc w:val="left"/>
      <w:pPr>
        <w:ind w:left="1526" w:hanging="360"/>
      </w:pPr>
      <w:rPr>
        <w:rFonts w:ascii="Courier New" w:hAnsi="Courier New" w:cs="Courier New" w:hint="default"/>
      </w:rPr>
    </w:lvl>
    <w:lvl w:ilvl="2" w:tplc="14090005" w:tentative="1">
      <w:start w:val="1"/>
      <w:numFmt w:val="bullet"/>
      <w:lvlText w:val=""/>
      <w:lvlJc w:val="left"/>
      <w:pPr>
        <w:ind w:left="2246" w:hanging="360"/>
      </w:pPr>
      <w:rPr>
        <w:rFonts w:ascii="Wingdings" w:hAnsi="Wingdings" w:hint="default"/>
      </w:rPr>
    </w:lvl>
    <w:lvl w:ilvl="3" w:tplc="14090001" w:tentative="1">
      <w:start w:val="1"/>
      <w:numFmt w:val="bullet"/>
      <w:lvlText w:val=""/>
      <w:lvlJc w:val="left"/>
      <w:pPr>
        <w:ind w:left="2966" w:hanging="360"/>
      </w:pPr>
      <w:rPr>
        <w:rFonts w:ascii="Symbol" w:hAnsi="Symbol" w:hint="default"/>
      </w:rPr>
    </w:lvl>
    <w:lvl w:ilvl="4" w:tplc="14090003" w:tentative="1">
      <w:start w:val="1"/>
      <w:numFmt w:val="bullet"/>
      <w:lvlText w:val="o"/>
      <w:lvlJc w:val="left"/>
      <w:pPr>
        <w:ind w:left="3686" w:hanging="360"/>
      </w:pPr>
      <w:rPr>
        <w:rFonts w:ascii="Courier New" w:hAnsi="Courier New" w:cs="Courier New" w:hint="default"/>
      </w:rPr>
    </w:lvl>
    <w:lvl w:ilvl="5" w:tplc="14090005" w:tentative="1">
      <w:start w:val="1"/>
      <w:numFmt w:val="bullet"/>
      <w:lvlText w:val=""/>
      <w:lvlJc w:val="left"/>
      <w:pPr>
        <w:ind w:left="4406" w:hanging="360"/>
      </w:pPr>
      <w:rPr>
        <w:rFonts w:ascii="Wingdings" w:hAnsi="Wingdings" w:hint="default"/>
      </w:rPr>
    </w:lvl>
    <w:lvl w:ilvl="6" w:tplc="14090001" w:tentative="1">
      <w:start w:val="1"/>
      <w:numFmt w:val="bullet"/>
      <w:lvlText w:val=""/>
      <w:lvlJc w:val="left"/>
      <w:pPr>
        <w:ind w:left="5126" w:hanging="360"/>
      </w:pPr>
      <w:rPr>
        <w:rFonts w:ascii="Symbol" w:hAnsi="Symbol" w:hint="default"/>
      </w:rPr>
    </w:lvl>
    <w:lvl w:ilvl="7" w:tplc="14090003" w:tentative="1">
      <w:start w:val="1"/>
      <w:numFmt w:val="bullet"/>
      <w:lvlText w:val="o"/>
      <w:lvlJc w:val="left"/>
      <w:pPr>
        <w:ind w:left="5846" w:hanging="360"/>
      </w:pPr>
      <w:rPr>
        <w:rFonts w:ascii="Courier New" w:hAnsi="Courier New" w:cs="Courier New" w:hint="default"/>
      </w:rPr>
    </w:lvl>
    <w:lvl w:ilvl="8" w:tplc="14090005" w:tentative="1">
      <w:start w:val="1"/>
      <w:numFmt w:val="bullet"/>
      <w:lvlText w:val=""/>
      <w:lvlJc w:val="left"/>
      <w:pPr>
        <w:ind w:left="6566" w:hanging="360"/>
      </w:pPr>
      <w:rPr>
        <w:rFonts w:ascii="Wingdings" w:hAnsi="Wingdings" w:hint="default"/>
      </w:rPr>
    </w:lvl>
  </w:abstractNum>
  <w:abstractNum w:abstractNumId="1">
    <w:nsid w:val="02B34CE9"/>
    <w:multiLevelType w:val="hybridMultilevel"/>
    <w:tmpl w:val="D6425D9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3A923A7"/>
    <w:multiLevelType w:val="hybridMultilevel"/>
    <w:tmpl w:val="06D6BFD4"/>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B310FB"/>
    <w:multiLevelType w:val="hybridMultilevel"/>
    <w:tmpl w:val="26C8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E15B9F"/>
    <w:multiLevelType w:val="hybridMultilevel"/>
    <w:tmpl w:val="5532C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4E15E5"/>
    <w:multiLevelType w:val="hybridMultilevel"/>
    <w:tmpl w:val="83E453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D645B85"/>
    <w:multiLevelType w:val="hybridMultilevel"/>
    <w:tmpl w:val="639E1AEE"/>
    <w:lvl w:ilvl="0" w:tplc="4AF89792">
      <w:numFmt w:val="bullet"/>
      <w:lvlText w:val="•"/>
      <w:lvlJc w:val="left"/>
      <w:pPr>
        <w:ind w:left="1080" w:hanging="720"/>
      </w:pPr>
      <w:rPr>
        <w:rFonts w:ascii="Verdana" w:eastAsia="Calibr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7273EB"/>
    <w:multiLevelType w:val="hybridMultilevel"/>
    <w:tmpl w:val="90D49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9050C93"/>
    <w:multiLevelType w:val="hybridMultilevel"/>
    <w:tmpl w:val="3F8C45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AF31A4A"/>
    <w:multiLevelType w:val="hybridMultilevel"/>
    <w:tmpl w:val="58227D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C1872C5"/>
    <w:multiLevelType w:val="hybridMultilevel"/>
    <w:tmpl w:val="E6803E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033075C"/>
    <w:multiLevelType w:val="hybridMultilevel"/>
    <w:tmpl w:val="025A8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20D064D"/>
    <w:multiLevelType w:val="hybridMultilevel"/>
    <w:tmpl w:val="C8B09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EE3C4E"/>
    <w:multiLevelType w:val="hybridMultilevel"/>
    <w:tmpl w:val="9E6AB3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2FC4DC9"/>
    <w:multiLevelType w:val="hybridMultilevel"/>
    <w:tmpl w:val="55C010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7812D72"/>
    <w:multiLevelType w:val="hybridMultilevel"/>
    <w:tmpl w:val="6D6427F4"/>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A540538"/>
    <w:multiLevelType w:val="hybridMultilevel"/>
    <w:tmpl w:val="CEA66E7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2A6D3F67"/>
    <w:multiLevelType w:val="hybridMultilevel"/>
    <w:tmpl w:val="1848FB44"/>
    <w:lvl w:ilvl="0" w:tplc="27D443B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AF77437"/>
    <w:multiLevelType w:val="hybridMultilevel"/>
    <w:tmpl w:val="CEA66E7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2B534244"/>
    <w:multiLevelType w:val="hybridMultilevel"/>
    <w:tmpl w:val="A9187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BF051A2"/>
    <w:multiLevelType w:val="hybridMultilevel"/>
    <w:tmpl w:val="D44C0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DBB2C01"/>
    <w:multiLevelType w:val="hybridMultilevel"/>
    <w:tmpl w:val="B43C1992"/>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DD15556"/>
    <w:multiLevelType w:val="hybridMultilevel"/>
    <w:tmpl w:val="EC5063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2EF9476D"/>
    <w:multiLevelType w:val="hybridMultilevel"/>
    <w:tmpl w:val="CB867B70"/>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F8D6626"/>
    <w:multiLevelType w:val="hybridMultilevel"/>
    <w:tmpl w:val="811C9F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07539A9"/>
    <w:multiLevelType w:val="hybridMultilevel"/>
    <w:tmpl w:val="D6E0C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1BC40CF"/>
    <w:multiLevelType w:val="hybridMultilevel"/>
    <w:tmpl w:val="F7586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2831735"/>
    <w:multiLevelType w:val="hybridMultilevel"/>
    <w:tmpl w:val="1EBECF74"/>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3021D45"/>
    <w:multiLevelType w:val="hybridMultilevel"/>
    <w:tmpl w:val="EE78F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3B8641C"/>
    <w:multiLevelType w:val="hybridMultilevel"/>
    <w:tmpl w:val="7520F0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3415396C"/>
    <w:multiLevelType w:val="hybridMultilevel"/>
    <w:tmpl w:val="30302A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nsid w:val="35A1258F"/>
    <w:multiLevelType w:val="hybridMultilevel"/>
    <w:tmpl w:val="30A45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5B115A9"/>
    <w:multiLevelType w:val="hybridMultilevel"/>
    <w:tmpl w:val="4566E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363E3625"/>
    <w:multiLevelType w:val="hybridMultilevel"/>
    <w:tmpl w:val="D6425D9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36981F8E"/>
    <w:multiLevelType w:val="hybridMultilevel"/>
    <w:tmpl w:val="62469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87B114F"/>
    <w:multiLevelType w:val="hybridMultilevel"/>
    <w:tmpl w:val="8DDEF9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nsid w:val="39BC2660"/>
    <w:multiLevelType w:val="hybridMultilevel"/>
    <w:tmpl w:val="E6803E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nsid w:val="44D679D3"/>
    <w:multiLevelType w:val="hybridMultilevel"/>
    <w:tmpl w:val="3022DB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46F85B57"/>
    <w:multiLevelType w:val="hybridMultilevel"/>
    <w:tmpl w:val="CBA05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498B2315"/>
    <w:multiLevelType w:val="hybridMultilevel"/>
    <w:tmpl w:val="B114BB14"/>
    <w:lvl w:ilvl="0" w:tplc="4AF89792">
      <w:numFmt w:val="bullet"/>
      <w:lvlText w:val="•"/>
      <w:lvlJc w:val="left"/>
      <w:pPr>
        <w:ind w:left="1080" w:hanging="720"/>
      </w:pPr>
      <w:rPr>
        <w:rFonts w:ascii="Verdana" w:eastAsia="Calibr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49D237E3"/>
    <w:multiLevelType w:val="hybridMultilevel"/>
    <w:tmpl w:val="62D86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4C95241D"/>
    <w:multiLevelType w:val="hybridMultilevel"/>
    <w:tmpl w:val="3E522482"/>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4C9B19FE"/>
    <w:multiLevelType w:val="hybridMultilevel"/>
    <w:tmpl w:val="B8BC8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4E416BA4"/>
    <w:multiLevelType w:val="hybridMultilevel"/>
    <w:tmpl w:val="8A4E5B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nsid w:val="52955C08"/>
    <w:multiLevelType w:val="hybridMultilevel"/>
    <w:tmpl w:val="C14C2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54271600"/>
    <w:multiLevelType w:val="hybridMultilevel"/>
    <w:tmpl w:val="43D0F1E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nsid w:val="54CD1348"/>
    <w:multiLevelType w:val="hybridMultilevel"/>
    <w:tmpl w:val="D1FEB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55107C71"/>
    <w:multiLevelType w:val="hybridMultilevel"/>
    <w:tmpl w:val="15304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573A1643"/>
    <w:multiLevelType w:val="hybridMultilevel"/>
    <w:tmpl w:val="7AFA5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57D431AF"/>
    <w:multiLevelType w:val="hybridMultilevel"/>
    <w:tmpl w:val="9162E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583B1249"/>
    <w:multiLevelType w:val="hybridMultilevel"/>
    <w:tmpl w:val="7E6C6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589055E4"/>
    <w:multiLevelType w:val="hybridMultilevel"/>
    <w:tmpl w:val="83E453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3">
    <w:nsid w:val="58EC2DE6"/>
    <w:multiLevelType w:val="hybridMultilevel"/>
    <w:tmpl w:val="16FE561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nsid w:val="5A473035"/>
    <w:multiLevelType w:val="hybridMultilevel"/>
    <w:tmpl w:val="1F266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5BEA7889"/>
    <w:multiLevelType w:val="hybridMultilevel"/>
    <w:tmpl w:val="07408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5EBB69F7"/>
    <w:multiLevelType w:val="hybridMultilevel"/>
    <w:tmpl w:val="30C42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654C6463"/>
    <w:multiLevelType w:val="hybridMultilevel"/>
    <w:tmpl w:val="CBD8D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65D55776"/>
    <w:multiLevelType w:val="hybridMultilevel"/>
    <w:tmpl w:val="29A64350"/>
    <w:lvl w:ilvl="0" w:tplc="4AF8979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663268DD"/>
    <w:multiLevelType w:val="hybridMultilevel"/>
    <w:tmpl w:val="548E377C"/>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6BCA6DFF"/>
    <w:multiLevelType w:val="hybridMultilevel"/>
    <w:tmpl w:val="4ACE55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nsid w:val="6CCD3120"/>
    <w:multiLevelType w:val="hybridMultilevel"/>
    <w:tmpl w:val="BC2C7A48"/>
    <w:lvl w:ilvl="0" w:tplc="4AF89792">
      <w:numFmt w:val="bullet"/>
      <w:lvlText w:val="•"/>
      <w:lvlJc w:val="left"/>
      <w:pPr>
        <w:ind w:left="1080" w:hanging="720"/>
      </w:pPr>
      <w:rPr>
        <w:rFonts w:ascii="Verdana" w:eastAsia="Calibr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6E354819"/>
    <w:multiLevelType w:val="hybridMultilevel"/>
    <w:tmpl w:val="5E766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6EB01D96"/>
    <w:multiLevelType w:val="hybridMultilevel"/>
    <w:tmpl w:val="58EA8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716E64B9"/>
    <w:multiLevelType w:val="hybridMultilevel"/>
    <w:tmpl w:val="9C5AB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727A0591"/>
    <w:multiLevelType w:val="hybridMultilevel"/>
    <w:tmpl w:val="7520F0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nsid w:val="74524653"/>
    <w:multiLevelType w:val="hybridMultilevel"/>
    <w:tmpl w:val="2B666DE6"/>
    <w:lvl w:ilvl="0" w:tplc="4AF89792">
      <w:numFmt w:val="bullet"/>
      <w:lvlText w:val="•"/>
      <w:lvlJc w:val="left"/>
      <w:pPr>
        <w:ind w:left="1080" w:hanging="720"/>
      </w:pPr>
      <w:rPr>
        <w:rFonts w:ascii="Verdana" w:eastAsia="Calibr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76707CFA"/>
    <w:multiLevelType w:val="hybridMultilevel"/>
    <w:tmpl w:val="87322E42"/>
    <w:lvl w:ilvl="0" w:tplc="1409000F">
      <w:start w:val="1"/>
      <w:numFmt w:val="decimal"/>
      <w:lvlText w:val="%1."/>
      <w:lvlJc w:val="left"/>
      <w:pPr>
        <w:ind w:left="1080" w:hanging="360"/>
      </w:pPr>
      <w:rPr>
        <w:rFont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8">
    <w:nsid w:val="76F607EB"/>
    <w:multiLevelType w:val="hybridMultilevel"/>
    <w:tmpl w:val="442A79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nsid w:val="77386066"/>
    <w:multiLevelType w:val="hybridMultilevel"/>
    <w:tmpl w:val="E37493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0">
    <w:nsid w:val="7A5143D7"/>
    <w:multiLevelType w:val="hybridMultilevel"/>
    <w:tmpl w:val="E46E0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7C286E2C"/>
    <w:multiLevelType w:val="hybridMultilevel"/>
    <w:tmpl w:val="6F5ECB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2">
    <w:nsid w:val="7D725114"/>
    <w:multiLevelType w:val="hybridMultilevel"/>
    <w:tmpl w:val="7F14A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62"/>
  </w:num>
  <w:num w:numId="3">
    <w:abstractNumId w:val="60"/>
  </w:num>
  <w:num w:numId="4">
    <w:abstractNumId w:val="3"/>
  </w:num>
  <w:num w:numId="5">
    <w:abstractNumId w:val="47"/>
  </w:num>
  <w:num w:numId="6">
    <w:abstractNumId w:val="50"/>
  </w:num>
  <w:num w:numId="7">
    <w:abstractNumId w:val="51"/>
  </w:num>
  <w:num w:numId="8">
    <w:abstractNumId w:val="64"/>
  </w:num>
  <w:num w:numId="9">
    <w:abstractNumId w:val="55"/>
  </w:num>
  <w:num w:numId="10">
    <w:abstractNumId w:val="18"/>
  </w:num>
  <w:num w:numId="11">
    <w:abstractNumId w:val="58"/>
  </w:num>
  <w:num w:numId="12">
    <w:abstractNumId w:val="40"/>
  </w:num>
  <w:num w:numId="13">
    <w:abstractNumId w:val="22"/>
  </w:num>
  <w:num w:numId="14">
    <w:abstractNumId w:val="0"/>
  </w:num>
  <w:num w:numId="15">
    <w:abstractNumId w:val="61"/>
  </w:num>
  <w:num w:numId="16">
    <w:abstractNumId w:val="28"/>
  </w:num>
  <w:num w:numId="17">
    <w:abstractNumId w:val="24"/>
  </w:num>
  <w:num w:numId="18">
    <w:abstractNumId w:val="66"/>
  </w:num>
  <w:num w:numId="19">
    <w:abstractNumId w:val="42"/>
  </w:num>
  <w:num w:numId="20">
    <w:abstractNumId w:val="2"/>
  </w:num>
  <w:num w:numId="21">
    <w:abstractNumId w:val="6"/>
  </w:num>
  <w:num w:numId="22">
    <w:abstractNumId w:val="16"/>
  </w:num>
  <w:num w:numId="23">
    <w:abstractNumId w:val="35"/>
  </w:num>
  <w:num w:numId="24">
    <w:abstractNumId w:val="32"/>
  </w:num>
  <w:num w:numId="25">
    <w:abstractNumId w:val="63"/>
  </w:num>
  <w:num w:numId="26">
    <w:abstractNumId w:val="57"/>
  </w:num>
  <w:num w:numId="27">
    <w:abstractNumId w:val="70"/>
  </w:num>
  <w:num w:numId="28">
    <w:abstractNumId w:val="26"/>
  </w:num>
  <w:num w:numId="29">
    <w:abstractNumId w:val="29"/>
  </w:num>
  <w:num w:numId="30">
    <w:abstractNumId w:val="23"/>
  </w:num>
  <w:num w:numId="31">
    <w:abstractNumId w:val="37"/>
  </w:num>
  <w:num w:numId="32">
    <w:abstractNumId w:val="11"/>
  </w:num>
  <w:num w:numId="33">
    <w:abstractNumId w:val="44"/>
  </w:num>
  <w:num w:numId="34">
    <w:abstractNumId w:val="36"/>
  </w:num>
  <w:num w:numId="35">
    <w:abstractNumId w:val="9"/>
  </w:num>
  <w:num w:numId="36">
    <w:abstractNumId w:val="34"/>
  </w:num>
  <w:num w:numId="37">
    <w:abstractNumId w:val="1"/>
  </w:num>
  <w:num w:numId="38">
    <w:abstractNumId w:val="53"/>
  </w:num>
  <w:num w:numId="39">
    <w:abstractNumId w:val="19"/>
  </w:num>
  <w:num w:numId="40">
    <w:abstractNumId w:val="17"/>
  </w:num>
  <w:num w:numId="41">
    <w:abstractNumId w:val="69"/>
  </w:num>
  <w:num w:numId="42">
    <w:abstractNumId w:val="52"/>
  </w:num>
  <w:num w:numId="43">
    <w:abstractNumId w:val="5"/>
  </w:num>
  <w:num w:numId="44">
    <w:abstractNumId w:val="31"/>
  </w:num>
  <w:num w:numId="45">
    <w:abstractNumId w:val="71"/>
  </w:num>
  <w:num w:numId="46">
    <w:abstractNumId w:val="10"/>
  </w:num>
  <w:num w:numId="47">
    <w:abstractNumId w:val="46"/>
  </w:num>
  <w:num w:numId="48">
    <w:abstractNumId w:val="65"/>
  </w:num>
  <w:num w:numId="49">
    <w:abstractNumId w:val="30"/>
  </w:num>
  <w:num w:numId="50">
    <w:abstractNumId w:val="33"/>
  </w:num>
  <w:num w:numId="51">
    <w:abstractNumId w:val="13"/>
  </w:num>
  <w:num w:numId="52">
    <w:abstractNumId w:val="20"/>
  </w:num>
  <w:num w:numId="53">
    <w:abstractNumId w:val="39"/>
  </w:num>
  <w:num w:numId="54">
    <w:abstractNumId w:val="14"/>
  </w:num>
  <w:num w:numId="55">
    <w:abstractNumId w:val="15"/>
  </w:num>
  <w:num w:numId="56">
    <w:abstractNumId w:val="7"/>
  </w:num>
  <w:num w:numId="57">
    <w:abstractNumId w:val="59"/>
  </w:num>
  <w:num w:numId="58">
    <w:abstractNumId w:val="68"/>
  </w:num>
  <w:num w:numId="59">
    <w:abstractNumId w:val="43"/>
  </w:num>
  <w:num w:numId="60">
    <w:abstractNumId w:val="21"/>
  </w:num>
  <w:num w:numId="61">
    <w:abstractNumId w:val="38"/>
  </w:num>
  <w:num w:numId="62">
    <w:abstractNumId w:val="56"/>
  </w:num>
  <w:num w:numId="63">
    <w:abstractNumId w:val="72"/>
  </w:num>
  <w:num w:numId="64">
    <w:abstractNumId w:val="27"/>
  </w:num>
  <w:num w:numId="65">
    <w:abstractNumId w:val="54"/>
  </w:num>
  <w:num w:numId="66">
    <w:abstractNumId w:val="4"/>
  </w:num>
  <w:num w:numId="67">
    <w:abstractNumId w:val="12"/>
  </w:num>
  <w:num w:numId="68">
    <w:abstractNumId w:val="41"/>
  </w:num>
  <w:num w:numId="69">
    <w:abstractNumId w:val="8"/>
  </w:num>
  <w:num w:numId="70">
    <w:abstractNumId w:val="45"/>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lvlOverride w:ilvl="2"/>
    <w:lvlOverride w:ilvl="3"/>
    <w:lvlOverride w:ilvl="4"/>
    <w:lvlOverride w:ilvl="5"/>
    <w:lvlOverride w:ilvl="6"/>
    <w:lvlOverride w:ilvl="7"/>
    <w:lvlOverride w:ilvl="8"/>
  </w:num>
  <w:num w:numId="73">
    <w:abstractNumId w:val="30"/>
  </w:num>
  <w:num w:numId="74">
    <w:abstractNumId w:val="49"/>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26"/>
  </w:num>
  <w:num w:numId="78">
    <w:abstractNumId w:val="48"/>
  </w:num>
  <w:num w:numId="79">
    <w:abstractNumId w:val="25"/>
  </w:num>
  <w:num w:numId="80">
    <w:abstractNumId w:val="26"/>
  </w:num>
  <w:num w:numId="81">
    <w:abstractNumId w:val="62"/>
  </w:num>
  <w:num w:numId="82">
    <w:abstractNumId w:val="8"/>
  </w:num>
  <w:num w:numId="83">
    <w:abstractNumId w:val="45"/>
  </w:num>
  <w:num w:numId="84">
    <w:abstractNumId w:val="25"/>
  </w:num>
  <w:num w:numId="85">
    <w:abstractNumId w:val="62"/>
  </w:num>
  <w:num w:numId="86">
    <w:abstractNumId w:val="8"/>
  </w:num>
  <w:num w:numId="87">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19"/>
    <w:rsid w:val="00014E8C"/>
    <w:rsid w:val="00020AF1"/>
    <w:rsid w:val="0002668E"/>
    <w:rsid w:val="00036E13"/>
    <w:rsid w:val="000371B3"/>
    <w:rsid w:val="00055F1E"/>
    <w:rsid w:val="0005740F"/>
    <w:rsid w:val="000636EA"/>
    <w:rsid w:val="000663E8"/>
    <w:rsid w:val="00076163"/>
    <w:rsid w:val="000801F7"/>
    <w:rsid w:val="000864BE"/>
    <w:rsid w:val="00093CCF"/>
    <w:rsid w:val="00097135"/>
    <w:rsid w:val="000A3CC1"/>
    <w:rsid w:val="000B2FEA"/>
    <w:rsid w:val="000B3C53"/>
    <w:rsid w:val="000C4BB8"/>
    <w:rsid w:val="000D7CEB"/>
    <w:rsid w:val="000E608F"/>
    <w:rsid w:val="000E6556"/>
    <w:rsid w:val="000E7FAA"/>
    <w:rsid w:val="000F21BC"/>
    <w:rsid w:val="000F62C3"/>
    <w:rsid w:val="000F644A"/>
    <w:rsid w:val="000F7F11"/>
    <w:rsid w:val="00111D82"/>
    <w:rsid w:val="00115B9B"/>
    <w:rsid w:val="0011750B"/>
    <w:rsid w:val="001309E0"/>
    <w:rsid w:val="001340A0"/>
    <w:rsid w:val="001345CD"/>
    <w:rsid w:val="00134D23"/>
    <w:rsid w:val="001407DA"/>
    <w:rsid w:val="0014099C"/>
    <w:rsid w:val="00141BDA"/>
    <w:rsid w:val="00155A66"/>
    <w:rsid w:val="0016147C"/>
    <w:rsid w:val="00171847"/>
    <w:rsid w:val="00177586"/>
    <w:rsid w:val="0018048F"/>
    <w:rsid w:val="00181391"/>
    <w:rsid w:val="001852F0"/>
    <w:rsid w:val="0019158F"/>
    <w:rsid w:val="001949DE"/>
    <w:rsid w:val="00195A6C"/>
    <w:rsid w:val="001A457B"/>
    <w:rsid w:val="001B7FDC"/>
    <w:rsid w:val="001C154C"/>
    <w:rsid w:val="001C1B1E"/>
    <w:rsid w:val="001D70D9"/>
    <w:rsid w:val="001F40DF"/>
    <w:rsid w:val="002057E1"/>
    <w:rsid w:val="00212A8D"/>
    <w:rsid w:val="0022726C"/>
    <w:rsid w:val="002277C5"/>
    <w:rsid w:val="00240E0A"/>
    <w:rsid w:val="00247C23"/>
    <w:rsid w:val="002505E8"/>
    <w:rsid w:val="002514C7"/>
    <w:rsid w:val="00262FC7"/>
    <w:rsid w:val="0026612B"/>
    <w:rsid w:val="002665DC"/>
    <w:rsid w:val="002673C7"/>
    <w:rsid w:val="00277CC5"/>
    <w:rsid w:val="002870C8"/>
    <w:rsid w:val="00296F63"/>
    <w:rsid w:val="002A2902"/>
    <w:rsid w:val="002A3B31"/>
    <w:rsid w:val="002B7D59"/>
    <w:rsid w:val="002D2B3D"/>
    <w:rsid w:val="002D395E"/>
    <w:rsid w:val="002E5F59"/>
    <w:rsid w:val="002F4C09"/>
    <w:rsid w:val="003062C9"/>
    <w:rsid w:val="003131F1"/>
    <w:rsid w:val="00320257"/>
    <w:rsid w:val="00335F7B"/>
    <w:rsid w:val="00350DAF"/>
    <w:rsid w:val="003557DA"/>
    <w:rsid w:val="00356368"/>
    <w:rsid w:val="0036359C"/>
    <w:rsid w:val="003811F1"/>
    <w:rsid w:val="003866C2"/>
    <w:rsid w:val="003A33E9"/>
    <w:rsid w:val="003A439D"/>
    <w:rsid w:val="003B0262"/>
    <w:rsid w:val="003B3A6A"/>
    <w:rsid w:val="003B4230"/>
    <w:rsid w:val="003B5DF0"/>
    <w:rsid w:val="003C0945"/>
    <w:rsid w:val="003C7B12"/>
    <w:rsid w:val="003D0D90"/>
    <w:rsid w:val="003E11C4"/>
    <w:rsid w:val="003F4B4C"/>
    <w:rsid w:val="003F79A1"/>
    <w:rsid w:val="004067D5"/>
    <w:rsid w:val="004075B6"/>
    <w:rsid w:val="00411822"/>
    <w:rsid w:val="004226C3"/>
    <w:rsid w:val="00430360"/>
    <w:rsid w:val="00431167"/>
    <w:rsid w:val="00437369"/>
    <w:rsid w:val="00445467"/>
    <w:rsid w:val="00446F9F"/>
    <w:rsid w:val="0044727F"/>
    <w:rsid w:val="004511CB"/>
    <w:rsid w:val="00453191"/>
    <w:rsid w:val="0046086D"/>
    <w:rsid w:val="00461977"/>
    <w:rsid w:val="00464378"/>
    <w:rsid w:val="0046593F"/>
    <w:rsid w:val="00467316"/>
    <w:rsid w:val="00476823"/>
    <w:rsid w:val="0048253B"/>
    <w:rsid w:val="004829B4"/>
    <w:rsid w:val="00494999"/>
    <w:rsid w:val="004A290F"/>
    <w:rsid w:val="004A7CD4"/>
    <w:rsid w:val="004B1043"/>
    <w:rsid w:val="004B55F4"/>
    <w:rsid w:val="004D04A2"/>
    <w:rsid w:val="004D092C"/>
    <w:rsid w:val="004D47AF"/>
    <w:rsid w:val="004D67C7"/>
    <w:rsid w:val="004D7AAA"/>
    <w:rsid w:val="004E1B45"/>
    <w:rsid w:val="004E356B"/>
    <w:rsid w:val="004E52CC"/>
    <w:rsid w:val="004F3578"/>
    <w:rsid w:val="00500709"/>
    <w:rsid w:val="00502CAF"/>
    <w:rsid w:val="00507785"/>
    <w:rsid w:val="005154E7"/>
    <w:rsid w:val="00515FF5"/>
    <w:rsid w:val="00521D24"/>
    <w:rsid w:val="0052257E"/>
    <w:rsid w:val="00524579"/>
    <w:rsid w:val="00526B92"/>
    <w:rsid w:val="00550490"/>
    <w:rsid w:val="00554F4E"/>
    <w:rsid w:val="00556875"/>
    <w:rsid w:val="00557F0C"/>
    <w:rsid w:val="00560B6A"/>
    <w:rsid w:val="005613A1"/>
    <w:rsid w:val="00566988"/>
    <w:rsid w:val="005676E4"/>
    <w:rsid w:val="00567F22"/>
    <w:rsid w:val="00570384"/>
    <w:rsid w:val="00581C65"/>
    <w:rsid w:val="00581F0A"/>
    <w:rsid w:val="0058655F"/>
    <w:rsid w:val="00593FDA"/>
    <w:rsid w:val="005A01E9"/>
    <w:rsid w:val="005B706F"/>
    <w:rsid w:val="005B7F5E"/>
    <w:rsid w:val="005C75CC"/>
    <w:rsid w:val="005C7E19"/>
    <w:rsid w:val="005D24AE"/>
    <w:rsid w:val="005D36AE"/>
    <w:rsid w:val="005D4AF8"/>
    <w:rsid w:val="005E16C4"/>
    <w:rsid w:val="005E2482"/>
    <w:rsid w:val="005E28D7"/>
    <w:rsid w:val="005E6D6E"/>
    <w:rsid w:val="005E7DF9"/>
    <w:rsid w:val="005F22F3"/>
    <w:rsid w:val="005F3923"/>
    <w:rsid w:val="005F4E2A"/>
    <w:rsid w:val="0060334A"/>
    <w:rsid w:val="00603511"/>
    <w:rsid w:val="00607635"/>
    <w:rsid w:val="00610767"/>
    <w:rsid w:val="0061704A"/>
    <w:rsid w:val="00620BDD"/>
    <w:rsid w:val="00622604"/>
    <w:rsid w:val="0064034A"/>
    <w:rsid w:val="00644AF5"/>
    <w:rsid w:val="00650DF0"/>
    <w:rsid w:val="00651922"/>
    <w:rsid w:val="00653219"/>
    <w:rsid w:val="006634DE"/>
    <w:rsid w:val="0066421D"/>
    <w:rsid w:val="00664548"/>
    <w:rsid w:val="00671AF8"/>
    <w:rsid w:val="006737E7"/>
    <w:rsid w:val="00677C8A"/>
    <w:rsid w:val="00685FFC"/>
    <w:rsid w:val="00696F54"/>
    <w:rsid w:val="006970CF"/>
    <w:rsid w:val="006A119B"/>
    <w:rsid w:val="006A1F57"/>
    <w:rsid w:val="006A4C8B"/>
    <w:rsid w:val="006A7423"/>
    <w:rsid w:val="006B24FD"/>
    <w:rsid w:val="006C11E2"/>
    <w:rsid w:val="006C3903"/>
    <w:rsid w:val="006C5082"/>
    <w:rsid w:val="006C6E13"/>
    <w:rsid w:val="006E0324"/>
    <w:rsid w:val="00713BC6"/>
    <w:rsid w:val="00720F04"/>
    <w:rsid w:val="00741959"/>
    <w:rsid w:val="00745CC5"/>
    <w:rsid w:val="007752E0"/>
    <w:rsid w:val="00782B4D"/>
    <w:rsid w:val="00785DE4"/>
    <w:rsid w:val="00790BB4"/>
    <w:rsid w:val="007A3587"/>
    <w:rsid w:val="007A5619"/>
    <w:rsid w:val="007B1419"/>
    <w:rsid w:val="007B1B55"/>
    <w:rsid w:val="007B1BEC"/>
    <w:rsid w:val="007C1D2E"/>
    <w:rsid w:val="007C7127"/>
    <w:rsid w:val="007D5B99"/>
    <w:rsid w:val="007D6F7B"/>
    <w:rsid w:val="007E3D51"/>
    <w:rsid w:val="007F086D"/>
    <w:rsid w:val="00804295"/>
    <w:rsid w:val="008077C1"/>
    <w:rsid w:val="008120BB"/>
    <w:rsid w:val="0082529D"/>
    <w:rsid w:val="00826944"/>
    <w:rsid w:val="008402BB"/>
    <w:rsid w:val="00847123"/>
    <w:rsid w:val="00851E90"/>
    <w:rsid w:val="008536FD"/>
    <w:rsid w:val="00856622"/>
    <w:rsid w:val="00861DFC"/>
    <w:rsid w:val="008748D7"/>
    <w:rsid w:val="00877043"/>
    <w:rsid w:val="00884B00"/>
    <w:rsid w:val="00887F8A"/>
    <w:rsid w:val="008A00DD"/>
    <w:rsid w:val="008A4C00"/>
    <w:rsid w:val="008B0BFF"/>
    <w:rsid w:val="008B1AC7"/>
    <w:rsid w:val="008B43B0"/>
    <w:rsid w:val="008B68F9"/>
    <w:rsid w:val="008C10A2"/>
    <w:rsid w:val="008C2C87"/>
    <w:rsid w:val="008C761F"/>
    <w:rsid w:val="008D7157"/>
    <w:rsid w:val="009018C3"/>
    <w:rsid w:val="0090693B"/>
    <w:rsid w:val="0091129F"/>
    <w:rsid w:val="00912CFD"/>
    <w:rsid w:val="00914406"/>
    <w:rsid w:val="009344E7"/>
    <w:rsid w:val="00936AF6"/>
    <w:rsid w:val="00936E2E"/>
    <w:rsid w:val="00941C58"/>
    <w:rsid w:val="00941E44"/>
    <w:rsid w:val="00952B28"/>
    <w:rsid w:val="00964E42"/>
    <w:rsid w:val="009671E5"/>
    <w:rsid w:val="00975415"/>
    <w:rsid w:val="009755F2"/>
    <w:rsid w:val="0098764D"/>
    <w:rsid w:val="00990ADB"/>
    <w:rsid w:val="009932CA"/>
    <w:rsid w:val="00994862"/>
    <w:rsid w:val="0099761A"/>
    <w:rsid w:val="009A38BE"/>
    <w:rsid w:val="009A50D8"/>
    <w:rsid w:val="009A781E"/>
    <w:rsid w:val="009B05C4"/>
    <w:rsid w:val="009B1958"/>
    <w:rsid w:val="009B68D9"/>
    <w:rsid w:val="009C2646"/>
    <w:rsid w:val="009C3231"/>
    <w:rsid w:val="009D0B39"/>
    <w:rsid w:val="009D29B4"/>
    <w:rsid w:val="009D40C5"/>
    <w:rsid w:val="009E456D"/>
    <w:rsid w:val="009F075B"/>
    <w:rsid w:val="009F1577"/>
    <w:rsid w:val="009F591A"/>
    <w:rsid w:val="009F6EE7"/>
    <w:rsid w:val="009F7D3C"/>
    <w:rsid w:val="00A045CF"/>
    <w:rsid w:val="00A114AE"/>
    <w:rsid w:val="00A13A6B"/>
    <w:rsid w:val="00A167C1"/>
    <w:rsid w:val="00A21B55"/>
    <w:rsid w:val="00A30624"/>
    <w:rsid w:val="00A3107C"/>
    <w:rsid w:val="00A34C74"/>
    <w:rsid w:val="00A351CC"/>
    <w:rsid w:val="00A447ED"/>
    <w:rsid w:val="00A46F0D"/>
    <w:rsid w:val="00A52DC1"/>
    <w:rsid w:val="00A614D9"/>
    <w:rsid w:val="00A720D9"/>
    <w:rsid w:val="00A72184"/>
    <w:rsid w:val="00A72408"/>
    <w:rsid w:val="00A7684D"/>
    <w:rsid w:val="00A809E7"/>
    <w:rsid w:val="00A820DE"/>
    <w:rsid w:val="00A82CA2"/>
    <w:rsid w:val="00A86819"/>
    <w:rsid w:val="00A976B9"/>
    <w:rsid w:val="00AA2645"/>
    <w:rsid w:val="00AB0199"/>
    <w:rsid w:val="00AB0D1B"/>
    <w:rsid w:val="00AB287E"/>
    <w:rsid w:val="00AB2B68"/>
    <w:rsid w:val="00AB3C37"/>
    <w:rsid w:val="00AB466D"/>
    <w:rsid w:val="00AC7F62"/>
    <w:rsid w:val="00AD0978"/>
    <w:rsid w:val="00AD1A29"/>
    <w:rsid w:val="00AE27E8"/>
    <w:rsid w:val="00AE2CD9"/>
    <w:rsid w:val="00AF1E4D"/>
    <w:rsid w:val="00AF28CC"/>
    <w:rsid w:val="00B054DE"/>
    <w:rsid w:val="00B06062"/>
    <w:rsid w:val="00B06524"/>
    <w:rsid w:val="00B06F66"/>
    <w:rsid w:val="00B208BA"/>
    <w:rsid w:val="00B23E56"/>
    <w:rsid w:val="00B26629"/>
    <w:rsid w:val="00B30224"/>
    <w:rsid w:val="00B34ACA"/>
    <w:rsid w:val="00B36EEB"/>
    <w:rsid w:val="00B40889"/>
    <w:rsid w:val="00B4722B"/>
    <w:rsid w:val="00B61D22"/>
    <w:rsid w:val="00B64E36"/>
    <w:rsid w:val="00B840F8"/>
    <w:rsid w:val="00B860EA"/>
    <w:rsid w:val="00B917B3"/>
    <w:rsid w:val="00BA3EFE"/>
    <w:rsid w:val="00BA58E5"/>
    <w:rsid w:val="00BB3B24"/>
    <w:rsid w:val="00BC40C5"/>
    <w:rsid w:val="00BC5E90"/>
    <w:rsid w:val="00BD37BA"/>
    <w:rsid w:val="00BD6E96"/>
    <w:rsid w:val="00BE1F04"/>
    <w:rsid w:val="00BE251C"/>
    <w:rsid w:val="00BF2F5B"/>
    <w:rsid w:val="00BF59DE"/>
    <w:rsid w:val="00C028ED"/>
    <w:rsid w:val="00C169F7"/>
    <w:rsid w:val="00C207DC"/>
    <w:rsid w:val="00C234CE"/>
    <w:rsid w:val="00C371E0"/>
    <w:rsid w:val="00C42BE3"/>
    <w:rsid w:val="00C60C6C"/>
    <w:rsid w:val="00C624FE"/>
    <w:rsid w:val="00C64A9B"/>
    <w:rsid w:val="00C654AA"/>
    <w:rsid w:val="00C7485F"/>
    <w:rsid w:val="00C74C47"/>
    <w:rsid w:val="00C81823"/>
    <w:rsid w:val="00C84919"/>
    <w:rsid w:val="00C93A20"/>
    <w:rsid w:val="00C976C9"/>
    <w:rsid w:val="00CA168B"/>
    <w:rsid w:val="00CA5D8B"/>
    <w:rsid w:val="00CA734C"/>
    <w:rsid w:val="00CC00CA"/>
    <w:rsid w:val="00CC20C2"/>
    <w:rsid w:val="00CD2068"/>
    <w:rsid w:val="00CD3C17"/>
    <w:rsid w:val="00CF05EA"/>
    <w:rsid w:val="00CF05FE"/>
    <w:rsid w:val="00CF0A4E"/>
    <w:rsid w:val="00CF18E7"/>
    <w:rsid w:val="00CF6A84"/>
    <w:rsid w:val="00D02A0C"/>
    <w:rsid w:val="00D055C6"/>
    <w:rsid w:val="00D07A1C"/>
    <w:rsid w:val="00D105BF"/>
    <w:rsid w:val="00D13A75"/>
    <w:rsid w:val="00D22EB3"/>
    <w:rsid w:val="00D2412F"/>
    <w:rsid w:val="00D2522D"/>
    <w:rsid w:val="00D27BD3"/>
    <w:rsid w:val="00D3065D"/>
    <w:rsid w:val="00D343EC"/>
    <w:rsid w:val="00D44903"/>
    <w:rsid w:val="00D50514"/>
    <w:rsid w:val="00D772D5"/>
    <w:rsid w:val="00D7743A"/>
    <w:rsid w:val="00D80B39"/>
    <w:rsid w:val="00D97524"/>
    <w:rsid w:val="00DA523A"/>
    <w:rsid w:val="00DA772A"/>
    <w:rsid w:val="00DC195E"/>
    <w:rsid w:val="00DC34FE"/>
    <w:rsid w:val="00DC7093"/>
    <w:rsid w:val="00DD78FB"/>
    <w:rsid w:val="00DE1235"/>
    <w:rsid w:val="00DE1C46"/>
    <w:rsid w:val="00DE3F78"/>
    <w:rsid w:val="00E058E4"/>
    <w:rsid w:val="00E05EDA"/>
    <w:rsid w:val="00E21B39"/>
    <w:rsid w:val="00E23ECB"/>
    <w:rsid w:val="00E25043"/>
    <w:rsid w:val="00E26F2C"/>
    <w:rsid w:val="00E27319"/>
    <w:rsid w:val="00E3776A"/>
    <w:rsid w:val="00E44B7B"/>
    <w:rsid w:val="00E466D4"/>
    <w:rsid w:val="00E46D07"/>
    <w:rsid w:val="00E51813"/>
    <w:rsid w:val="00E51EBE"/>
    <w:rsid w:val="00E52D95"/>
    <w:rsid w:val="00E62189"/>
    <w:rsid w:val="00E71C51"/>
    <w:rsid w:val="00E744DD"/>
    <w:rsid w:val="00E807D0"/>
    <w:rsid w:val="00E80E5E"/>
    <w:rsid w:val="00E83B19"/>
    <w:rsid w:val="00E9253B"/>
    <w:rsid w:val="00EA0636"/>
    <w:rsid w:val="00EA59FB"/>
    <w:rsid w:val="00EB40AA"/>
    <w:rsid w:val="00EB7CD9"/>
    <w:rsid w:val="00EC4B3A"/>
    <w:rsid w:val="00EC6A22"/>
    <w:rsid w:val="00EE41D2"/>
    <w:rsid w:val="00EE6ADC"/>
    <w:rsid w:val="00EE7304"/>
    <w:rsid w:val="00EF1068"/>
    <w:rsid w:val="00EF6ECE"/>
    <w:rsid w:val="00F01EDF"/>
    <w:rsid w:val="00F062AE"/>
    <w:rsid w:val="00F0668E"/>
    <w:rsid w:val="00F140F0"/>
    <w:rsid w:val="00F15517"/>
    <w:rsid w:val="00F24671"/>
    <w:rsid w:val="00F30C19"/>
    <w:rsid w:val="00F425E8"/>
    <w:rsid w:val="00F4438B"/>
    <w:rsid w:val="00F5238B"/>
    <w:rsid w:val="00F53980"/>
    <w:rsid w:val="00F57305"/>
    <w:rsid w:val="00F81B78"/>
    <w:rsid w:val="00F911D4"/>
    <w:rsid w:val="00F917F0"/>
    <w:rsid w:val="00F94B3B"/>
    <w:rsid w:val="00F96985"/>
    <w:rsid w:val="00FA55F9"/>
    <w:rsid w:val="00FA5888"/>
    <w:rsid w:val="00FD05EE"/>
    <w:rsid w:val="00FD6AF8"/>
    <w:rsid w:val="00FD7DDD"/>
    <w:rsid w:val="00FE0488"/>
    <w:rsid w:val="00FE1646"/>
    <w:rsid w:val="00FE4D35"/>
    <w:rsid w:val="00FE612C"/>
    <w:rsid w:val="00FF47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19"/>
    <w:pPr>
      <w:spacing w:after="160" w:line="264" w:lineRule="auto"/>
    </w:pPr>
    <w:rPr>
      <w:rFonts w:ascii="Verdana" w:eastAsia="Calibri" w:hAnsi="Verdana" w:cs="Arial"/>
      <w:kern w:val="28"/>
      <w:sz w:val="24"/>
      <w:szCs w:val="20"/>
    </w:rPr>
  </w:style>
  <w:style w:type="paragraph" w:styleId="Heading1">
    <w:name w:val="heading 1"/>
    <w:basedOn w:val="Normal"/>
    <w:next w:val="Normal"/>
    <w:link w:val="Heading1Char"/>
    <w:uiPriority w:val="9"/>
    <w:qFormat/>
    <w:rsid w:val="00BF5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20257"/>
    <w:pP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19"/>
    <w:pPr>
      <w:ind w:left="720"/>
      <w:contextualSpacing/>
    </w:pPr>
  </w:style>
  <w:style w:type="table" w:styleId="TableGrid">
    <w:name w:val="Table Grid"/>
    <w:basedOn w:val="TableNormal"/>
    <w:uiPriority w:val="59"/>
    <w:rsid w:val="007A5619"/>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DF0"/>
    <w:rPr>
      <w:sz w:val="16"/>
      <w:szCs w:val="16"/>
    </w:rPr>
  </w:style>
  <w:style w:type="paragraph" w:styleId="CommentText">
    <w:name w:val="annotation text"/>
    <w:basedOn w:val="Normal"/>
    <w:link w:val="CommentTextChar"/>
    <w:uiPriority w:val="99"/>
    <w:semiHidden/>
    <w:unhideWhenUsed/>
    <w:rsid w:val="003B5DF0"/>
    <w:pPr>
      <w:spacing w:line="240" w:lineRule="auto"/>
    </w:pPr>
    <w:rPr>
      <w:sz w:val="20"/>
    </w:rPr>
  </w:style>
  <w:style w:type="character" w:customStyle="1" w:styleId="CommentTextChar">
    <w:name w:val="Comment Text Char"/>
    <w:basedOn w:val="DefaultParagraphFont"/>
    <w:link w:val="CommentText"/>
    <w:uiPriority w:val="99"/>
    <w:semiHidden/>
    <w:rsid w:val="003B5DF0"/>
    <w:rPr>
      <w:rFonts w:ascii="Verdana" w:eastAsia="Calibri" w:hAnsi="Verdana" w:cs="Arial"/>
      <w:kern w:val="28"/>
      <w:sz w:val="20"/>
      <w:szCs w:val="20"/>
    </w:rPr>
  </w:style>
  <w:style w:type="paragraph" w:styleId="CommentSubject">
    <w:name w:val="annotation subject"/>
    <w:basedOn w:val="CommentText"/>
    <w:next w:val="CommentText"/>
    <w:link w:val="CommentSubjectChar"/>
    <w:uiPriority w:val="99"/>
    <w:semiHidden/>
    <w:unhideWhenUsed/>
    <w:rsid w:val="003B5DF0"/>
    <w:rPr>
      <w:b/>
      <w:bCs/>
    </w:rPr>
  </w:style>
  <w:style w:type="character" w:customStyle="1" w:styleId="CommentSubjectChar">
    <w:name w:val="Comment Subject Char"/>
    <w:basedOn w:val="CommentTextChar"/>
    <w:link w:val="CommentSubject"/>
    <w:uiPriority w:val="99"/>
    <w:semiHidden/>
    <w:rsid w:val="003B5DF0"/>
    <w:rPr>
      <w:rFonts w:ascii="Verdana" w:eastAsia="Calibri" w:hAnsi="Verdana" w:cs="Arial"/>
      <w:b/>
      <w:bCs/>
      <w:kern w:val="28"/>
      <w:sz w:val="20"/>
      <w:szCs w:val="20"/>
    </w:rPr>
  </w:style>
  <w:style w:type="paragraph" w:styleId="BalloonText">
    <w:name w:val="Balloon Text"/>
    <w:basedOn w:val="Normal"/>
    <w:link w:val="BalloonTextChar"/>
    <w:uiPriority w:val="99"/>
    <w:semiHidden/>
    <w:unhideWhenUsed/>
    <w:rsid w:val="003B5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F0"/>
    <w:rPr>
      <w:rFonts w:ascii="Segoe UI" w:eastAsia="Calibri" w:hAnsi="Segoe UI" w:cs="Segoe UI"/>
      <w:kern w:val="28"/>
      <w:sz w:val="18"/>
      <w:szCs w:val="18"/>
    </w:rPr>
  </w:style>
  <w:style w:type="character" w:styleId="Hyperlink">
    <w:name w:val="Hyperlink"/>
    <w:basedOn w:val="DefaultParagraphFont"/>
    <w:uiPriority w:val="99"/>
    <w:unhideWhenUsed/>
    <w:rsid w:val="00C028ED"/>
    <w:rPr>
      <w:color w:val="0000FF" w:themeColor="hyperlink"/>
      <w:u w:val="single"/>
    </w:rPr>
  </w:style>
  <w:style w:type="character" w:customStyle="1" w:styleId="Heading2Char">
    <w:name w:val="Heading 2 Char"/>
    <w:basedOn w:val="DefaultParagraphFont"/>
    <w:link w:val="Heading2"/>
    <w:uiPriority w:val="99"/>
    <w:rsid w:val="00320257"/>
    <w:rPr>
      <w:rFonts w:ascii="Verdana" w:eastAsia="Calibri" w:hAnsi="Verdana" w:cs="Arial"/>
      <w:b/>
      <w:kern w:val="28"/>
      <w:sz w:val="32"/>
      <w:szCs w:val="32"/>
    </w:rPr>
  </w:style>
  <w:style w:type="paragraph" w:styleId="Header">
    <w:name w:val="header"/>
    <w:basedOn w:val="Normal"/>
    <w:link w:val="HeaderChar"/>
    <w:uiPriority w:val="99"/>
    <w:unhideWhenUsed/>
    <w:rsid w:val="006C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03"/>
    <w:rPr>
      <w:rFonts w:ascii="Verdana" w:eastAsia="Calibri" w:hAnsi="Verdana" w:cs="Arial"/>
      <w:kern w:val="28"/>
      <w:sz w:val="24"/>
      <w:szCs w:val="20"/>
    </w:rPr>
  </w:style>
  <w:style w:type="paragraph" w:styleId="Footer">
    <w:name w:val="footer"/>
    <w:basedOn w:val="Normal"/>
    <w:link w:val="FooterChar"/>
    <w:uiPriority w:val="99"/>
    <w:unhideWhenUsed/>
    <w:rsid w:val="006C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903"/>
    <w:rPr>
      <w:rFonts w:ascii="Verdana" w:eastAsia="Calibri" w:hAnsi="Verdana" w:cs="Arial"/>
      <w:kern w:val="28"/>
      <w:sz w:val="24"/>
      <w:szCs w:val="20"/>
    </w:rPr>
  </w:style>
  <w:style w:type="character" w:customStyle="1" w:styleId="Heading1Char">
    <w:name w:val="Heading 1 Char"/>
    <w:basedOn w:val="DefaultParagraphFont"/>
    <w:link w:val="Heading1"/>
    <w:uiPriority w:val="99"/>
    <w:rsid w:val="00BF59DE"/>
    <w:rPr>
      <w:rFonts w:asciiTheme="majorHAnsi" w:eastAsiaTheme="majorEastAsia" w:hAnsiTheme="majorHAnsi" w:cstheme="majorBidi"/>
      <w:b/>
      <w:bCs/>
      <w:color w:val="365F91" w:themeColor="accent1" w:themeShade="BF"/>
      <w:kern w:val="28"/>
      <w:sz w:val="28"/>
      <w:szCs w:val="28"/>
    </w:rPr>
  </w:style>
  <w:style w:type="paragraph" w:customStyle="1" w:styleId="Bullet2">
    <w:name w:val="Bullet2"/>
    <w:qFormat/>
    <w:rsid w:val="00BF59DE"/>
    <w:pPr>
      <w:numPr>
        <w:numId w:val="56"/>
      </w:numPr>
      <w:spacing w:before="120" w:after="0" w:line="240" w:lineRule="auto"/>
    </w:pPr>
    <w:rPr>
      <w:rFonts w:ascii="Verdana" w:eastAsia="Times New Roman" w:hAnsi="Verdana" w:cs="Times New Roman"/>
      <w:sz w:val="20"/>
      <w:szCs w:val="20"/>
    </w:rPr>
  </w:style>
  <w:style w:type="paragraph" w:styleId="NormalWeb">
    <w:name w:val="Normal (Web)"/>
    <w:basedOn w:val="Normal"/>
    <w:uiPriority w:val="99"/>
    <w:semiHidden/>
    <w:unhideWhenUsed/>
    <w:rsid w:val="00A72408"/>
    <w:pPr>
      <w:spacing w:before="100" w:beforeAutospacing="1" w:after="100" w:afterAutospacing="1" w:line="240" w:lineRule="auto"/>
    </w:pPr>
    <w:rPr>
      <w:rFonts w:ascii="Times New Roman" w:eastAsiaTheme="minorHAnsi" w:hAnsi="Times New Roman" w:cs="Times New Roman"/>
      <w:kern w:val="0"/>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19"/>
    <w:pPr>
      <w:spacing w:after="160" w:line="264" w:lineRule="auto"/>
    </w:pPr>
    <w:rPr>
      <w:rFonts w:ascii="Verdana" w:eastAsia="Calibri" w:hAnsi="Verdana" w:cs="Arial"/>
      <w:kern w:val="28"/>
      <w:sz w:val="24"/>
      <w:szCs w:val="20"/>
    </w:rPr>
  </w:style>
  <w:style w:type="paragraph" w:styleId="Heading1">
    <w:name w:val="heading 1"/>
    <w:basedOn w:val="Normal"/>
    <w:next w:val="Normal"/>
    <w:link w:val="Heading1Char"/>
    <w:uiPriority w:val="9"/>
    <w:qFormat/>
    <w:rsid w:val="00BF5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20257"/>
    <w:pP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19"/>
    <w:pPr>
      <w:ind w:left="720"/>
      <w:contextualSpacing/>
    </w:pPr>
  </w:style>
  <w:style w:type="table" w:styleId="TableGrid">
    <w:name w:val="Table Grid"/>
    <w:basedOn w:val="TableNormal"/>
    <w:uiPriority w:val="59"/>
    <w:rsid w:val="007A5619"/>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DF0"/>
    <w:rPr>
      <w:sz w:val="16"/>
      <w:szCs w:val="16"/>
    </w:rPr>
  </w:style>
  <w:style w:type="paragraph" w:styleId="CommentText">
    <w:name w:val="annotation text"/>
    <w:basedOn w:val="Normal"/>
    <w:link w:val="CommentTextChar"/>
    <w:uiPriority w:val="99"/>
    <w:semiHidden/>
    <w:unhideWhenUsed/>
    <w:rsid w:val="003B5DF0"/>
    <w:pPr>
      <w:spacing w:line="240" w:lineRule="auto"/>
    </w:pPr>
    <w:rPr>
      <w:sz w:val="20"/>
    </w:rPr>
  </w:style>
  <w:style w:type="character" w:customStyle="1" w:styleId="CommentTextChar">
    <w:name w:val="Comment Text Char"/>
    <w:basedOn w:val="DefaultParagraphFont"/>
    <w:link w:val="CommentText"/>
    <w:uiPriority w:val="99"/>
    <w:semiHidden/>
    <w:rsid w:val="003B5DF0"/>
    <w:rPr>
      <w:rFonts w:ascii="Verdana" w:eastAsia="Calibri" w:hAnsi="Verdana" w:cs="Arial"/>
      <w:kern w:val="28"/>
      <w:sz w:val="20"/>
      <w:szCs w:val="20"/>
    </w:rPr>
  </w:style>
  <w:style w:type="paragraph" w:styleId="CommentSubject">
    <w:name w:val="annotation subject"/>
    <w:basedOn w:val="CommentText"/>
    <w:next w:val="CommentText"/>
    <w:link w:val="CommentSubjectChar"/>
    <w:uiPriority w:val="99"/>
    <w:semiHidden/>
    <w:unhideWhenUsed/>
    <w:rsid w:val="003B5DF0"/>
    <w:rPr>
      <w:b/>
      <w:bCs/>
    </w:rPr>
  </w:style>
  <w:style w:type="character" w:customStyle="1" w:styleId="CommentSubjectChar">
    <w:name w:val="Comment Subject Char"/>
    <w:basedOn w:val="CommentTextChar"/>
    <w:link w:val="CommentSubject"/>
    <w:uiPriority w:val="99"/>
    <w:semiHidden/>
    <w:rsid w:val="003B5DF0"/>
    <w:rPr>
      <w:rFonts w:ascii="Verdana" w:eastAsia="Calibri" w:hAnsi="Verdana" w:cs="Arial"/>
      <w:b/>
      <w:bCs/>
      <w:kern w:val="28"/>
      <w:sz w:val="20"/>
      <w:szCs w:val="20"/>
    </w:rPr>
  </w:style>
  <w:style w:type="paragraph" w:styleId="BalloonText">
    <w:name w:val="Balloon Text"/>
    <w:basedOn w:val="Normal"/>
    <w:link w:val="BalloonTextChar"/>
    <w:uiPriority w:val="99"/>
    <w:semiHidden/>
    <w:unhideWhenUsed/>
    <w:rsid w:val="003B5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F0"/>
    <w:rPr>
      <w:rFonts w:ascii="Segoe UI" w:eastAsia="Calibri" w:hAnsi="Segoe UI" w:cs="Segoe UI"/>
      <w:kern w:val="28"/>
      <w:sz w:val="18"/>
      <w:szCs w:val="18"/>
    </w:rPr>
  </w:style>
  <w:style w:type="character" w:styleId="Hyperlink">
    <w:name w:val="Hyperlink"/>
    <w:basedOn w:val="DefaultParagraphFont"/>
    <w:uiPriority w:val="99"/>
    <w:unhideWhenUsed/>
    <w:rsid w:val="00C028ED"/>
    <w:rPr>
      <w:color w:val="0000FF" w:themeColor="hyperlink"/>
      <w:u w:val="single"/>
    </w:rPr>
  </w:style>
  <w:style w:type="character" w:customStyle="1" w:styleId="Heading2Char">
    <w:name w:val="Heading 2 Char"/>
    <w:basedOn w:val="DefaultParagraphFont"/>
    <w:link w:val="Heading2"/>
    <w:uiPriority w:val="99"/>
    <w:rsid w:val="00320257"/>
    <w:rPr>
      <w:rFonts w:ascii="Verdana" w:eastAsia="Calibri" w:hAnsi="Verdana" w:cs="Arial"/>
      <w:b/>
      <w:kern w:val="28"/>
      <w:sz w:val="32"/>
      <w:szCs w:val="32"/>
    </w:rPr>
  </w:style>
  <w:style w:type="paragraph" w:styleId="Header">
    <w:name w:val="header"/>
    <w:basedOn w:val="Normal"/>
    <w:link w:val="HeaderChar"/>
    <w:uiPriority w:val="99"/>
    <w:unhideWhenUsed/>
    <w:rsid w:val="006C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03"/>
    <w:rPr>
      <w:rFonts w:ascii="Verdana" w:eastAsia="Calibri" w:hAnsi="Verdana" w:cs="Arial"/>
      <w:kern w:val="28"/>
      <w:sz w:val="24"/>
      <w:szCs w:val="20"/>
    </w:rPr>
  </w:style>
  <w:style w:type="paragraph" w:styleId="Footer">
    <w:name w:val="footer"/>
    <w:basedOn w:val="Normal"/>
    <w:link w:val="FooterChar"/>
    <w:uiPriority w:val="99"/>
    <w:unhideWhenUsed/>
    <w:rsid w:val="006C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903"/>
    <w:rPr>
      <w:rFonts w:ascii="Verdana" w:eastAsia="Calibri" w:hAnsi="Verdana" w:cs="Arial"/>
      <w:kern w:val="28"/>
      <w:sz w:val="24"/>
      <w:szCs w:val="20"/>
    </w:rPr>
  </w:style>
  <w:style w:type="character" w:customStyle="1" w:styleId="Heading1Char">
    <w:name w:val="Heading 1 Char"/>
    <w:basedOn w:val="DefaultParagraphFont"/>
    <w:link w:val="Heading1"/>
    <w:uiPriority w:val="99"/>
    <w:rsid w:val="00BF59DE"/>
    <w:rPr>
      <w:rFonts w:asciiTheme="majorHAnsi" w:eastAsiaTheme="majorEastAsia" w:hAnsiTheme="majorHAnsi" w:cstheme="majorBidi"/>
      <w:b/>
      <w:bCs/>
      <w:color w:val="365F91" w:themeColor="accent1" w:themeShade="BF"/>
      <w:kern w:val="28"/>
      <w:sz w:val="28"/>
      <w:szCs w:val="28"/>
    </w:rPr>
  </w:style>
  <w:style w:type="paragraph" w:customStyle="1" w:styleId="Bullet2">
    <w:name w:val="Bullet2"/>
    <w:qFormat/>
    <w:rsid w:val="00BF59DE"/>
    <w:pPr>
      <w:numPr>
        <w:numId w:val="56"/>
      </w:numPr>
      <w:spacing w:before="120" w:after="0" w:line="240" w:lineRule="auto"/>
    </w:pPr>
    <w:rPr>
      <w:rFonts w:ascii="Verdana" w:eastAsia="Times New Roman" w:hAnsi="Verdana" w:cs="Times New Roman"/>
      <w:sz w:val="20"/>
      <w:szCs w:val="20"/>
    </w:rPr>
  </w:style>
  <w:style w:type="paragraph" w:styleId="NormalWeb">
    <w:name w:val="Normal (Web)"/>
    <w:basedOn w:val="Normal"/>
    <w:uiPriority w:val="99"/>
    <w:semiHidden/>
    <w:unhideWhenUsed/>
    <w:rsid w:val="00A72408"/>
    <w:pPr>
      <w:spacing w:before="100" w:beforeAutospacing="1" w:after="100" w:afterAutospacing="1" w:line="240" w:lineRule="auto"/>
    </w:pPr>
    <w:rPr>
      <w:rFonts w:ascii="Times New Roman" w:eastAsiaTheme="minorHAnsi" w:hAnsi="Times New Roman" w:cs="Times New Roman"/>
      <w:kern w:val="0"/>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8172">
      <w:bodyDiv w:val="1"/>
      <w:marLeft w:val="0"/>
      <w:marRight w:val="0"/>
      <w:marTop w:val="0"/>
      <w:marBottom w:val="0"/>
      <w:divBdr>
        <w:top w:val="none" w:sz="0" w:space="0" w:color="auto"/>
        <w:left w:val="none" w:sz="0" w:space="0" w:color="auto"/>
        <w:bottom w:val="none" w:sz="0" w:space="0" w:color="auto"/>
        <w:right w:val="none" w:sz="0" w:space="0" w:color="auto"/>
      </w:divBdr>
    </w:div>
    <w:div w:id="58948128">
      <w:bodyDiv w:val="1"/>
      <w:marLeft w:val="0"/>
      <w:marRight w:val="0"/>
      <w:marTop w:val="0"/>
      <w:marBottom w:val="0"/>
      <w:divBdr>
        <w:top w:val="none" w:sz="0" w:space="0" w:color="auto"/>
        <w:left w:val="none" w:sz="0" w:space="0" w:color="auto"/>
        <w:bottom w:val="none" w:sz="0" w:space="0" w:color="auto"/>
        <w:right w:val="none" w:sz="0" w:space="0" w:color="auto"/>
      </w:divBdr>
    </w:div>
    <w:div w:id="88088556">
      <w:bodyDiv w:val="1"/>
      <w:marLeft w:val="0"/>
      <w:marRight w:val="0"/>
      <w:marTop w:val="0"/>
      <w:marBottom w:val="0"/>
      <w:divBdr>
        <w:top w:val="none" w:sz="0" w:space="0" w:color="auto"/>
        <w:left w:val="none" w:sz="0" w:space="0" w:color="auto"/>
        <w:bottom w:val="none" w:sz="0" w:space="0" w:color="auto"/>
        <w:right w:val="none" w:sz="0" w:space="0" w:color="auto"/>
      </w:divBdr>
    </w:div>
    <w:div w:id="90972522">
      <w:bodyDiv w:val="1"/>
      <w:marLeft w:val="0"/>
      <w:marRight w:val="0"/>
      <w:marTop w:val="0"/>
      <w:marBottom w:val="0"/>
      <w:divBdr>
        <w:top w:val="none" w:sz="0" w:space="0" w:color="auto"/>
        <w:left w:val="none" w:sz="0" w:space="0" w:color="auto"/>
        <w:bottom w:val="none" w:sz="0" w:space="0" w:color="auto"/>
        <w:right w:val="none" w:sz="0" w:space="0" w:color="auto"/>
      </w:divBdr>
    </w:div>
    <w:div w:id="97219084">
      <w:bodyDiv w:val="1"/>
      <w:marLeft w:val="0"/>
      <w:marRight w:val="0"/>
      <w:marTop w:val="0"/>
      <w:marBottom w:val="0"/>
      <w:divBdr>
        <w:top w:val="none" w:sz="0" w:space="0" w:color="auto"/>
        <w:left w:val="none" w:sz="0" w:space="0" w:color="auto"/>
        <w:bottom w:val="none" w:sz="0" w:space="0" w:color="auto"/>
        <w:right w:val="none" w:sz="0" w:space="0" w:color="auto"/>
      </w:divBdr>
    </w:div>
    <w:div w:id="111098059">
      <w:bodyDiv w:val="1"/>
      <w:marLeft w:val="0"/>
      <w:marRight w:val="0"/>
      <w:marTop w:val="0"/>
      <w:marBottom w:val="0"/>
      <w:divBdr>
        <w:top w:val="none" w:sz="0" w:space="0" w:color="auto"/>
        <w:left w:val="none" w:sz="0" w:space="0" w:color="auto"/>
        <w:bottom w:val="none" w:sz="0" w:space="0" w:color="auto"/>
        <w:right w:val="none" w:sz="0" w:space="0" w:color="auto"/>
      </w:divBdr>
      <w:divsChild>
        <w:div w:id="255670066">
          <w:marLeft w:val="547"/>
          <w:marRight w:val="0"/>
          <w:marTop w:val="0"/>
          <w:marBottom w:val="0"/>
          <w:divBdr>
            <w:top w:val="none" w:sz="0" w:space="0" w:color="auto"/>
            <w:left w:val="none" w:sz="0" w:space="0" w:color="auto"/>
            <w:bottom w:val="none" w:sz="0" w:space="0" w:color="auto"/>
            <w:right w:val="none" w:sz="0" w:space="0" w:color="auto"/>
          </w:divBdr>
        </w:div>
      </w:divsChild>
    </w:div>
    <w:div w:id="182018912">
      <w:bodyDiv w:val="1"/>
      <w:marLeft w:val="0"/>
      <w:marRight w:val="0"/>
      <w:marTop w:val="0"/>
      <w:marBottom w:val="0"/>
      <w:divBdr>
        <w:top w:val="none" w:sz="0" w:space="0" w:color="auto"/>
        <w:left w:val="none" w:sz="0" w:space="0" w:color="auto"/>
        <w:bottom w:val="none" w:sz="0" w:space="0" w:color="auto"/>
        <w:right w:val="none" w:sz="0" w:space="0" w:color="auto"/>
      </w:divBdr>
    </w:div>
    <w:div w:id="223376359">
      <w:bodyDiv w:val="1"/>
      <w:marLeft w:val="0"/>
      <w:marRight w:val="0"/>
      <w:marTop w:val="0"/>
      <w:marBottom w:val="0"/>
      <w:divBdr>
        <w:top w:val="none" w:sz="0" w:space="0" w:color="auto"/>
        <w:left w:val="none" w:sz="0" w:space="0" w:color="auto"/>
        <w:bottom w:val="none" w:sz="0" w:space="0" w:color="auto"/>
        <w:right w:val="none" w:sz="0" w:space="0" w:color="auto"/>
      </w:divBdr>
    </w:div>
    <w:div w:id="232394112">
      <w:bodyDiv w:val="1"/>
      <w:marLeft w:val="0"/>
      <w:marRight w:val="0"/>
      <w:marTop w:val="0"/>
      <w:marBottom w:val="0"/>
      <w:divBdr>
        <w:top w:val="none" w:sz="0" w:space="0" w:color="auto"/>
        <w:left w:val="none" w:sz="0" w:space="0" w:color="auto"/>
        <w:bottom w:val="none" w:sz="0" w:space="0" w:color="auto"/>
        <w:right w:val="none" w:sz="0" w:space="0" w:color="auto"/>
      </w:divBdr>
    </w:div>
    <w:div w:id="259148877">
      <w:bodyDiv w:val="1"/>
      <w:marLeft w:val="0"/>
      <w:marRight w:val="0"/>
      <w:marTop w:val="0"/>
      <w:marBottom w:val="0"/>
      <w:divBdr>
        <w:top w:val="none" w:sz="0" w:space="0" w:color="auto"/>
        <w:left w:val="none" w:sz="0" w:space="0" w:color="auto"/>
        <w:bottom w:val="none" w:sz="0" w:space="0" w:color="auto"/>
        <w:right w:val="none" w:sz="0" w:space="0" w:color="auto"/>
      </w:divBdr>
    </w:div>
    <w:div w:id="263458761">
      <w:bodyDiv w:val="1"/>
      <w:marLeft w:val="0"/>
      <w:marRight w:val="0"/>
      <w:marTop w:val="0"/>
      <w:marBottom w:val="0"/>
      <w:divBdr>
        <w:top w:val="none" w:sz="0" w:space="0" w:color="auto"/>
        <w:left w:val="none" w:sz="0" w:space="0" w:color="auto"/>
        <w:bottom w:val="none" w:sz="0" w:space="0" w:color="auto"/>
        <w:right w:val="none" w:sz="0" w:space="0" w:color="auto"/>
      </w:divBdr>
    </w:div>
    <w:div w:id="271137242">
      <w:bodyDiv w:val="1"/>
      <w:marLeft w:val="0"/>
      <w:marRight w:val="0"/>
      <w:marTop w:val="0"/>
      <w:marBottom w:val="0"/>
      <w:divBdr>
        <w:top w:val="none" w:sz="0" w:space="0" w:color="auto"/>
        <w:left w:val="none" w:sz="0" w:space="0" w:color="auto"/>
        <w:bottom w:val="none" w:sz="0" w:space="0" w:color="auto"/>
        <w:right w:val="none" w:sz="0" w:space="0" w:color="auto"/>
      </w:divBdr>
    </w:div>
    <w:div w:id="420371245">
      <w:bodyDiv w:val="1"/>
      <w:marLeft w:val="0"/>
      <w:marRight w:val="0"/>
      <w:marTop w:val="0"/>
      <w:marBottom w:val="0"/>
      <w:divBdr>
        <w:top w:val="none" w:sz="0" w:space="0" w:color="auto"/>
        <w:left w:val="none" w:sz="0" w:space="0" w:color="auto"/>
        <w:bottom w:val="none" w:sz="0" w:space="0" w:color="auto"/>
        <w:right w:val="none" w:sz="0" w:space="0" w:color="auto"/>
      </w:divBdr>
    </w:div>
    <w:div w:id="435180564">
      <w:bodyDiv w:val="1"/>
      <w:marLeft w:val="0"/>
      <w:marRight w:val="0"/>
      <w:marTop w:val="0"/>
      <w:marBottom w:val="0"/>
      <w:divBdr>
        <w:top w:val="none" w:sz="0" w:space="0" w:color="auto"/>
        <w:left w:val="none" w:sz="0" w:space="0" w:color="auto"/>
        <w:bottom w:val="none" w:sz="0" w:space="0" w:color="auto"/>
        <w:right w:val="none" w:sz="0" w:space="0" w:color="auto"/>
      </w:divBdr>
    </w:div>
    <w:div w:id="441389173">
      <w:bodyDiv w:val="1"/>
      <w:marLeft w:val="0"/>
      <w:marRight w:val="0"/>
      <w:marTop w:val="0"/>
      <w:marBottom w:val="0"/>
      <w:divBdr>
        <w:top w:val="none" w:sz="0" w:space="0" w:color="auto"/>
        <w:left w:val="none" w:sz="0" w:space="0" w:color="auto"/>
        <w:bottom w:val="none" w:sz="0" w:space="0" w:color="auto"/>
        <w:right w:val="none" w:sz="0" w:space="0" w:color="auto"/>
      </w:divBdr>
    </w:div>
    <w:div w:id="442696715">
      <w:bodyDiv w:val="1"/>
      <w:marLeft w:val="0"/>
      <w:marRight w:val="0"/>
      <w:marTop w:val="0"/>
      <w:marBottom w:val="0"/>
      <w:divBdr>
        <w:top w:val="none" w:sz="0" w:space="0" w:color="auto"/>
        <w:left w:val="none" w:sz="0" w:space="0" w:color="auto"/>
        <w:bottom w:val="none" w:sz="0" w:space="0" w:color="auto"/>
        <w:right w:val="none" w:sz="0" w:space="0" w:color="auto"/>
      </w:divBdr>
    </w:div>
    <w:div w:id="530801263">
      <w:bodyDiv w:val="1"/>
      <w:marLeft w:val="0"/>
      <w:marRight w:val="0"/>
      <w:marTop w:val="0"/>
      <w:marBottom w:val="0"/>
      <w:divBdr>
        <w:top w:val="none" w:sz="0" w:space="0" w:color="auto"/>
        <w:left w:val="none" w:sz="0" w:space="0" w:color="auto"/>
        <w:bottom w:val="none" w:sz="0" w:space="0" w:color="auto"/>
        <w:right w:val="none" w:sz="0" w:space="0" w:color="auto"/>
      </w:divBdr>
    </w:div>
    <w:div w:id="553086494">
      <w:bodyDiv w:val="1"/>
      <w:marLeft w:val="0"/>
      <w:marRight w:val="0"/>
      <w:marTop w:val="0"/>
      <w:marBottom w:val="0"/>
      <w:divBdr>
        <w:top w:val="none" w:sz="0" w:space="0" w:color="auto"/>
        <w:left w:val="none" w:sz="0" w:space="0" w:color="auto"/>
        <w:bottom w:val="none" w:sz="0" w:space="0" w:color="auto"/>
        <w:right w:val="none" w:sz="0" w:space="0" w:color="auto"/>
      </w:divBdr>
    </w:div>
    <w:div w:id="605162134">
      <w:bodyDiv w:val="1"/>
      <w:marLeft w:val="0"/>
      <w:marRight w:val="0"/>
      <w:marTop w:val="0"/>
      <w:marBottom w:val="0"/>
      <w:divBdr>
        <w:top w:val="none" w:sz="0" w:space="0" w:color="auto"/>
        <w:left w:val="none" w:sz="0" w:space="0" w:color="auto"/>
        <w:bottom w:val="none" w:sz="0" w:space="0" w:color="auto"/>
        <w:right w:val="none" w:sz="0" w:space="0" w:color="auto"/>
      </w:divBdr>
    </w:div>
    <w:div w:id="617882184">
      <w:bodyDiv w:val="1"/>
      <w:marLeft w:val="0"/>
      <w:marRight w:val="0"/>
      <w:marTop w:val="0"/>
      <w:marBottom w:val="0"/>
      <w:divBdr>
        <w:top w:val="none" w:sz="0" w:space="0" w:color="auto"/>
        <w:left w:val="none" w:sz="0" w:space="0" w:color="auto"/>
        <w:bottom w:val="none" w:sz="0" w:space="0" w:color="auto"/>
        <w:right w:val="none" w:sz="0" w:space="0" w:color="auto"/>
      </w:divBdr>
    </w:div>
    <w:div w:id="677852860">
      <w:bodyDiv w:val="1"/>
      <w:marLeft w:val="0"/>
      <w:marRight w:val="0"/>
      <w:marTop w:val="0"/>
      <w:marBottom w:val="0"/>
      <w:divBdr>
        <w:top w:val="none" w:sz="0" w:space="0" w:color="auto"/>
        <w:left w:val="none" w:sz="0" w:space="0" w:color="auto"/>
        <w:bottom w:val="none" w:sz="0" w:space="0" w:color="auto"/>
        <w:right w:val="none" w:sz="0" w:space="0" w:color="auto"/>
      </w:divBdr>
    </w:div>
    <w:div w:id="813448817">
      <w:bodyDiv w:val="1"/>
      <w:marLeft w:val="0"/>
      <w:marRight w:val="0"/>
      <w:marTop w:val="0"/>
      <w:marBottom w:val="0"/>
      <w:divBdr>
        <w:top w:val="none" w:sz="0" w:space="0" w:color="auto"/>
        <w:left w:val="none" w:sz="0" w:space="0" w:color="auto"/>
        <w:bottom w:val="none" w:sz="0" w:space="0" w:color="auto"/>
        <w:right w:val="none" w:sz="0" w:space="0" w:color="auto"/>
      </w:divBdr>
    </w:div>
    <w:div w:id="815611970">
      <w:bodyDiv w:val="1"/>
      <w:marLeft w:val="0"/>
      <w:marRight w:val="0"/>
      <w:marTop w:val="0"/>
      <w:marBottom w:val="0"/>
      <w:divBdr>
        <w:top w:val="none" w:sz="0" w:space="0" w:color="auto"/>
        <w:left w:val="none" w:sz="0" w:space="0" w:color="auto"/>
        <w:bottom w:val="none" w:sz="0" w:space="0" w:color="auto"/>
        <w:right w:val="none" w:sz="0" w:space="0" w:color="auto"/>
      </w:divBdr>
    </w:div>
    <w:div w:id="829948141">
      <w:bodyDiv w:val="1"/>
      <w:marLeft w:val="0"/>
      <w:marRight w:val="0"/>
      <w:marTop w:val="0"/>
      <w:marBottom w:val="0"/>
      <w:divBdr>
        <w:top w:val="none" w:sz="0" w:space="0" w:color="auto"/>
        <w:left w:val="none" w:sz="0" w:space="0" w:color="auto"/>
        <w:bottom w:val="none" w:sz="0" w:space="0" w:color="auto"/>
        <w:right w:val="none" w:sz="0" w:space="0" w:color="auto"/>
      </w:divBdr>
    </w:div>
    <w:div w:id="850024811">
      <w:bodyDiv w:val="1"/>
      <w:marLeft w:val="0"/>
      <w:marRight w:val="0"/>
      <w:marTop w:val="0"/>
      <w:marBottom w:val="0"/>
      <w:divBdr>
        <w:top w:val="none" w:sz="0" w:space="0" w:color="auto"/>
        <w:left w:val="none" w:sz="0" w:space="0" w:color="auto"/>
        <w:bottom w:val="none" w:sz="0" w:space="0" w:color="auto"/>
        <w:right w:val="none" w:sz="0" w:space="0" w:color="auto"/>
      </w:divBdr>
      <w:divsChild>
        <w:div w:id="1002046152">
          <w:marLeft w:val="274"/>
          <w:marRight w:val="0"/>
          <w:marTop w:val="0"/>
          <w:marBottom w:val="0"/>
          <w:divBdr>
            <w:top w:val="none" w:sz="0" w:space="0" w:color="auto"/>
            <w:left w:val="none" w:sz="0" w:space="0" w:color="auto"/>
            <w:bottom w:val="none" w:sz="0" w:space="0" w:color="auto"/>
            <w:right w:val="none" w:sz="0" w:space="0" w:color="auto"/>
          </w:divBdr>
        </w:div>
      </w:divsChild>
    </w:div>
    <w:div w:id="1003239462">
      <w:bodyDiv w:val="1"/>
      <w:marLeft w:val="0"/>
      <w:marRight w:val="0"/>
      <w:marTop w:val="0"/>
      <w:marBottom w:val="0"/>
      <w:divBdr>
        <w:top w:val="none" w:sz="0" w:space="0" w:color="auto"/>
        <w:left w:val="none" w:sz="0" w:space="0" w:color="auto"/>
        <w:bottom w:val="none" w:sz="0" w:space="0" w:color="auto"/>
        <w:right w:val="none" w:sz="0" w:space="0" w:color="auto"/>
      </w:divBdr>
    </w:div>
    <w:div w:id="1041321839">
      <w:bodyDiv w:val="1"/>
      <w:marLeft w:val="0"/>
      <w:marRight w:val="0"/>
      <w:marTop w:val="0"/>
      <w:marBottom w:val="0"/>
      <w:divBdr>
        <w:top w:val="none" w:sz="0" w:space="0" w:color="auto"/>
        <w:left w:val="none" w:sz="0" w:space="0" w:color="auto"/>
        <w:bottom w:val="none" w:sz="0" w:space="0" w:color="auto"/>
        <w:right w:val="none" w:sz="0" w:space="0" w:color="auto"/>
      </w:divBdr>
    </w:div>
    <w:div w:id="1058357314">
      <w:bodyDiv w:val="1"/>
      <w:marLeft w:val="0"/>
      <w:marRight w:val="0"/>
      <w:marTop w:val="0"/>
      <w:marBottom w:val="0"/>
      <w:divBdr>
        <w:top w:val="none" w:sz="0" w:space="0" w:color="auto"/>
        <w:left w:val="none" w:sz="0" w:space="0" w:color="auto"/>
        <w:bottom w:val="none" w:sz="0" w:space="0" w:color="auto"/>
        <w:right w:val="none" w:sz="0" w:space="0" w:color="auto"/>
      </w:divBdr>
    </w:div>
    <w:div w:id="1079182338">
      <w:bodyDiv w:val="1"/>
      <w:marLeft w:val="0"/>
      <w:marRight w:val="0"/>
      <w:marTop w:val="0"/>
      <w:marBottom w:val="0"/>
      <w:divBdr>
        <w:top w:val="none" w:sz="0" w:space="0" w:color="auto"/>
        <w:left w:val="none" w:sz="0" w:space="0" w:color="auto"/>
        <w:bottom w:val="none" w:sz="0" w:space="0" w:color="auto"/>
        <w:right w:val="none" w:sz="0" w:space="0" w:color="auto"/>
      </w:divBdr>
    </w:div>
    <w:div w:id="1088237950">
      <w:bodyDiv w:val="1"/>
      <w:marLeft w:val="0"/>
      <w:marRight w:val="0"/>
      <w:marTop w:val="0"/>
      <w:marBottom w:val="0"/>
      <w:divBdr>
        <w:top w:val="none" w:sz="0" w:space="0" w:color="auto"/>
        <w:left w:val="none" w:sz="0" w:space="0" w:color="auto"/>
        <w:bottom w:val="none" w:sz="0" w:space="0" w:color="auto"/>
        <w:right w:val="none" w:sz="0" w:space="0" w:color="auto"/>
      </w:divBdr>
    </w:div>
    <w:div w:id="1090544129">
      <w:bodyDiv w:val="1"/>
      <w:marLeft w:val="0"/>
      <w:marRight w:val="0"/>
      <w:marTop w:val="0"/>
      <w:marBottom w:val="0"/>
      <w:divBdr>
        <w:top w:val="none" w:sz="0" w:space="0" w:color="auto"/>
        <w:left w:val="none" w:sz="0" w:space="0" w:color="auto"/>
        <w:bottom w:val="none" w:sz="0" w:space="0" w:color="auto"/>
        <w:right w:val="none" w:sz="0" w:space="0" w:color="auto"/>
      </w:divBdr>
    </w:div>
    <w:div w:id="1091124106">
      <w:bodyDiv w:val="1"/>
      <w:marLeft w:val="0"/>
      <w:marRight w:val="0"/>
      <w:marTop w:val="0"/>
      <w:marBottom w:val="0"/>
      <w:divBdr>
        <w:top w:val="none" w:sz="0" w:space="0" w:color="auto"/>
        <w:left w:val="none" w:sz="0" w:space="0" w:color="auto"/>
        <w:bottom w:val="none" w:sz="0" w:space="0" w:color="auto"/>
        <w:right w:val="none" w:sz="0" w:space="0" w:color="auto"/>
      </w:divBdr>
    </w:div>
    <w:div w:id="1096903143">
      <w:bodyDiv w:val="1"/>
      <w:marLeft w:val="0"/>
      <w:marRight w:val="0"/>
      <w:marTop w:val="0"/>
      <w:marBottom w:val="0"/>
      <w:divBdr>
        <w:top w:val="none" w:sz="0" w:space="0" w:color="auto"/>
        <w:left w:val="none" w:sz="0" w:space="0" w:color="auto"/>
        <w:bottom w:val="none" w:sz="0" w:space="0" w:color="auto"/>
        <w:right w:val="none" w:sz="0" w:space="0" w:color="auto"/>
      </w:divBdr>
    </w:div>
    <w:div w:id="1150559442">
      <w:bodyDiv w:val="1"/>
      <w:marLeft w:val="0"/>
      <w:marRight w:val="0"/>
      <w:marTop w:val="0"/>
      <w:marBottom w:val="0"/>
      <w:divBdr>
        <w:top w:val="none" w:sz="0" w:space="0" w:color="auto"/>
        <w:left w:val="none" w:sz="0" w:space="0" w:color="auto"/>
        <w:bottom w:val="none" w:sz="0" w:space="0" w:color="auto"/>
        <w:right w:val="none" w:sz="0" w:space="0" w:color="auto"/>
      </w:divBdr>
    </w:div>
    <w:div w:id="1162505937">
      <w:bodyDiv w:val="1"/>
      <w:marLeft w:val="0"/>
      <w:marRight w:val="0"/>
      <w:marTop w:val="0"/>
      <w:marBottom w:val="0"/>
      <w:divBdr>
        <w:top w:val="none" w:sz="0" w:space="0" w:color="auto"/>
        <w:left w:val="none" w:sz="0" w:space="0" w:color="auto"/>
        <w:bottom w:val="none" w:sz="0" w:space="0" w:color="auto"/>
        <w:right w:val="none" w:sz="0" w:space="0" w:color="auto"/>
      </w:divBdr>
    </w:div>
    <w:div w:id="1169905165">
      <w:bodyDiv w:val="1"/>
      <w:marLeft w:val="0"/>
      <w:marRight w:val="0"/>
      <w:marTop w:val="0"/>
      <w:marBottom w:val="0"/>
      <w:divBdr>
        <w:top w:val="none" w:sz="0" w:space="0" w:color="auto"/>
        <w:left w:val="none" w:sz="0" w:space="0" w:color="auto"/>
        <w:bottom w:val="none" w:sz="0" w:space="0" w:color="auto"/>
        <w:right w:val="none" w:sz="0" w:space="0" w:color="auto"/>
      </w:divBdr>
    </w:div>
    <w:div w:id="1194996871">
      <w:bodyDiv w:val="1"/>
      <w:marLeft w:val="0"/>
      <w:marRight w:val="0"/>
      <w:marTop w:val="0"/>
      <w:marBottom w:val="0"/>
      <w:divBdr>
        <w:top w:val="none" w:sz="0" w:space="0" w:color="auto"/>
        <w:left w:val="none" w:sz="0" w:space="0" w:color="auto"/>
        <w:bottom w:val="none" w:sz="0" w:space="0" w:color="auto"/>
        <w:right w:val="none" w:sz="0" w:space="0" w:color="auto"/>
      </w:divBdr>
    </w:div>
    <w:div w:id="1220895660">
      <w:bodyDiv w:val="1"/>
      <w:marLeft w:val="0"/>
      <w:marRight w:val="0"/>
      <w:marTop w:val="0"/>
      <w:marBottom w:val="0"/>
      <w:divBdr>
        <w:top w:val="none" w:sz="0" w:space="0" w:color="auto"/>
        <w:left w:val="none" w:sz="0" w:space="0" w:color="auto"/>
        <w:bottom w:val="none" w:sz="0" w:space="0" w:color="auto"/>
        <w:right w:val="none" w:sz="0" w:space="0" w:color="auto"/>
      </w:divBdr>
    </w:div>
    <w:div w:id="1245724306">
      <w:bodyDiv w:val="1"/>
      <w:marLeft w:val="0"/>
      <w:marRight w:val="0"/>
      <w:marTop w:val="0"/>
      <w:marBottom w:val="0"/>
      <w:divBdr>
        <w:top w:val="none" w:sz="0" w:space="0" w:color="auto"/>
        <w:left w:val="none" w:sz="0" w:space="0" w:color="auto"/>
        <w:bottom w:val="none" w:sz="0" w:space="0" w:color="auto"/>
        <w:right w:val="none" w:sz="0" w:space="0" w:color="auto"/>
      </w:divBdr>
    </w:div>
    <w:div w:id="1246258252">
      <w:bodyDiv w:val="1"/>
      <w:marLeft w:val="0"/>
      <w:marRight w:val="0"/>
      <w:marTop w:val="0"/>
      <w:marBottom w:val="0"/>
      <w:divBdr>
        <w:top w:val="none" w:sz="0" w:space="0" w:color="auto"/>
        <w:left w:val="none" w:sz="0" w:space="0" w:color="auto"/>
        <w:bottom w:val="none" w:sz="0" w:space="0" w:color="auto"/>
        <w:right w:val="none" w:sz="0" w:space="0" w:color="auto"/>
      </w:divBdr>
    </w:div>
    <w:div w:id="1268272961">
      <w:bodyDiv w:val="1"/>
      <w:marLeft w:val="0"/>
      <w:marRight w:val="0"/>
      <w:marTop w:val="0"/>
      <w:marBottom w:val="0"/>
      <w:divBdr>
        <w:top w:val="none" w:sz="0" w:space="0" w:color="auto"/>
        <w:left w:val="none" w:sz="0" w:space="0" w:color="auto"/>
        <w:bottom w:val="none" w:sz="0" w:space="0" w:color="auto"/>
        <w:right w:val="none" w:sz="0" w:space="0" w:color="auto"/>
      </w:divBdr>
      <w:divsChild>
        <w:div w:id="289482410">
          <w:marLeft w:val="274"/>
          <w:marRight w:val="0"/>
          <w:marTop w:val="0"/>
          <w:marBottom w:val="0"/>
          <w:divBdr>
            <w:top w:val="none" w:sz="0" w:space="0" w:color="auto"/>
            <w:left w:val="none" w:sz="0" w:space="0" w:color="auto"/>
            <w:bottom w:val="none" w:sz="0" w:space="0" w:color="auto"/>
            <w:right w:val="none" w:sz="0" w:space="0" w:color="auto"/>
          </w:divBdr>
        </w:div>
      </w:divsChild>
    </w:div>
    <w:div w:id="1317488279">
      <w:bodyDiv w:val="1"/>
      <w:marLeft w:val="0"/>
      <w:marRight w:val="0"/>
      <w:marTop w:val="0"/>
      <w:marBottom w:val="0"/>
      <w:divBdr>
        <w:top w:val="none" w:sz="0" w:space="0" w:color="auto"/>
        <w:left w:val="none" w:sz="0" w:space="0" w:color="auto"/>
        <w:bottom w:val="none" w:sz="0" w:space="0" w:color="auto"/>
        <w:right w:val="none" w:sz="0" w:space="0" w:color="auto"/>
      </w:divBdr>
    </w:div>
    <w:div w:id="1378971496">
      <w:bodyDiv w:val="1"/>
      <w:marLeft w:val="0"/>
      <w:marRight w:val="0"/>
      <w:marTop w:val="0"/>
      <w:marBottom w:val="0"/>
      <w:divBdr>
        <w:top w:val="none" w:sz="0" w:space="0" w:color="auto"/>
        <w:left w:val="none" w:sz="0" w:space="0" w:color="auto"/>
        <w:bottom w:val="none" w:sz="0" w:space="0" w:color="auto"/>
        <w:right w:val="none" w:sz="0" w:space="0" w:color="auto"/>
      </w:divBdr>
    </w:div>
    <w:div w:id="1394545118">
      <w:bodyDiv w:val="1"/>
      <w:marLeft w:val="0"/>
      <w:marRight w:val="0"/>
      <w:marTop w:val="0"/>
      <w:marBottom w:val="0"/>
      <w:divBdr>
        <w:top w:val="none" w:sz="0" w:space="0" w:color="auto"/>
        <w:left w:val="none" w:sz="0" w:space="0" w:color="auto"/>
        <w:bottom w:val="none" w:sz="0" w:space="0" w:color="auto"/>
        <w:right w:val="none" w:sz="0" w:space="0" w:color="auto"/>
      </w:divBdr>
    </w:div>
    <w:div w:id="1428111277">
      <w:bodyDiv w:val="1"/>
      <w:marLeft w:val="0"/>
      <w:marRight w:val="0"/>
      <w:marTop w:val="0"/>
      <w:marBottom w:val="0"/>
      <w:divBdr>
        <w:top w:val="none" w:sz="0" w:space="0" w:color="auto"/>
        <w:left w:val="none" w:sz="0" w:space="0" w:color="auto"/>
        <w:bottom w:val="none" w:sz="0" w:space="0" w:color="auto"/>
        <w:right w:val="none" w:sz="0" w:space="0" w:color="auto"/>
      </w:divBdr>
    </w:div>
    <w:div w:id="1450709859">
      <w:bodyDiv w:val="1"/>
      <w:marLeft w:val="0"/>
      <w:marRight w:val="0"/>
      <w:marTop w:val="0"/>
      <w:marBottom w:val="0"/>
      <w:divBdr>
        <w:top w:val="none" w:sz="0" w:space="0" w:color="auto"/>
        <w:left w:val="none" w:sz="0" w:space="0" w:color="auto"/>
        <w:bottom w:val="none" w:sz="0" w:space="0" w:color="auto"/>
        <w:right w:val="none" w:sz="0" w:space="0" w:color="auto"/>
      </w:divBdr>
    </w:div>
    <w:div w:id="1474984935">
      <w:bodyDiv w:val="1"/>
      <w:marLeft w:val="0"/>
      <w:marRight w:val="0"/>
      <w:marTop w:val="0"/>
      <w:marBottom w:val="0"/>
      <w:divBdr>
        <w:top w:val="none" w:sz="0" w:space="0" w:color="auto"/>
        <w:left w:val="none" w:sz="0" w:space="0" w:color="auto"/>
        <w:bottom w:val="none" w:sz="0" w:space="0" w:color="auto"/>
        <w:right w:val="none" w:sz="0" w:space="0" w:color="auto"/>
      </w:divBdr>
    </w:div>
    <w:div w:id="1492865379">
      <w:bodyDiv w:val="1"/>
      <w:marLeft w:val="0"/>
      <w:marRight w:val="0"/>
      <w:marTop w:val="0"/>
      <w:marBottom w:val="0"/>
      <w:divBdr>
        <w:top w:val="none" w:sz="0" w:space="0" w:color="auto"/>
        <w:left w:val="none" w:sz="0" w:space="0" w:color="auto"/>
        <w:bottom w:val="none" w:sz="0" w:space="0" w:color="auto"/>
        <w:right w:val="none" w:sz="0" w:space="0" w:color="auto"/>
      </w:divBdr>
    </w:div>
    <w:div w:id="1494485614">
      <w:bodyDiv w:val="1"/>
      <w:marLeft w:val="0"/>
      <w:marRight w:val="0"/>
      <w:marTop w:val="0"/>
      <w:marBottom w:val="0"/>
      <w:divBdr>
        <w:top w:val="none" w:sz="0" w:space="0" w:color="auto"/>
        <w:left w:val="none" w:sz="0" w:space="0" w:color="auto"/>
        <w:bottom w:val="none" w:sz="0" w:space="0" w:color="auto"/>
        <w:right w:val="none" w:sz="0" w:space="0" w:color="auto"/>
      </w:divBdr>
    </w:div>
    <w:div w:id="1498885727">
      <w:bodyDiv w:val="1"/>
      <w:marLeft w:val="0"/>
      <w:marRight w:val="0"/>
      <w:marTop w:val="0"/>
      <w:marBottom w:val="0"/>
      <w:divBdr>
        <w:top w:val="none" w:sz="0" w:space="0" w:color="auto"/>
        <w:left w:val="none" w:sz="0" w:space="0" w:color="auto"/>
        <w:bottom w:val="none" w:sz="0" w:space="0" w:color="auto"/>
        <w:right w:val="none" w:sz="0" w:space="0" w:color="auto"/>
      </w:divBdr>
    </w:div>
    <w:div w:id="1511870332">
      <w:bodyDiv w:val="1"/>
      <w:marLeft w:val="0"/>
      <w:marRight w:val="0"/>
      <w:marTop w:val="0"/>
      <w:marBottom w:val="0"/>
      <w:divBdr>
        <w:top w:val="none" w:sz="0" w:space="0" w:color="auto"/>
        <w:left w:val="none" w:sz="0" w:space="0" w:color="auto"/>
        <w:bottom w:val="none" w:sz="0" w:space="0" w:color="auto"/>
        <w:right w:val="none" w:sz="0" w:space="0" w:color="auto"/>
      </w:divBdr>
    </w:div>
    <w:div w:id="1515651935">
      <w:bodyDiv w:val="1"/>
      <w:marLeft w:val="0"/>
      <w:marRight w:val="0"/>
      <w:marTop w:val="0"/>
      <w:marBottom w:val="0"/>
      <w:divBdr>
        <w:top w:val="none" w:sz="0" w:space="0" w:color="auto"/>
        <w:left w:val="none" w:sz="0" w:space="0" w:color="auto"/>
        <w:bottom w:val="none" w:sz="0" w:space="0" w:color="auto"/>
        <w:right w:val="none" w:sz="0" w:space="0" w:color="auto"/>
      </w:divBdr>
    </w:div>
    <w:div w:id="1522937834">
      <w:bodyDiv w:val="1"/>
      <w:marLeft w:val="0"/>
      <w:marRight w:val="0"/>
      <w:marTop w:val="0"/>
      <w:marBottom w:val="0"/>
      <w:divBdr>
        <w:top w:val="none" w:sz="0" w:space="0" w:color="auto"/>
        <w:left w:val="none" w:sz="0" w:space="0" w:color="auto"/>
        <w:bottom w:val="none" w:sz="0" w:space="0" w:color="auto"/>
        <w:right w:val="none" w:sz="0" w:space="0" w:color="auto"/>
      </w:divBdr>
    </w:div>
    <w:div w:id="1563447323">
      <w:bodyDiv w:val="1"/>
      <w:marLeft w:val="0"/>
      <w:marRight w:val="0"/>
      <w:marTop w:val="0"/>
      <w:marBottom w:val="0"/>
      <w:divBdr>
        <w:top w:val="none" w:sz="0" w:space="0" w:color="auto"/>
        <w:left w:val="none" w:sz="0" w:space="0" w:color="auto"/>
        <w:bottom w:val="none" w:sz="0" w:space="0" w:color="auto"/>
        <w:right w:val="none" w:sz="0" w:space="0" w:color="auto"/>
      </w:divBdr>
    </w:div>
    <w:div w:id="1568568389">
      <w:bodyDiv w:val="1"/>
      <w:marLeft w:val="0"/>
      <w:marRight w:val="0"/>
      <w:marTop w:val="0"/>
      <w:marBottom w:val="0"/>
      <w:divBdr>
        <w:top w:val="none" w:sz="0" w:space="0" w:color="auto"/>
        <w:left w:val="none" w:sz="0" w:space="0" w:color="auto"/>
        <w:bottom w:val="none" w:sz="0" w:space="0" w:color="auto"/>
        <w:right w:val="none" w:sz="0" w:space="0" w:color="auto"/>
      </w:divBdr>
    </w:div>
    <w:div w:id="1665157178">
      <w:bodyDiv w:val="1"/>
      <w:marLeft w:val="0"/>
      <w:marRight w:val="0"/>
      <w:marTop w:val="0"/>
      <w:marBottom w:val="0"/>
      <w:divBdr>
        <w:top w:val="none" w:sz="0" w:space="0" w:color="auto"/>
        <w:left w:val="none" w:sz="0" w:space="0" w:color="auto"/>
        <w:bottom w:val="none" w:sz="0" w:space="0" w:color="auto"/>
        <w:right w:val="none" w:sz="0" w:space="0" w:color="auto"/>
      </w:divBdr>
    </w:div>
    <w:div w:id="1691953466">
      <w:bodyDiv w:val="1"/>
      <w:marLeft w:val="0"/>
      <w:marRight w:val="0"/>
      <w:marTop w:val="0"/>
      <w:marBottom w:val="0"/>
      <w:divBdr>
        <w:top w:val="none" w:sz="0" w:space="0" w:color="auto"/>
        <w:left w:val="none" w:sz="0" w:space="0" w:color="auto"/>
        <w:bottom w:val="none" w:sz="0" w:space="0" w:color="auto"/>
        <w:right w:val="none" w:sz="0" w:space="0" w:color="auto"/>
      </w:divBdr>
    </w:div>
    <w:div w:id="1778479404">
      <w:bodyDiv w:val="1"/>
      <w:marLeft w:val="0"/>
      <w:marRight w:val="0"/>
      <w:marTop w:val="0"/>
      <w:marBottom w:val="0"/>
      <w:divBdr>
        <w:top w:val="none" w:sz="0" w:space="0" w:color="auto"/>
        <w:left w:val="none" w:sz="0" w:space="0" w:color="auto"/>
        <w:bottom w:val="none" w:sz="0" w:space="0" w:color="auto"/>
        <w:right w:val="none" w:sz="0" w:space="0" w:color="auto"/>
      </w:divBdr>
    </w:div>
    <w:div w:id="1867672378">
      <w:bodyDiv w:val="1"/>
      <w:marLeft w:val="0"/>
      <w:marRight w:val="0"/>
      <w:marTop w:val="0"/>
      <w:marBottom w:val="0"/>
      <w:divBdr>
        <w:top w:val="none" w:sz="0" w:space="0" w:color="auto"/>
        <w:left w:val="none" w:sz="0" w:space="0" w:color="auto"/>
        <w:bottom w:val="none" w:sz="0" w:space="0" w:color="auto"/>
        <w:right w:val="none" w:sz="0" w:space="0" w:color="auto"/>
      </w:divBdr>
    </w:div>
    <w:div w:id="20496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indyjohns@peoplefirst.org.nz" TargetMode="External"/><Relationship Id="rId18" Type="http://schemas.openxmlformats.org/officeDocument/2006/relationships/hyperlink" Target="mailto:Simon.Cooke@mbie.govt.nz" TargetMode="External"/><Relationship Id="rId26" Type="http://schemas.openxmlformats.org/officeDocument/2006/relationships/hyperlink" Target="mailto:frank.ngatai002@msd.govt.nz" TargetMode="External"/><Relationship Id="rId39" Type="http://schemas.openxmlformats.org/officeDocument/2006/relationships/hyperlink" Target="mailto:cindyjohns@peoplefirst.org.nz" TargetMode="External"/><Relationship Id="rId21" Type="http://schemas.openxmlformats.org/officeDocument/2006/relationships/hyperlink" Target="mailto:cindyjohns@peoplefirst.org.nz" TargetMode="External"/><Relationship Id="rId34" Type="http://schemas.openxmlformats.org/officeDocument/2006/relationships/hyperlink" Target="mailto:cindyjohns@peoplefirst.org.nz" TargetMode="External"/><Relationship Id="rId42" Type="http://schemas.openxmlformats.org/officeDocument/2006/relationships/hyperlink" Target="mailto:chrissie.cowan@kapomaori.com" TargetMode="External"/><Relationship Id="rId47" Type="http://schemas.openxmlformats.org/officeDocument/2006/relationships/hyperlink" Target="mailto:Anne.Hawker011@msd.govt.nz" TargetMode="External"/><Relationship Id="rId50" Type="http://schemas.openxmlformats.org/officeDocument/2006/relationships/hyperlink" Target="mailto:chrissie.cowan@kapomaori.com" TargetMode="External"/><Relationship Id="rId55" Type="http://schemas.openxmlformats.org/officeDocument/2006/relationships/hyperlink" Target="http://www.odi.govt.nz/what-we-do/better-evidence/index.html" TargetMode="External"/><Relationship Id="rId63" Type="http://schemas.openxmlformats.org/officeDocument/2006/relationships/hyperlink" Target="mailto:rwilkinson@abcnz.org.nz" TargetMode="External"/><Relationship Id="rId68" Type="http://schemas.openxmlformats.org/officeDocument/2006/relationships/hyperlink" Target="mailto:rwilkinson@abcnz.org.nz" TargetMode="External"/><Relationship Id="rId7" Type="http://schemas.openxmlformats.org/officeDocument/2006/relationships/footnotes" Target="footnotes.xml"/><Relationship Id="rId71" Type="http://schemas.openxmlformats.org/officeDocument/2006/relationships/hyperlink" Target="mailto:rwilkinson@abcnz.org.nz" TargetMode="External"/><Relationship Id="rId2" Type="http://schemas.openxmlformats.org/officeDocument/2006/relationships/numbering" Target="numbering.xml"/><Relationship Id="rId16" Type="http://schemas.openxmlformats.org/officeDocument/2006/relationships/hyperlink" Target="mailto:rwilkinson@abcnz.org.nz" TargetMode="External"/><Relationship Id="rId29" Type="http://schemas.openxmlformats.org/officeDocument/2006/relationships/hyperlink" Target="mailto:us-dpo@groups.io" TargetMode="External"/><Relationship Id="rId11" Type="http://schemas.openxmlformats.org/officeDocument/2006/relationships/hyperlink" Target="mailto:Anne.Hawker011@msd.govt.nz" TargetMode="External"/><Relationship Id="rId24" Type="http://schemas.openxmlformats.org/officeDocument/2006/relationships/hyperlink" Target="mailto:Martine.Abel@aucklandcouncil.govt.nz" TargetMode="External"/><Relationship Id="rId32" Type="http://schemas.openxmlformats.org/officeDocument/2006/relationships/hyperlink" Target="mailto:cheryll_graham@moh.govt.nz" TargetMode="External"/><Relationship Id="rId37" Type="http://schemas.openxmlformats.org/officeDocument/2006/relationships/hyperlink" Target="mailto:Christopher_Carroll@moh.govt.nz" TargetMode="External"/><Relationship Id="rId40" Type="http://schemas.openxmlformats.org/officeDocument/2006/relationships/hyperlink" Target="https://www.msd.govt.nz/about-msd-and-our-work/work-programmes/policy-development/disabled-children-project/in-home-support-and-voluntary-out-of-home-placement-review.html" TargetMode="External"/><Relationship Id="rId45" Type="http://schemas.openxmlformats.org/officeDocument/2006/relationships/hyperlink" Target="mailto:jonesr@xtra.co.nz" TargetMode="External"/><Relationship Id="rId53" Type="http://schemas.openxmlformats.org/officeDocument/2006/relationships/hyperlink" Target="mailto:jenny_hawes@moh.govt.nz" TargetMode="External"/><Relationship Id="rId58" Type="http://schemas.openxmlformats.org/officeDocument/2006/relationships/hyperlink" Target="mailto:rwilkinson@abcnz.org.nz" TargetMode="External"/><Relationship Id="rId66" Type="http://schemas.openxmlformats.org/officeDocument/2006/relationships/hyperlink" Target="mailto:pati.umaga@yahoo.co.nz"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y.Hamerton001@msd.govt.nz" TargetMode="External"/><Relationship Id="rId23" Type="http://schemas.openxmlformats.org/officeDocument/2006/relationships/hyperlink" Target="mailto:Lachlan.Keating@deaf.org.nz" TargetMode="External"/><Relationship Id="rId28" Type="http://schemas.openxmlformats.org/officeDocument/2006/relationships/hyperlink" Target="mailto:Paul.Dickey004@msd.govt.nz" TargetMode="External"/><Relationship Id="rId36" Type="http://schemas.openxmlformats.org/officeDocument/2006/relationships/hyperlink" Target="mailto:Eve_Kloppenburg@moh.govt.nz" TargetMode="External"/><Relationship Id="rId49" Type="http://schemas.openxmlformats.org/officeDocument/2006/relationships/hyperlink" Target="mailto:rwilkinson@abcnz.org.nz" TargetMode="External"/><Relationship Id="rId57" Type="http://schemas.openxmlformats.org/officeDocument/2006/relationships/hyperlink" Target="mailto:jonathan@tactileimpressionz.co.nz" TargetMode="External"/><Relationship Id="rId61" Type="http://schemas.openxmlformats.org/officeDocument/2006/relationships/hyperlink" Target="mailto:lisa.faulke@nzta.govt.nz" TargetMode="External"/><Relationship Id="rId10" Type="http://schemas.openxmlformats.org/officeDocument/2006/relationships/hyperlink" Target="mailto:Jasmine.Freemantle@education.govt.nz" TargetMode="External"/><Relationship Id="rId19" Type="http://schemas.openxmlformats.org/officeDocument/2006/relationships/hyperlink" Target="mailto:cindyjohns@peoplefirst.org.nz" TargetMode="External"/><Relationship Id="rId31" Type="http://schemas.openxmlformats.org/officeDocument/2006/relationships/hyperlink" Target="mailto:Lachlan.Keating@deaf.org.nz" TargetMode="External"/><Relationship Id="rId44" Type="http://schemas.openxmlformats.org/officeDocument/2006/relationships/hyperlink" Target="mailto:sue.hobbs@xnet.co.nz" TargetMode="External"/><Relationship Id="rId52" Type="http://schemas.openxmlformats.org/officeDocument/2006/relationships/hyperlink" Target="mailto:cindyjohns@peoplefirst.org.nz" TargetMode="External"/><Relationship Id="rId60" Type="http://schemas.openxmlformats.org/officeDocument/2006/relationships/hyperlink" Target="mailto:esther.woodbury@dpa.org.nz" TargetMode="External"/><Relationship Id="rId65" Type="http://schemas.openxmlformats.org/officeDocument/2006/relationships/hyperlink" Target="mailto:esther.woodbury@dpa.org.nz"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odi.govt.nz/what-we-do/making-it-easier-to-employ-disabled-people/index.html" TargetMode="External"/><Relationship Id="rId22" Type="http://schemas.openxmlformats.org/officeDocument/2006/relationships/hyperlink" Target="mailto:GrantC@workbridge.co.nz" TargetMode="External"/><Relationship Id="rId27" Type="http://schemas.openxmlformats.org/officeDocument/2006/relationships/hyperlink" Target="mailto:Georgina.Muir@education.govt.nz" TargetMode="External"/><Relationship Id="rId30" Type="http://schemas.openxmlformats.org/officeDocument/2006/relationships/hyperlink" Target="mailto:cheryll_graham@moh.govt.nz" TargetMode="External"/><Relationship Id="rId35" Type="http://schemas.openxmlformats.org/officeDocument/2006/relationships/hyperlink" Target="mailto:DouglasH@hrc.co.nz" TargetMode="External"/><Relationship Id="rId43" Type="http://schemas.openxmlformats.org/officeDocument/2006/relationships/hyperlink" Target="mailto:esther.woodbury@dpa.org.nz" TargetMode="External"/><Relationship Id="rId48" Type="http://schemas.openxmlformats.org/officeDocument/2006/relationships/hyperlink" Target="mailto:Lachlan.Cartwright007@msd.govt.nz" TargetMode="External"/><Relationship Id="rId56" Type="http://schemas.openxmlformats.org/officeDocument/2006/relationships/hyperlink" Target="mailto:brian.coffey005@msd.govt.nz" TargetMode="External"/><Relationship Id="rId64" Type="http://schemas.openxmlformats.org/officeDocument/2006/relationships/hyperlink" Target="mailto:cindyjohns@peoplefirst.org.nz" TargetMode="External"/><Relationship Id="rId69" Type="http://schemas.openxmlformats.org/officeDocument/2006/relationships/hyperlink" Target="mailto:mark.field-dodgson@mch.govt.nz" TargetMode="External"/><Relationship Id="rId8" Type="http://schemas.openxmlformats.org/officeDocument/2006/relationships/endnotes" Target="endnotes.xml"/><Relationship Id="rId51" Type="http://schemas.openxmlformats.org/officeDocument/2006/relationships/hyperlink" Target="mailto:esther.woodbury@dpa.org.nz"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ath.Williams@acc.co.nz" TargetMode="External"/><Relationship Id="rId17" Type="http://schemas.openxmlformats.org/officeDocument/2006/relationships/hyperlink" Target="mailto:Emma.Churchill001@msd.govt.nz" TargetMode="External"/><Relationship Id="rId25" Type="http://schemas.openxmlformats.org/officeDocument/2006/relationships/hyperlink" Target="http://www.odi.govt.nz/nz-disability-strategy/other-initiatives/transforming-the-disability-support-system/" TargetMode="External"/><Relationship Id="rId33" Type="http://schemas.openxmlformats.org/officeDocument/2006/relationships/hyperlink" Target="mailto:paul.dickey004@msd.govt.nz" TargetMode="External"/><Relationship Id="rId38" Type="http://schemas.openxmlformats.org/officeDocument/2006/relationships/hyperlink" Target="mailto:Sarah.Agnew@justice.govt.nz" TargetMode="External"/><Relationship Id="rId46" Type="http://schemas.openxmlformats.org/officeDocument/2006/relationships/hyperlink" Target="mailto:kaeti@peoplefirst.org.nz" TargetMode="External"/><Relationship Id="rId59" Type="http://schemas.openxmlformats.org/officeDocument/2006/relationships/hyperlink" Target="mailto:rwilkinson@abcnz.org.nz" TargetMode="External"/><Relationship Id="rId67" Type="http://schemas.openxmlformats.org/officeDocument/2006/relationships/hyperlink" Target="mailto:esther.woodbury@dpa.org.nz" TargetMode="External"/><Relationship Id="rId20" Type="http://schemas.openxmlformats.org/officeDocument/2006/relationships/hyperlink" Target="mailto:Anne.Hawker011@msd.govt.nz" TargetMode="External"/><Relationship Id="rId41" Type="http://schemas.openxmlformats.org/officeDocument/2006/relationships/hyperlink" Target="mailto:Ann.Walker028@msd.govt.nz" TargetMode="External"/><Relationship Id="rId54" Type="http://schemas.openxmlformats.org/officeDocument/2006/relationships/hyperlink" Target="mailto:frank@balance.org.nz" TargetMode="External"/><Relationship Id="rId62" Type="http://schemas.openxmlformats.org/officeDocument/2006/relationships/hyperlink" Target="mailto:rwilkinson@abcnz.org.nz" TargetMode="External"/><Relationship Id="rId70" Type="http://schemas.openxmlformats.org/officeDocument/2006/relationships/hyperlink" Target="mailto:chrissie.cowan@kapomaori.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Milestone tracking</c:v>
                </c:pt>
              </c:strCache>
            </c:strRef>
          </c:tx>
          <c:dPt>
            <c:idx val="0"/>
            <c:bubble3D val="0"/>
            <c:spPr>
              <a:solidFill>
                <a:srgbClr val="00B0F0"/>
              </a:solidFill>
            </c:spPr>
          </c:dPt>
          <c:dPt>
            <c:idx val="1"/>
            <c:bubble3D val="0"/>
            <c:spPr>
              <a:solidFill>
                <a:srgbClr val="00B050"/>
              </a:solidFill>
            </c:spPr>
          </c:dPt>
          <c:dPt>
            <c:idx val="2"/>
            <c:bubble3D val="0"/>
            <c:spPr>
              <a:solidFill>
                <a:srgbClr val="FFC000"/>
              </a:solidFill>
            </c:spPr>
          </c:dPt>
          <c:dPt>
            <c:idx val="3"/>
            <c:bubble3D val="0"/>
            <c:spPr>
              <a:solidFill>
                <a:srgbClr val="FF0000"/>
              </a:solidFill>
            </c:spPr>
          </c:dPt>
          <c:dLbls>
            <c:dLbl>
              <c:idx val="1"/>
              <c:layout/>
              <c:tx>
                <c:rich>
                  <a:bodyPr/>
                  <a:lstStyle/>
                  <a:p>
                    <a:r>
                      <a:rPr lang="en-US"/>
                      <a:t>9</a:t>
                    </a:r>
                  </a:p>
                </c:rich>
              </c:tx>
              <c:showLegendKey val="0"/>
              <c:showVal val="1"/>
              <c:showCatName val="0"/>
              <c:showSerName val="0"/>
              <c:showPercent val="0"/>
              <c:showBubbleSize val="0"/>
            </c:dLbl>
            <c:dLbl>
              <c:idx val="2"/>
              <c:layout/>
              <c:tx>
                <c:rich>
                  <a:bodyPr/>
                  <a:lstStyle/>
                  <a:p>
                    <a:r>
                      <a:rPr lang="en-US"/>
                      <a:t>7</a:t>
                    </a:r>
                  </a:p>
                </c:rich>
              </c:tx>
              <c:showLegendKey val="0"/>
              <c:showVal val="1"/>
              <c:showCatName val="0"/>
              <c:showSerName val="0"/>
              <c:showPercent val="0"/>
              <c:showBubbleSize val="0"/>
            </c:dLbl>
            <c:txPr>
              <a:bodyPr/>
              <a:lstStyle/>
              <a:p>
                <a:pPr>
                  <a:defRPr sz="3200"/>
                </a:pPr>
                <a:endParaRPr lang="en-US"/>
              </a:p>
            </c:txPr>
            <c:showLegendKey val="0"/>
            <c:showVal val="1"/>
            <c:showCatName val="0"/>
            <c:showSerName val="0"/>
            <c:showPercent val="0"/>
            <c:showBubbleSize val="0"/>
            <c:showLeaderLines val="1"/>
          </c:dLbls>
          <c:cat>
            <c:strRef>
              <c:f>Sheet1!$A$2:$A$5</c:f>
              <c:strCache>
                <c:ptCount val="4"/>
                <c:pt idx="0">
                  <c:v>Action Complete</c:v>
                </c:pt>
                <c:pt idx="1">
                  <c:v>On track</c:v>
                </c:pt>
                <c:pt idx="2">
                  <c:v>Minor risks to achieving milestones</c:v>
                </c:pt>
                <c:pt idx="3">
                  <c:v>Major risks to achieving milestones</c:v>
                </c:pt>
              </c:strCache>
            </c:strRef>
          </c:cat>
          <c:val>
            <c:numRef>
              <c:f>Sheet1!$B$2:$B$5</c:f>
              <c:numCache>
                <c:formatCode>General</c:formatCode>
                <c:ptCount val="4"/>
                <c:pt idx="0">
                  <c:v>7</c:v>
                </c:pt>
                <c:pt idx="1">
                  <c:v>10</c:v>
                </c:pt>
                <c:pt idx="2">
                  <c:v>6</c:v>
                </c:pt>
                <c:pt idx="3">
                  <c:v>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69AA-EF21-46F5-809B-EC9FE1E1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9627</Words>
  <Characters>54878</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Evanson</dc:creator>
  <cp:lastModifiedBy>Windows User</cp:lastModifiedBy>
  <cp:revision>2</cp:revision>
  <cp:lastPrinted>2018-10-18T20:30:00Z</cp:lastPrinted>
  <dcterms:created xsi:type="dcterms:W3CDTF">2018-10-29T21:44:00Z</dcterms:created>
  <dcterms:modified xsi:type="dcterms:W3CDTF">2018-10-29T21:44:00Z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A10345200</vt:lpwstr>
  </property>
  <property fmtid="{D5CDD505-2E9C-101B-9397-08002B2CF9AE}" pid="4" name="Objective-Title">
    <vt:lpwstr>2018 05 11 Progress report (May 2018) Disability Action Plan 2014-2018</vt:lpwstr>
  </property>
  <property fmtid="{D5CDD505-2E9C-101B-9397-08002B2CF9AE}" pid="5" name="Objective-Comment">
    <vt:lpwstr/>
  </property>
  <property fmtid="{D5CDD505-2E9C-101B-9397-08002B2CF9AE}" pid="6" name="Objective-CreationStamp">
    <vt:filetime>2018-03-20T21:06:14Z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2018-05-11T03:41:08Z</vt:filetime>
  </property>
  <property fmtid="{D5CDD505-2E9C-101B-9397-08002B2CF9AE}" pid="11" name="Objective-Owner">
    <vt:lpwstr>Darius Paschke</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government:3-Disability Action Plan:2014-2018 thi</vt:lpwstr>
  </property>
  <property fmtid="{D5CDD505-2E9C-101B-9397-08002B2CF9AE}" pid="13" name="Objective-Parent">
    <vt:lpwstr>March 2018</vt:lpwstr>
  </property>
  <property fmtid="{D5CDD505-2E9C-101B-9397-08002B2CF9AE}" pid="14" name="Objective-State">
    <vt:lpwstr>Being Drafted</vt:lpwstr>
  </property>
  <property fmtid="{D5CDD505-2E9C-101B-9397-08002B2CF9AE}" pid="15" name="Objective-Version">
    <vt:lpwstr>1.6</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OM/DI/06/09/04/13-22731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