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C1688" w14:textId="705991EE" w:rsidR="00761EB0" w:rsidRDefault="00761EB0">
      <w:bookmarkStart w:id="0" w:name="_GoBack"/>
      <w:bookmarkEnd w:id="0"/>
    </w:p>
    <w:p w14:paraId="37403CC4" w14:textId="3667F4DC" w:rsidR="00691F66" w:rsidRDefault="00691F66"/>
    <w:p w14:paraId="4D29649A" w14:textId="418E4066" w:rsidR="00691F66" w:rsidRDefault="00691F66" w:rsidP="00691F66">
      <w:pPr>
        <w:jc w:val="center"/>
      </w:pPr>
      <w:r w:rsidRPr="00B8420B">
        <w:rPr>
          <w:noProof/>
          <w:lang w:eastAsia="en-NZ"/>
        </w:rPr>
        <w:drawing>
          <wp:inline distT="0" distB="0" distL="0" distR="0" wp14:anchorId="0DD34105" wp14:editId="7C7221F9">
            <wp:extent cx="3448050" cy="1369825"/>
            <wp:effectExtent l="0" t="0" r="0" b="1905"/>
            <wp:docPr id="4" name="Picture 4" descr="G:\Clients\MoH\EMS Prioritisation Tool\1. Client Requirements\mohlogo-websaf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MoH\EMS Prioritisation Tool\1. Client Requirements\mohlogo-websafe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2427" cy="1375537"/>
                    </a:xfrm>
                    <a:prstGeom prst="rect">
                      <a:avLst/>
                    </a:prstGeom>
                    <a:noFill/>
                    <a:ln>
                      <a:noFill/>
                    </a:ln>
                  </pic:spPr>
                </pic:pic>
              </a:graphicData>
            </a:graphic>
          </wp:inline>
        </w:drawing>
      </w:r>
    </w:p>
    <w:p w14:paraId="0949551C" w14:textId="3F8D62C3" w:rsidR="00691F66" w:rsidRDefault="00691F66"/>
    <w:p w14:paraId="0F1738CA" w14:textId="77777777" w:rsidR="00691F66" w:rsidRDefault="00691F66" w:rsidP="00691F66">
      <w:pPr>
        <w:jc w:val="center"/>
        <w:rPr>
          <w:b/>
          <w:color w:val="2F5496" w:themeColor="accent1" w:themeShade="BF"/>
          <w:sz w:val="52"/>
          <w:szCs w:val="52"/>
        </w:rPr>
      </w:pPr>
    </w:p>
    <w:p w14:paraId="50BA9268" w14:textId="0505BAFA" w:rsidR="00DA3A1F" w:rsidRDefault="00691F66" w:rsidP="00691F66">
      <w:pPr>
        <w:jc w:val="center"/>
        <w:rPr>
          <w:b/>
          <w:color w:val="2F5496" w:themeColor="accent1" w:themeShade="BF"/>
          <w:sz w:val="52"/>
          <w:szCs w:val="52"/>
        </w:rPr>
      </w:pPr>
      <w:r w:rsidRPr="00766496">
        <w:rPr>
          <w:b/>
          <w:color w:val="2F5496" w:themeColor="accent1" w:themeShade="BF"/>
          <w:sz w:val="52"/>
          <w:szCs w:val="52"/>
        </w:rPr>
        <w:t>The Equipment and Modification Services</w:t>
      </w:r>
      <w:r w:rsidR="008E1FAC">
        <w:rPr>
          <w:b/>
          <w:color w:val="2F5496" w:themeColor="accent1" w:themeShade="BF"/>
          <w:sz w:val="52"/>
          <w:szCs w:val="52"/>
        </w:rPr>
        <w:t xml:space="preserve"> (EMS)</w:t>
      </w:r>
      <w:r w:rsidRPr="00766496">
        <w:rPr>
          <w:b/>
          <w:color w:val="2F5496" w:themeColor="accent1" w:themeShade="BF"/>
          <w:sz w:val="52"/>
          <w:szCs w:val="52"/>
        </w:rPr>
        <w:t xml:space="preserve"> </w:t>
      </w:r>
      <w:r w:rsidR="00DA3A1F">
        <w:rPr>
          <w:b/>
          <w:color w:val="2F5496" w:themeColor="accent1" w:themeShade="BF"/>
          <w:sz w:val="52"/>
          <w:szCs w:val="52"/>
        </w:rPr>
        <w:t xml:space="preserve">Portal </w:t>
      </w:r>
    </w:p>
    <w:p w14:paraId="0A19CD5D" w14:textId="49E4270A" w:rsidR="00691F66" w:rsidRPr="00DA3A1F" w:rsidRDefault="00DA3A1F" w:rsidP="00691F66">
      <w:pPr>
        <w:jc w:val="center"/>
        <w:rPr>
          <w:b/>
          <w:color w:val="2F5496" w:themeColor="accent1" w:themeShade="BF"/>
          <w:sz w:val="36"/>
          <w:szCs w:val="36"/>
        </w:rPr>
      </w:pPr>
      <w:r w:rsidRPr="00DA3A1F">
        <w:rPr>
          <w:b/>
          <w:color w:val="2F5496" w:themeColor="accent1" w:themeShade="BF"/>
          <w:sz w:val="36"/>
          <w:szCs w:val="36"/>
        </w:rPr>
        <w:t xml:space="preserve">(formerly the </w:t>
      </w:r>
      <w:r w:rsidR="00691F66" w:rsidRPr="00DA3A1F">
        <w:rPr>
          <w:b/>
          <w:color w:val="2F5496" w:themeColor="accent1" w:themeShade="BF"/>
          <w:sz w:val="36"/>
          <w:szCs w:val="36"/>
        </w:rPr>
        <w:t>Prioritisation Tool</w:t>
      </w:r>
      <w:r w:rsidRPr="00DA3A1F">
        <w:rPr>
          <w:b/>
          <w:color w:val="2F5496" w:themeColor="accent1" w:themeShade="BF"/>
          <w:sz w:val="36"/>
          <w:szCs w:val="36"/>
        </w:rPr>
        <w:t>)</w:t>
      </w:r>
    </w:p>
    <w:p w14:paraId="56461FDD" w14:textId="432F3E26" w:rsidR="00691F66" w:rsidRPr="00766496" w:rsidRDefault="00691F66" w:rsidP="00691F66">
      <w:pPr>
        <w:jc w:val="center"/>
        <w:rPr>
          <w:b/>
          <w:color w:val="2F5496" w:themeColor="accent1" w:themeShade="BF"/>
          <w:sz w:val="52"/>
          <w:szCs w:val="52"/>
        </w:rPr>
      </w:pPr>
      <w:r>
        <w:rPr>
          <w:b/>
          <w:color w:val="2F5496" w:themeColor="accent1" w:themeShade="BF"/>
          <w:sz w:val="52"/>
          <w:szCs w:val="52"/>
        </w:rPr>
        <w:t xml:space="preserve">Changes </w:t>
      </w:r>
      <w:r w:rsidR="006C00BF">
        <w:rPr>
          <w:b/>
          <w:color w:val="2F5496" w:themeColor="accent1" w:themeShade="BF"/>
          <w:sz w:val="52"/>
          <w:szCs w:val="52"/>
        </w:rPr>
        <w:t xml:space="preserve">February </w:t>
      </w:r>
      <w:r>
        <w:rPr>
          <w:b/>
          <w:color w:val="2F5496" w:themeColor="accent1" w:themeShade="BF"/>
          <w:sz w:val="52"/>
          <w:szCs w:val="52"/>
        </w:rPr>
        <w:t>2019</w:t>
      </w:r>
    </w:p>
    <w:p w14:paraId="05A09EAD" w14:textId="08EA665E" w:rsidR="00691F66" w:rsidRDefault="00691F66">
      <w:pPr>
        <w:spacing w:after="160" w:line="259" w:lineRule="auto"/>
        <w:rPr>
          <w:rFonts w:asciiTheme="majorHAnsi" w:eastAsiaTheme="majorEastAsia" w:hAnsiTheme="majorHAnsi" w:cstheme="majorBidi"/>
          <w:b/>
          <w:bCs/>
          <w:color w:val="2F5496" w:themeColor="accent1" w:themeShade="BF"/>
          <w:sz w:val="28"/>
          <w:szCs w:val="28"/>
        </w:rPr>
      </w:pPr>
      <w:r>
        <w:br w:type="page"/>
      </w:r>
    </w:p>
    <w:p w14:paraId="750C83A1" w14:textId="77777777" w:rsidR="0009441E" w:rsidRDefault="0009441E" w:rsidP="00691F66">
      <w:pPr>
        <w:pStyle w:val="Heading1"/>
        <w:sectPr w:rsidR="0009441E" w:rsidSect="003561A4">
          <w:footerReference w:type="default" r:id="rId9"/>
          <w:pgSz w:w="11906" w:h="16838"/>
          <w:pgMar w:top="1440" w:right="1440" w:bottom="1440" w:left="1440" w:header="708" w:footer="708" w:gutter="0"/>
          <w:cols w:space="708"/>
          <w:docGrid w:linePitch="360"/>
        </w:sectPr>
      </w:pPr>
    </w:p>
    <w:bookmarkStart w:id="1" w:name="_Toc968491" w:displacedByCustomXml="next"/>
    <w:sdt>
      <w:sdtPr>
        <w:rPr>
          <w:rFonts w:asciiTheme="minorHAnsi" w:eastAsiaTheme="minorHAnsi" w:hAnsiTheme="minorHAnsi" w:cstheme="minorBidi"/>
          <w:b w:val="0"/>
          <w:bCs w:val="0"/>
          <w:color w:val="auto"/>
          <w:sz w:val="22"/>
          <w:szCs w:val="22"/>
        </w:rPr>
        <w:id w:val="-2077271119"/>
        <w:docPartObj>
          <w:docPartGallery w:val="Table of Contents"/>
          <w:docPartUnique/>
        </w:docPartObj>
      </w:sdtPr>
      <w:sdtEndPr>
        <w:rPr>
          <w:noProof/>
        </w:rPr>
      </w:sdtEndPr>
      <w:sdtContent>
        <w:p w14:paraId="1B2ADCFE" w14:textId="6B472E2E" w:rsidR="006C00BF" w:rsidRDefault="006C00BF" w:rsidP="006C00BF">
          <w:pPr>
            <w:pStyle w:val="Heading1"/>
          </w:pPr>
          <w:r>
            <w:t>Contents</w:t>
          </w:r>
          <w:bookmarkEnd w:id="1"/>
        </w:p>
        <w:p w14:paraId="6A8B3234" w14:textId="4C607EE4" w:rsidR="004A07B6" w:rsidRDefault="006C00BF">
          <w:pPr>
            <w:pStyle w:val="TOC1"/>
            <w:tabs>
              <w:tab w:val="right" w:leader="dot" w:pos="9016"/>
            </w:tabs>
            <w:rPr>
              <w:rFonts w:eastAsiaTheme="minorEastAsia"/>
              <w:noProof/>
              <w:lang w:eastAsia="en-NZ"/>
            </w:rPr>
          </w:pPr>
          <w:r>
            <w:rPr>
              <w:b/>
              <w:bCs/>
              <w:noProof/>
            </w:rPr>
            <w:fldChar w:fldCharType="begin"/>
          </w:r>
          <w:r>
            <w:rPr>
              <w:b/>
              <w:bCs/>
              <w:noProof/>
            </w:rPr>
            <w:instrText xml:space="preserve"> TOC \o "1-3" \h \z \u </w:instrText>
          </w:r>
          <w:r>
            <w:rPr>
              <w:b/>
              <w:bCs/>
              <w:noProof/>
            </w:rPr>
            <w:fldChar w:fldCharType="separate"/>
          </w:r>
          <w:hyperlink w:anchor="_Toc968491" w:history="1">
            <w:r w:rsidR="004A07B6" w:rsidRPr="00CB6E4D">
              <w:rPr>
                <w:rStyle w:val="Hyperlink"/>
                <w:noProof/>
              </w:rPr>
              <w:t>Contents</w:t>
            </w:r>
            <w:r w:rsidR="004A07B6">
              <w:rPr>
                <w:noProof/>
                <w:webHidden/>
              </w:rPr>
              <w:tab/>
            </w:r>
            <w:r w:rsidR="004A07B6">
              <w:rPr>
                <w:noProof/>
                <w:webHidden/>
              </w:rPr>
              <w:fldChar w:fldCharType="begin"/>
            </w:r>
            <w:r w:rsidR="004A07B6">
              <w:rPr>
                <w:noProof/>
                <w:webHidden/>
              </w:rPr>
              <w:instrText xml:space="preserve"> PAGEREF _Toc968491 \h </w:instrText>
            </w:r>
            <w:r w:rsidR="004A07B6">
              <w:rPr>
                <w:noProof/>
                <w:webHidden/>
              </w:rPr>
            </w:r>
            <w:r w:rsidR="004A07B6">
              <w:rPr>
                <w:noProof/>
                <w:webHidden/>
              </w:rPr>
              <w:fldChar w:fldCharType="separate"/>
            </w:r>
            <w:r w:rsidR="005118D0">
              <w:rPr>
                <w:noProof/>
                <w:webHidden/>
              </w:rPr>
              <w:t>2</w:t>
            </w:r>
            <w:r w:rsidR="004A07B6">
              <w:rPr>
                <w:noProof/>
                <w:webHidden/>
              </w:rPr>
              <w:fldChar w:fldCharType="end"/>
            </w:r>
          </w:hyperlink>
        </w:p>
        <w:p w14:paraId="7911D399" w14:textId="29D0F401" w:rsidR="004A07B6" w:rsidRDefault="005118D0">
          <w:pPr>
            <w:pStyle w:val="TOC1"/>
            <w:tabs>
              <w:tab w:val="right" w:leader="dot" w:pos="9016"/>
            </w:tabs>
            <w:rPr>
              <w:rFonts w:eastAsiaTheme="minorEastAsia"/>
              <w:noProof/>
              <w:lang w:eastAsia="en-NZ"/>
            </w:rPr>
          </w:pPr>
          <w:hyperlink w:anchor="_Toc968492" w:history="1">
            <w:r w:rsidR="004A07B6" w:rsidRPr="00CB6E4D">
              <w:rPr>
                <w:rStyle w:val="Hyperlink"/>
                <w:noProof/>
              </w:rPr>
              <w:t>Introduction</w:t>
            </w:r>
            <w:r w:rsidR="004A07B6">
              <w:rPr>
                <w:noProof/>
                <w:webHidden/>
              </w:rPr>
              <w:tab/>
            </w:r>
            <w:r w:rsidR="004A07B6">
              <w:rPr>
                <w:noProof/>
                <w:webHidden/>
              </w:rPr>
              <w:fldChar w:fldCharType="begin"/>
            </w:r>
            <w:r w:rsidR="004A07B6">
              <w:rPr>
                <w:noProof/>
                <w:webHidden/>
              </w:rPr>
              <w:instrText xml:space="preserve"> PAGEREF _Toc968492 \h </w:instrText>
            </w:r>
            <w:r w:rsidR="004A07B6">
              <w:rPr>
                <w:noProof/>
                <w:webHidden/>
              </w:rPr>
            </w:r>
            <w:r w:rsidR="004A07B6">
              <w:rPr>
                <w:noProof/>
                <w:webHidden/>
              </w:rPr>
              <w:fldChar w:fldCharType="separate"/>
            </w:r>
            <w:r>
              <w:rPr>
                <w:noProof/>
                <w:webHidden/>
              </w:rPr>
              <w:t>3</w:t>
            </w:r>
            <w:r w:rsidR="004A07B6">
              <w:rPr>
                <w:noProof/>
                <w:webHidden/>
              </w:rPr>
              <w:fldChar w:fldCharType="end"/>
            </w:r>
          </w:hyperlink>
        </w:p>
        <w:p w14:paraId="3BEF8533" w14:textId="663370CB" w:rsidR="004A07B6" w:rsidRDefault="005118D0">
          <w:pPr>
            <w:pStyle w:val="TOC1"/>
            <w:tabs>
              <w:tab w:val="right" w:leader="dot" w:pos="9016"/>
            </w:tabs>
            <w:rPr>
              <w:rFonts w:eastAsiaTheme="minorEastAsia"/>
              <w:noProof/>
              <w:lang w:eastAsia="en-NZ"/>
            </w:rPr>
          </w:pPr>
          <w:hyperlink w:anchor="_Toc968493" w:history="1">
            <w:r w:rsidR="004A07B6" w:rsidRPr="00CB6E4D">
              <w:rPr>
                <w:rStyle w:val="Hyperlink"/>
                <w:noProof/>
              </w:rPr>
              <w:t>Audience</w:t>
            </w:r>
            <w:r w:rsidR="004A07B6">
              <w:rPr>
                <w:noProof/>
                <w:webHidden/>
              </w:rPr>
              <w:tab/>
            </w:r>
            <w:r w:rsidR="004A07B6">
              <w:rPr>
                <w:noProof/>
                <w:webHidden/>
              </w:rPr>
              <w:fldChar w:fldCharType="begin"/>
            </w:r>
            <w:r w:rsidR="004A07B6">
              <w:rPr>
                <w:noProof/>
                <w:webHidden/>
              </w:rPr>
              <w:instrText xml:space="preserve"> PAGEREF _Toc968493 \h </w:instrText>
            </w:r>
            <w:r w:rsidR="004A07B6">
              <w:rPr>
                <w:noProof/>
                <w:webHidden/>
              </w:rPr>
            </w:r>
            <w:r w:rsidR="004A07B6">
              <w:rPr>
                <w:noProof/>
                <w:webHidden/>
              </w:rPr>
              <w:fldChar w:fldCharType="separate"/>
            </w:r>
            <w:r>
              <w:rPr>
                <w:noProof/>
                <w:webHidden/>
              </w:rPr>
              <w:t>3</w:t>
            </w:r>
            <w:r w:rsidR="004A07B6">
              <w:rPr>
                <w:noProof/>
                <w:webHidden/>
              </w:rPr>
              <w:fldChar w:fldCharType="end"/>
            </w:r>
          </w:hyperlink>
        </w:p>
        <w:p w14:paraId="6ED5CFAA" w14:textId="46E94DCA" w:rsidR="004A07B6" w:rsidRDefault="005118D0">
          <w:pPr>
            <w:pStyle w:val="TOC1"/>
            <w:tabs>
              <w:tab w:val="right" w:leader="dot" w:pos="9016"/>
            </w:tabs>
            <w:rPr>
              <w:rFonts w:eastAsiaTheme="minorEastAsia"/>
              <w:noProof/>
              <w:lang w:eastAsia="en-NZ"/>
            </w:rPr>
          </w:pPr>
          <w:hyperlink w:anchor="_Toc968494" w:history="1">
            <w:r w:rsidR="004A07B6" w:rsidRPr="00CB6E4D">
              <w:rPr>
                <w:rStyle w:val="Hyperlink"/>
                <w:noProof/>
              </w:rPr>
              <w:t>An Overview of the Changes</w:t>
            </w:r>
            <w:r w:rsidR="004A07B6">
              <w:rPr>
                <w:noProof/>
                <w:webHidden/>
              </w:rPr>
              <w:tab/>
            </w:r>
            <w:r w:rsidR="004A07B6">
              <w:rPr>
                <w:noProof/>
                <w:webHidden/>
              </w:rPr>
              <w:fldChar w:fldCharType="begin"/>
            </w:r>
            <w:r w:rsidR="004A07B6">
              <w:rPr>
                <w:noProof/>
                <w:webHidden/>
              </w:rPr>
              <w:instrText xml:space="preserve"> PAGEREF _Toc968494 \h </w:instrText>
            </w:r>
            <w:r w:rsidR="004A07B6">
              <w:rPr>
                <w:noProof/>
                <w:webHidden/>
              </w:rPr>
            </w:r>
            <w:r w:rsidR="004A07B6">
              <w:rPr>
                <w:noProof/>
                <w:webHidden/>
              </w:rPr>
              <w:fldChar w:fldCharType="separate"/>
            </w:r>
            <w:r>
              <w:rPr>
                <w:noProof/>
                <w:webHidden/>
              </w:rPr>
              <w:t>3</w:t>
            </w:r>
            <w:r w:rsidR="004A07B6">
              <w:rPr>
                <w:noProof/>
                <w:webHidden/>
              </w:rPr>
              <w:fldChar w:fldCharType="end"/>
            </w:r>
          </w:hyperlink>
        </w:p>
        <w:p w14:paraId="1B8C9A4E" w14:textId="3603612C" w:rsidR="004A07B6" w:rsidRDefault="005118D0">
          <w:pPr>
            <w:pStyle w:val="TOC2"/>
            <w:tabs>
              <w:tab w:val="right" w:leader="dot" w:pos="9016"/>
            </w:tabs>
            <w:rPr>
              <w:rFonts w:eastAsiaTheme="minorEastAsia"/>
              <w:noProof/>
              <w:lang w:eastAsia="en-NZ"/>
            </w:rPr>
          </w:pPr>
          <w:hyperlink w:anchor="_Toc968495" w:history="1">
            <w:r w:rsidR="004A07B6" w:rsidRPr="00CB6E4D">
              <w:rPr>
                <w:rStyle w:val="Hyperlink"/>
                <w:noProof/>
              </w:rPr>
              <w:t>Change in Name</w:t>
            </w:r>
            <w:r w:rsidR="004A07B6">
              <w:rPr>
                <w:noProof/>
                <w:webHidden/>
              </w:rPr>
              <w:tab/>
            </w:r>
            <w:r w:rsidR="004A07B6">
              <w:rPr>
                <w:noProof/>
                <w:webHidden/>
              </w:rPr>
              <w:fldChar w:fldCharType="begin"/>
            </w:r>
            <w:r w:rsidR="004A07B6">
              <w:rPr>
                <w:noProof/>
                <w:webHidden/>
              </w:rPr>
              <w:instrText xml:space="preserve"> PAGEREF _Toc968495 \h </w:instrText>
            </w:r>
            <w:r w:rsidR="004A07B6">
              <w:rPr>
                <w:noProof/>
                <w:webHidden/>
              </w:rPr>
            </w:r>
            <w:r w:rsidR="004A07B6">
              <w:rPr>
                <w:noProof/>
                <w:webHidden/>
              </w:rPr>
              <w:fldChar w:fldCharType="separate"/>
            </w:r>
            <w:r>
              <w:rPr>
                <w:noProof/>
                <w:webHidden/>
              </w:rPr>
              <w:t>3</w:t>
            </w:r>
            <w:r w:rsidR="004A07B6">
              <w:rPr>
                <w:noProof/>
                <w:webHidden/>
              </w:rPr>
              <w:fldChar w:fldCharType="end"/>
            </w:r>
          </w:hyperlink>
        </w:p>
        <w:p w14:paraId="7C086B63" w14:textId="3C53ECCD" w:rsidR="004A07B6" w:rsidRDefault="005118D0">
          <w:pPr>
            <w:pStyle w:val="TOC2"/>
            <w:tabs>
              <w:tab w:val="right" w:leader="dot" w:pos="9016"/>
            </w:tabs>
            <w:rPr>
              <w:rFonts w:eastAsiaTheme="minorEastAsia"/>
              <w:noProof/>
              <w:lang w:eastAsia="en-NZ"/>
            </w:rPr>
          </w:pPr>
          <w:hyperlink w:anchor="_Toc968496" w:history="1">
            <w:r w:rsidR="004A07B6" w:rsidRPr="00CB6E4D">
              <w:rPr>
                <w:rStyle w:val="Hyperlink"/>
                <w:noProof/>
              </w:rPr>
              <w:t>Online Training</w:t>
            </w:r>
            <w:r w:rsidR="004A07B6">
              <w:rPr>
                <w:noProof/>
                <w:webHidden/>
              </w:rPr>
              <w:tab/>
            </w:r>
            <w:r w:rsidR="004A07B6">
              <w:rPr>
                <w:noProof/>
                <w:webHidden/>
              </w:rPr>
              <w:fldChar w:fldCharType="begin"/>
            </w:r>
            <w:r w:rsidR="004A07B6">
              <w:rPr>
                <w:noProof/>
                <w:webHidden/>
              </w:rPr>
              <w:instrText xml:space="preserve"> PAGEREF _Toc968496 \h </w:instrText>
            </w:r>
            <w:r w:rsidR="004A07B6">
              <w:rPr>
                <w:noProof/>
                <w:webHidden/>
              </w:rPr>
            </w:r>
            <w:r w:rsidR="004A07B6">
              <w:rPr>
                <w:noProof/>
                <w:webHidden/>
              </w:rPr>
              <w:fldChar w:fldCharType="separate"/>
            </w:r>
            <w:r>
              <w:rPr>
                <w:noProof/>
                <w:webHidden/>
              </w:rPr>
              <w:t>3</w:t>
            </w:r>
            <w:r w:rsidR="004A07B6">
              <w:rPr>
                <w:noProof/>
                <w:webHidden/>
              </w:rPr>
              <w:fldChar w:fldCharType="end"/>
            </w:r>
          </w:hyperlink>
        </w:p>
        <w:p w14:paraId="6A0CB8FC" w14:textId="3B310CE5" w:rsidR="004A07B6" w:rsidRDefault="005118D0">
          <w:pPr>
            <w:pStyle w:val="TOC2"/>
            <w:tabs>
              <w:tab w:val="right" w:leader="dot" w:pos="9016"/>
            </w:tabs>
            <w:rPr>
              <w:rFonts w:eastAsiaTheme="minorEastAsia"/>
              <w:noProof/>
              <w:lang w:eastAsia="en-NZ"/>
            </w:rPr>
          </w:pPr>
          <w:hyperlink w:anchor="_Toc968497" w:history="1">
            <w:r w:rsidR="004A07B6" w:rsidRPr="00CB6E4D">
              <w:rPr>
                <w:rStyle w:val="Hyperlink"/>
                <w:noProof/>
              </w:rPr>
              <w:t>Removal of the Impact on Life Questionnaire</w:t>
            </w:r>
            <w:r w:rsidR="004A07B6">
              <w:rPr>
                <w:noProof/>
                <w:webHidden/>
              </w:rPr>
              <w:tab/>
            </w:r>
            <w:r w:rsidR="004A07B6">
              <w:rPr>
                <w:noProof/>
                <w:webHidden/>
              </w:rPr>
              <w:fldChar w:fldCharType="begin"/>
            </w:r>
            <w:r w:rsidR="004A07B6">
              <w:rPr>
                <w:noProof/>
                <w:webHidden/>
              </w:rPr>
              <w:instrText xml:space="preserve"> PAGEREF _Toc968497 \h </w:instrText>
            </w:r>
            <w:r w:rsidR="004A07B6">
              <w:rPr>
                <w:noProof/>
                <w:webHidden/>
              </w:rPr>
            </w:r>
            <w:r w:rsidR="004A07B6">
              <w:rPr>
                <w:noProof/>
                <w:webHidden/>
              </w:rPr>
              <w:fldChar w:fldCharType="separate"/>
            </w:r>
            <w:r>
              <w:rPr>
                <w:noProof/>
                <w:webHidden/>
              </w:rPr>
              <w:t>3</w:t>
            </w:r>
            <w:r w:rsidR="004A07B6">
              <w:rPr>
                <w:noProof/>
                <w:webHidden/>
              </w:rPr>
              <w:fldChar w:fldCharType="end"/>
            </w:r>
          </w:hyperlink>
        </w:p>
        <w:p w14:paraId="05219DDA" w14:textId="3D4B42DA" w:rsidR="004A07B6" w:rsidRDefault="005118D0">
          <w:pPr>
            <w:pStyle w:val="TOC2"/>
            <w:tabs>
              <w:tab w:val="right" w:leader="dot" w:pos="9016"/>
            </w:tabs>
            <w:rPr>
              <w:rFonts w:eastAsiaTheme="minorEastAsia"/>
              <w:noProof/>
              <w:lang w:eastAsia="en-NZ"/>
            </w:rPr>
          </w:pPr>
          <w:hyperlink w:anchor="_Toc968498" w:history="1">
            <w:r w:rsidR="004A07B6" w:rsidRPr="00CB6E4D">
              <w:rPr>
                <w:rStyle w:val="Hyperlink"/>
                <w:noProof/>
              </w:rPr>
              <w:t>Changes to the Assessor Section Form</w:t>
            </w:r>
            <w:r w:rsidR="004A07B6">
              <w:rPr>
                <w:noProof/>
                <w:webHidden/>
              </w:rPr>
              <w:tab/>
            </w:r>
            <w:r w:rsidR="004A07B6">
              <w:rPr>
                <w:noProof/>
                <w:webHidden/>
              </w:rPr>
              <w:fldChar w:fldCharType="begin"/>
            </w:r>
            <w:r w:rsidR="004A07B6">
              <w:rPr>
                <w:noProof/>
                <w:webHidden/>
              </w:rPr>
              <w:instrText xml:space="preserve"> PAGEREF _Toc968498 \h </w:instrText>
            </w:r>
            <w:r w:rsidR="004A07B6">
              <w:rPr>
                <w:noProof/>
                <w:webHidden/>
              </w:rPr>
            </w:r>
            <w:r w:rsidR="004A07B6">
              <w:rPr>
                <w:noProof/>
                <w:webHidden/>
              </w:rPr>
              <w:fldChar w:fldCharType="separate"/>
            </w:r>
            <w:r>
              <w:rPr>
                <w:noProof/>
                <w:webHidden/>
              </w:rPr>
              <w:t>4</w:t>
            </w:r>
            <w:r w:rsidR="004A07B6">
              <w:rPr>
                <w:noProof/>
                <w:webHidden/>
              </w:rPr>
              <w:fldChar w:fldCharType="end"/>
            </w:r>
          </w:hyperlink>
        </w:p>
        <w:p w14:paraId="75B162CC" w14:textId="36EF66FA" w:rsidR="004A07B6" w:rsidRDefault="005118D0">
          <w:pPr>
            <w:pStyle w:val="TOC3"/>
            <w:tabs>
              <w:tab w:val="right" w:leader="dot" w:pos="9016"/>
            </w:tabs>
            <w:rPr>
              <w:rFonts w:eastAsiaTheme="minorEastAsia"/>
              <w:noProof/>
              <w:lang w:eastAsia="en-NZ"/>
            </w:rPr>
          </w:pPr>
          <w:hyperlink w:anchor="_Toc968499" w:history="1">
            <w:r w:rsidR="004A07B6" w:rsidRPr="00CB6E4D">
              <w:rPr>
                <w:rStyle w:val="Hyperlink"/>
                <w:noProof/>
              </w:rPr>
              <w:t>Standard Questions Across All Services</w:t>
            </w:r>
            <w:r w:rsidR="004A07B6">
              <w:rPr>
                <w:noProof/>
                <w:webHidden/>
              </w:rPr>
              <w:tab/>
            </w:r>
            <w:r w:rsidR="004A07B6">
              <w:rPr>
                <w:noProof/>
                <w:webHidden/>
              </w:rPr>
              <w:fldChar w:fldCharType="begin"/>
            </w:r>
            <w:r w:rsidR="004A07B6">
              <w:rPr>
                <w:noProof/>
                <w:webHidden/>
              </w:rPr>
              <w:instrText xml:space="preserve"> PAGEREF _Toc968499 \h </w:instrText>
            </w:r>
            <w:r w:rsidR="004A07B6">
              <w:rPr>
                <w:noProof/>
                <w:webHidden/>
              </w:rPr>
            </w:r>
            <w:r w:rsidR="004A07B6">
              <w:rPr>
                <w:noProof/>
                <w:webHidden/>
              </w:rPr>
              <w:fldChar w:fldCharType="separate"/>
            </w:r>
            <w:r>
              <w:rPr>
                <w:noProof/>
                <w:webHidden/>
              </w:rPr>
              <w:t>5</w:t>
            </w:r>
            <w:r w:rsidR="004A07B6">
              <w:rPr>
                <w:noProof/>
                <w:webHidden/>
              </w:rPr>
              <w:fldChar w:fldCharType="end"/>
            </w:r>
          </w:hyperlink>
        </w:p>
        <w:p w14:paraId="31282B90" w14:textId="09407D8E" w:rsidR="004A07B6" w:rsidRDefault="005118D0">
          <w:pPr>
            <w:pStyle w:val="TOC3"/>
            <w:tabs>
              <w:tab w:val="right" w:leader="dot" w:pos="9016"/>
            </w:tabs>
            <w:rPr>
              <w:rFonts w:eastAsiaTheme="minorEastAsia"/>
              <w:noProof/>
              <w:lang w:eastAsia="en-NZ"/>
            </w:rPr>
          </w:pPr>
          <w:hyperlink w:anchor="_Toc968500" w:history="1">
            <w:r w:rsidR="004A07B6" w:rsidRPr="00CB6E4D">
              <w:rPr>
                <w:rStyle w:val="Hyperlink"/>
                <w:noProof/>
              </w:rPr>
              <w:t>Equipment Related Questions</w:t>
            </w:r>
            <w:r w:rsidR="004A07B6">
              <w:rPr>
                <w:noProof/>
                <w:webHidden/>
              </w:rPr>
              <w:tab/>
            </w:r>
            <w:r w:rsidR="004A07B6">
              <w:rPr>
                <w:noProof/>
                <w:webHidden/>
              </w:rPr>
              <w:fldChar w:fldCharType="begin"/>
            </w:r>
            <w:r w:rsidR="004A07B6">
              <w:rPr>
                <w:noProof/>
                <w:webHidden/>
              </w:rPr>
              <w:instrText xml:space="preserve"> PAGEREF _Toc968500 \h </w:instrText>
            </w:r>
            <w:r w:rsidR="004A07B6">
              <w:rPr>
                <w:noProof/>
                <w:webHidden/>
              </w:rPr>
            </w:r>
            <w:r w:rsidR="004A07B6">
              <w:rPr>
                <w:noProof/>
                <w:webHidden/>
              </w:rPr>
              <w:fldChar w:fldCharType="separate"/>
            </w:r>
            <w:r>
              <w:rPr>
                <w:noProof/>
                <w:webHidden/>
              </w:rPr>
              <w:t>6</w:t>
            </w:r>
            <w:r w:rsidR="004A07B6">
              <w:rPr>
                <w:noProof/>
                <w:webHidden/>
              </w:rPr>
              <w:fldChar w:fldCharType="end"/>
            </w:r>
          </w:hyperlink>
        </w:p>
        <w:p w14:paraId="6D1C0C1A" w14:textId="6EB8F520" w:rsidR="004A07B6" w:rsidRDefault="005118D0">
          <w:pPr>
            <w:pStyle w:val="TOC3"/>
            <w:tabs>
              <w:tab w:val="right" w:leader="dot" w:pos="9016"/>
            </w:tabs>
            <w:rPr>
              <w:rFonts w:eastAsiaTheme="minorEastAsia"/>
              <w:noProof/>
              <w:lang w:eastAsia="en-NZ"/>
            </w:rPr>
          </w:pPr>
          <w:hyperlink w:anchor="_Toc968501" w:history="1">
            <w:r w:rsidR="004A07B6" w:rsidRPr="00CB6E4D">
              <w:rPr>
                <w:rStyle w:val="Hyperlink"/>
                <w:noProof/>
              </w:rPr>
              <w:t>Housing Modification Related Questions</w:t>
            </w:r>
            <w:r w:rsidR="004A07B6">
              <w:rPr>
                <w:noProof/>
                <w:webHidden/>
              </w:rPr>
              <w:tab/>
            </w:r>
            <w:r w:rsidR="004A07B6">
              <w:rPr>
                <w:noProof/>
                <w:webHidden/>
              </w:rPr>
              <w:fldChar w:fldCharType="begin"/>
            </w:r>
            <w:r w:rsidR="004A07B6">
              <w:rPr>
                <w:noProof/>
                <w:webHidden/>
              </w:rPr>
              <w:instrText xml:space="preserve"> PAGEREF _Toc968501 \h </w:instrText>
            </w:r>
            <w:r w:rsidR="004A07B6">
              <w:rPr>
                <w:noProof/>
                <w:webHidden/>
              </w:rPr>
            </w:r>
            <w:r w:rsidR="004A07B6">
              <w:rPr>
                <w:noProof/>
                <w:webHidden/>
              </w:rPr>
              <w:fldChar w:fldCharType="separate"/>
            </w:r>
            <w:r>
              <w:rPr>
                <w:noProof/>
                <w:webHidden/>
              </w:rPr>
              <w:t>7</w:t>
            </w:r>
            <w:r w:rsidR="004A07B6">
              <w:rPr>
                <w:noProof/>
                <w:webHidden/>
              </w:rPr>
              <w:fldChar w:fldCharType="end"/>
            </w:r>
          </w:hyperlink>
        </w:p>
        <w:p w14:paraId="680924A6" w14:textId="6CDF200F" w:rsidR="004A07B6" w:rsidRDefault="005118D0">
          <w:pPr>
            <w:pStyle w:val="TOC3"/>
            <w:tabs>
              <w:tab w:val="right" w:leader="dot" w:pos="9016"/>
            </w:tabs>
            <w:rPr>
              <w:rFonts w:eastAsiaTheme="minorEastAsia"/>
              <w:noProof/>
              <w:lang w:eastAsia="en-NZ"/>
            </w:rPr>
          </w:pPr>
          <w:hyperlink w:anchor="_Toc968502" w:history="1">
            <w:r w:rsidR="004A07B6" w:rsidRPr="00CB6E4D">
              <w:rPr>
                <w:rStyle w:val="Hyperlink"/>
                <w:noProof/>
              </w:rPr>
              <w:t>Vehicle Purchase and Modification Related Questions</w:t>
            </w:r>
            <w:r w:rsidR="004A07B6">
              <w:rPr>
                <w:noProof/>
                <w:webHidden/>
              </w:rPr>
              <w:tab/>
            </w:r>
            <w:r w:rsidR="004A07B6">
              <w:rPr>
                <w:noProof/>
                <w:webHidden/>
              </w:rPr>
              <w:fldChar w:fldCharType="begin"/>
            </w:r>
            <w:r w:rsidR="004A07B6">
              <w:rPr>
                <w:noProof/>
                <w:webHidden/>
              </w:rPr>
              <w:instrText xml:space="preserve"> PAGEREF _Toc968502 \h </w:instrText>
            </w:r>
            <w:r w:rsidR="004A07B6">
              <w:rPr>
                <w:noProof/>
                <w:webHidden/>
              </w:rPr>
            </w:r>
            <w:r w:rsidR="004A07B6">
              <w:rPr>
                <w:noProof/>
                <w:webHidden/>
              </w:rPr>
              <w:fldChar w:fldCharType="separate"/>
            </w:r>
            <w:r>
              <w:rPr>
                <w:noProof/>
                <w:webHidden/>
              </w:rPr>
              <w:t>8</w:t>
            </w:r>
            <w:r w:rsidR="004A07B6">
              <w:rPr>
                <w:noProof/>
                <w:webHidden/>
              </w:rPr>
              <w:fldChar w:fldCharType="end"/>
            </w:r>
          </w:hyperlink>
        </w:p>
        <w:p w14:paraId="566CBD76" w14:textId="5D719C6F" w:rsidR="006C00BF" w:rsidRDefault="006C00BF">
          <w:r>
            <w:rPr>
              <w:b/>
              <w:bCs/>
              <w:noProof/>
            </w:rPr>
            <w:fldChar w:fldCharType="end"/>
          </w:r>
        </w:p>
      </w:sdtContent>
    </w:sdt>
    <w:p w14:paraId="6E8330D9" w14:textId="2845545E" w:rsidR="006C00BF" w:rsidRDefault="006C00BF" w:rsidP="00691F66">
      <w:pPr>
        <w:pStyle w:val="Heading1"/>
      </w:pPr>
      <w:r>
        <w:br w:type="page"/>
      </w:r>
    </w:p>
    <w:p w14:paraId="2365D47B" w14:textId="19BFCF5F" w:rsidR="00691F66" w:rsidRDefault="00EF4D63" w:rsidP="00691F66">
      <w:pPr>
        <w:pStyle w:val="Heading1"/>
      </w:pPr>
      <w:bookmarkStart w:id="2" w:name="_Toc968492"/>
      <w:r>
        <w:lastRenderedPageBreak/>
        <w:t>Introduction</w:t>
      </w:r>
      <w:bookmarkEnd w:id="2"/>
    </w:p>
    <w:p w14:paraId="05A90135" w14:textId="1AA7AC79" w:rsidR="00691F66" w:rsidRDefault="00EF4D63" w:rsidP="00691F66">
      <w:r>
        <w:t xml:space="preserve">This document provides an overview </w:t>
      </w:r>
      <w:r w:rsidR="0017063A">
        <w:t>of</w:t>
      </w:r>
      <w:r>
        <w:t xml:space="preserve"> the changes to the EMS Prioritisation Tool available from February 201</w:t>
      </w:r>
      <w:r w:rsidR="00AB06CF">
        <w:t>9</w:t>
      </w:r>
      <w:r>
        <w:t>.</w:t>
      </w:r>
      <w:r w:rsidR="00691F66">
        <w:t xml:space="preserve"> A complete ‘Getting Started Guide’ is available which provides a more detailed description</w:t>
      </w:r>
      <w:r>
        <w:t xml:space="preserve"> of these changes.</w:t>
      </w:r>
    </w:p>
    <w:p w14:paraId="69F20CDC" w14:textId="5C428772" w:rsidR="0071368D" w:rsidRDefault="0071368D" w:rsidP="00EF4D63">
      <w:pPr>
        <w:pStyle w:val="Heading1"/>
      </w:pPr>
      <w:bookmarkStart w:id="3" w:name="_Toc968493"/>
      <w:r>
        <w:t>Audience</w:t>
      </w:r>
      <w:bookmarkEnd w:id="3"/>
    </w:p>
    <w:p w14:paraId="7F5303B1" w14:textId="7B8EB30B" w:rsidR="0071368D" w:rsidRPr="0071368D" w:rsidRDefault="0071368D" w:rsidP="0071368D">
      <w:r>
        <w:t>This document is intended for EMS Assessors who have used the Prioritisation Tool prior to these changes being made in February 2019.</w:t>
      </w:r>
    </w:p>
    <w:p w14:paraId="6BEDDB20" w14:textId="49C96A9F" w:rsidR="00EF4D63" w:rsidRDefault="006C00BF" w:rsidP="00EF4D63">
      <w:pPr>
        <w:pStyle w:val="Heading1"/>
      </w:pPr>
      <w:bookmarkStart w:id="4" w:name="_Toc968494"/>
      <w:r>
        <w:t xml:space="preserve">An Overview of the </w:t>
      </w:r>
      <w:r w:rsidR="00EF4D63">
        <w:t>Changes</w:t>
      </w:r>
      <w:bookmarkEnd w:id="4"/>
    </w:p>
    <w:p w14:paraId="467A3E02" w14:textId="6B4AE379" w:rsidR="00DA3A1F" w:rsidRDefault="00DA3A1F" w:rsidP="00EF4D63">
      <w:pPr>
        <w:pStyle w:val="Heading2"/>
      </w:pPr>
      <w:bookmarkStart w:id="5" w:name="_Toc968495"/>
      <w:r>
        <w:t>Change in Name</w:t>
      </w:r>
      <w:bookmarkEnd w:id="5"/>
    </w:p>
    <w:p w14:paraId="330586F4" w14:textId="38E4FFB7" w:rsidR="00DA3A1F" w:rsidRDefault="00DA3A1F" w:rsidP="00DA3A1F">
      <w:r>
        <w:t xml:space="preserve">The EMS Prioritisation Tool </w:t>
      </w:r>
      <w:r w:rsidR="006C00BF">
        <w:t>is now known as</w:t>
      </w:r>
      <w:r>
        <w:t xml:space="preserve"> </w:t>
      </w:r>
      <w:r w:rsidR="006C00BF">
        <w:t>t</w:t>
      </w:r>
      <w:r>
        <w:t>he EMS Portal.</w:t>
      </w:r>
    </w:p>
    <w:p w14:paraId="4432D9CF" w14:textId="404814C1" w:rsidR="004A07B6" w:rsidRDefault="004A07B6" w:rsidP="00DA3A1F">
      <w:r>
        <w:rPr>
          <w:noProof/>
          <w:lang w:eastAsia="en-NZ"/>
        </w:rPr>
        <w:drawing>
          <wp:inline distT="0" distB="0" distL="0" distR="0" wp14:anchorId="2850F81F" wp14:editId="454B8618">
            <wp:extent cx="4122777" cy="27281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2777" cy="2728196"/>
                    </a:xfrm>
                    <a:prstGeom prst="rect">
                      <a:avLst/>
                    </a:prstGeom>
                  </pic:spPr>
                </pic:pic>
              </a:graphicData>
            </a:graphic>
          </wp:inline>
        </w:drawing>
      </w:r>
    </w:p>
    <w:p w14:paraId="4E70D690" w14:textId="781B20CA" w:rsidR="006C00BF" w:rsidRDefault="006C00BF" w:rsidP="006C00BF">
      <w:pPr>
        <w:pStyle w:val="Heading2"/>
      </w:pPr>
      <w:bookmarkStart w:id="6" w:name="_Toc968496"/>
      <w:r>
        <w:t>Online Training</w:t>
      </w:r>
      <w:bookmarkEnd w:id="6"/>
    </w:p>
    <w:p w14:paraId="43C5E583" w14:textId="018C7159" w:rsidR="006C00BF" w:rsidRPr="00DA3A1F" w:rsidRDefault="006C00BF" w:rsidP="00DA3A1F">
      <w:r>
        <w:t>It is no longer a requirement to complete the Learn Online on-line training before accessing the EMS Portal.</w:t>
      </w:r>
    </w:p>
    <w:p w14:paraId="4086F31F" w14:textId="7882A17D" w:rsidR="00EF4D63" w:rsidRDefault="00EF4D63" w:rsidP="00EF4D63">
      <w:pPr>
        <w:pStyle w:val="Heading2"/>
      </w:pPr>
      <w:bookmarkStart w:id="7" w:name="_Toc968497"/>
      <w:r>
        <w:t>Removal of the Impact on Life Questionnaire</w:t>
      </w:r>
      <w:bookmarkEnd w:id="7"/>
    </w:p>
    <w:p w14:paraId="6DF11A9C" w14:textId="4038B3D1" w:rsidR="00EF4D63" w:rsidRDefault="00EF4D63" w:rsidP="00EF4D63">
      <w:r>
        <w:t xml:space="preserve">The Impact on Life Questionnaire </w:t>
      </w:r>
      <w:r w:rsidR="001C3B53">
        <w:t xml:space="preserve">is </w:t>
      </w:r>
      <w:r>
        <w:t xml:space="preserve">no longer </w:t>
      </w:r>
      <w:r w:rsidR="0017063A">
        <w:t>required and has therefore been removed</w:t>
      </w:r>
      <w:r w:rsidR="0071368D">
        <w:t xml:space="preserve">. Once your Client has been added into the </w:t>
      </w:r>
      <w:r w:rsidR="00DA3A1F">
        <w:t>Portal</w:t>
      </w:r>
      <w:r w:rsidR="0071368D">
        <w:t xml:space="preserve"> you will have immediate access to the Assessor Section part of the record.</w:t>
      </w:r>
    </w:p>
    <w:p w14:paraId="2CC76B04" w14:textId="5BB66D58" w:rsidR="0042282D" w:rsidRDefault="0042282D" w:rsidP="00EF4D63">
      <w:r>
        <w:t>Any previously completed Impact on Life Questionnaires with their associated Assessor Sections will be available to view via the Previous Records area of the record.</w:t>
      </w:r>
    </w:p>
    <w:p w14:paraId="20AB782A" w14:textId="008DA848" w:rsidR="0042282D" w:rsidRDefault="0042282D" w:rsidP="00EF4D63">
      <w:r>
        <w:rPr>
          <w:noProof/>
          <w:lang w:eastAsia="en-NZ"/>
        </w:rPr>
        <w:lastRenderedPageBreak/>
        <w:drawing>
          <wp:inline distT="0" distB="0" distL="0" distR="0" wp14:anchorId="6670E2A7" wp14:editId="4F8BB606">
            <wp:extent cx="5731510" cy="18738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873885"/>
                    </a:xfrm>
                    <a:prstGeom prst="rect">
                      <a:avLst/>
                    </a:prstGeom>
                  </pic:spPr>
                </pic:pic>
              </a:graphicData>
            </a:graphic>
          </wp:inline>
        </w:drawing>
      </w:r>
    </w:p>
    <w:p w14:paraId="557D876E" w14:textId="6A185A2F" w:rsidR="0042282D" w:rsidRDefault="0042282D" w:rsidP="0042282D">
      <w:pPr>
        <w:pStyle w:val="Heading2"/>
      </w:pPr>
      <w:bookmarkStart w:id="8" w:name="_Toc968498"/>
      <w:r>
        <w:t>Changes to the Assessor Section Form</w:t>
      </w:r>
      <w:bookmarkEnd w:id="8"/>
    </w:p>
    <w:p w14:paraId="4348A1B4" w14:textId="5F404F7E" w:rsidR="0042282D" w:rsidRPr="00EF4D63" w:rsidRDefault="0042282D" w:rsidP="00EF4D63">
      <w:r>
        <w:t xml:space="preserve">The </w:t>
      </w:r>
      <w:r w:rsidR="00DA3A1F">
        <w:t>Portal</w:t>
      </w:r>
      <w:r>
        <w:t xml:space="preserve"> </w:t>
      </w:r>
      <w:r w:rsidR="0017063A">
        <w:t xml:space="preserve">will </w:t>
      </w:r>
      <w:r>
        <w:t>no longer determin</w:t>
      </w:r>
      <w:r w:rsidR="0017063A">
        <w:t>e</w:t>
      </w:r>
      <w:r>
        <w:t xml:space="preserve"> whether a request can be funded or not; it is </w:t>
      </w:r>
      <w:r w:rsidR="0017063A">
        <w:t xml:space="preserve">the provision of the </w:t>
      </w:r>
      <w:r>
        <w:t xml:space="preserve">rationale for your request </w:t>
      </w:r>
      <w:r w:rsidR="0017063A">
        <w:t xml:space="preserve">that </w:t>
      </w:r>
      <w:r>
        <w:t>the EMS Providers (</w:t>
      </w:r>
      <w:proofErr w:type="spellStart"/>
      <w:r w:rsidRPr="0042282D">
        <w:rPr>
          <w:i/>
        </w:rPr>
        <w:t>access</w:t>
      </w:r>
      <w:r>
        <w:t>able</w:t>
      </w:r>
      <w:proofErr w:type="spellEnd"/>
      <w:r>
        <w:t xml:space="preserve"> and Enable NZ) </w:t>
      </w:r>
      <w:r w:rsidR="001C3B53">
        <w:t xml:space="preserve">will </w:t>
      </w:r>
      <w:r w:rsidR="0017063A">
        <w:t xml:space="preserve">use to </w:t>
      </w:r>
      <w:r w:rsidR="00AB06CF">
        <w:t>determine</w:t>
      </w:r>
      <w:r>
        <w:t xml:space="preserve"> which requests </w:t>
      </w:r>
      <w:r w:rsidR="00AB06CF">
        <w:t xml:space="preserve">can </w:t>
      </w:r>
      <w:r>
        <w:t>be funded. The Assessor Section has therefore been updated to</w:t>
      </w:r>
      <w:r w:rsidR="00470993">
        <w:t xml:space="preserve"> </w:t>
      </w:r>
      <w:r>
        <w:t xml:space="preserve">allow you to enter the rationale </w:t>
      </w:r>
      <w:r w:rsidR="0017063A">
        <w:t xml:space="preserve">supporting </w:t>
      </w:r>
      <w:r>
        <w:t>your request and the questions have been updated to reflect this.</w:t>
      </w:r>
    </w:p>
    <w:p w14:paraId="2CE30F88" w14:textId="77777777" w:rsidR="001C3B53" w:rsidRDefault="00470993" w:rsidP="001C3B53">
      <w:r>
        <w:t xml:space="preserve">The questions </w:t>
      </w:r>
      <w:r w:rsidR="0017063A">
        <w:t xml:space="preserve">regarding </w:t>
      </w:r>
      <w:r>
        <w:t xml:space="preserve">the Client’s ability to benefit have been removed. In their place are questions on the rationale </w:t>
      </w:r>
      <w:r w:rsidR="0017063A">
        <w:t xml:space="preserve">supporting </w:t>
      </w:r>
      <w:r>
        <w:t xml:space="preserve">your decision. The questions differ slightly depending on the type of request you are making, determined automatically based on the Section Type you choose. </w:t>
      </w:r>
    </w:p>
    <w:p w14:paraId="505BA7D3" w14:textId="2CDCC7A0" w:rsidR="00EF4D63" w:rsidRDefault="00470993" w:rsidP="001C3B53">
      <w:pPr>
        <w:keepNext/>
      </w:pPr>
      <w:r>
        <w:t>There are three options:</w:t>
      </w:r>
    </w:p>
    <w:p w14:paraId="7B6AAD4A" w14:textId="00FE6056" w:rsidR="00470993" w:rsidRDefault="00470993" w:rsidP="00470993">
      <w:pPr>
        <w:pStyle w:val="ListParagraph"/>
        <w:numPr>
          <w:ilvl w:val="0"/>
          <w:numId w:val="1"/>
        </w:numPr>
      </w:pPr>
      <w:r>
        <w:t>Equipment</w:t>
      </w:r>
    </w:p>
    <w:p w14:paraId="39C27525" w14:textId="591D7101" w:rsidR="00470993" w:rsidRDefault="00470993" w:rsidP="00470993">
      <w:pPr>
        <w:pStyle w:val="ListParagraph"/>
        <w:numPr>
          <w:ilvl w:val="0"/>
          <w:numId w:val="1"/>
        </w:numPr>
      </w:pPr>
      <w:r>
        <w:t>Housing Modifications</w:t>
      </w:r>
    </w:p>
    <w:p w14:paraId="59852B06" w14:textId="7401662A" w:rsidR="00470993" w:rsidRDefault="00470993" w:rsidP="00470993">
      <w:pPr>
        <w:pStyle w:val="ListParagraph"/>
        <w:numPr>
          <w:ilvl w:val="0"/>
          <w:numId w:val="1"/>
        </w:numPr>
      </w:pPr>
      <w:r>
        <w:t xml:space="preserve">Vehicle </w:t>
      </w:r>
      <w:r w:rsidR="00AB06CF">
        <w:t xml:space="preserve">Purchase and </w:t>
      </w:r>
      <w:r>
        <w:t>Modifications</w:t>
      </w:r>
    </w:p>
    <w:p w14:paraId="581F55E0" w14:textId="03E51A2F" w:rsidR="00114FA5" w:rsidRDefault="00114FA5" w:rsidP="00114FA5">
      <w:pPr>
        <w:rPr>
          <w:noProof/>
        </w:rPr>
      </w:pPr>
      <w:r>
        <w:rPr>
          <w:noProof/>
        </w:rPr>
        <w:t>Submission of these forms will automatically provide the links to the EMS Providers with the message: “Funding able to be considered (subject to all  requirements having been met)” – there is no</w:t>
      </w:r>
      <w:r w:rsidR="001C3B53">
        <w:rPr>
          <w:noProof/>
        </w:rPr>
        <w:t xml:space="preserve"> longer a</w:t>
      </w:r>
      <w:r>
        <w:rPr>
          <w:noProof/>
        </w:rPr>
        <w:t xml:space="preserve"> ‘Funding Not Available’ response.</w:t>
      </w:r>
    </w:p>
    <w:p w14:paraId="072A2F0E" w14:textId="7E88BB21" w:rsidR="006C00BF" w:rsidRDefault="006C00BF" w:rsidP="00114FA5">
      <w:pPr>
        <w:rPr>
          <w:noProof/>
        </w:rPr>
      </w:pPr>
      <w:r>
        <w:rPr>
          <w:noProof/>
        </w:rPr>
        <w:t>Only one rationale form can be completed per Section Type.</w:t>
      </w:r>
    </w:p>
    <w:p w14:paraId="61FF8E18" w14:textId="68F21D83" w:rsidR="00470993" w:rsidRDefault="00B4491E" w:rsidP="0025247A">
      <w:pPr>
        <w:pStyle w:val="Heading3"/>
        <w:rPr>
          <w:noProof/>
        </w:rPr>
      </w:pPr>
      <w:bookmarkStart w:id="9" w:name="_Toc968499"/>
      <w:r>
        <w:rPr>
          <w:noProof/>
        </w:rPr>
        <w:lastRenderedPageBreak/>
        <w:t xml:space="preserve">Standard Questions </w:t>
      </w:r>
      <w:r w:rsidR="006C00BF">
        <w:rPr>
          <w:noProof/>
        </w:rPr>
        <w:t>A</w:t>
      </w:r>
      <w:r w:rsidR="00181C10">
        <w:rPr>
          <w:noProof/>
        </w:rPr>
        <w:t>cross</w:t>
      </w:r>
      <w:r>
        <w:rPr>
          <w:noProof/>
        </w:rPr>
        <w:t xml:space="preserve"> All Services</w:t>
      </w:r>
      <w:bookmarkEnd w:id="9"/>
    </w:p>
    <w:p w14:paraId="244BD806" w14:textId="7FB93DC2" w:rsidR="00B4491E" w:rsidRDefault="00890FCC" w:rsidP="004A07B6">
      <w:pPr>
        <w:keepNext/>
        <w:rPr>
          <w:noProof/>
        </w:rPr>
      </w:pPr>
      <w:r>
        <w:rPr>
          <w:noProof/>
        </w:rPr>
        <w:t>These questions will appear for all service types.</w:t>
      </w:r>
    </w:p>
    <w:p w14:paraId="0083334B" w14:textId="4F30243A" w:rsidR="00890FCC" w:rsidRDefault="00890FCC" w:rsidP="00691F66">
      <w:pPr>
        <w:rPr>
          <w:noProof/>
        </w:rPr>
      </w:pPr>
      <w:r>
        <w:rPr>
          <w:noProof/>
          <w:lang w:eastAsia="en-NZ"/>
        </w:rPr>
        <w:drawing>
          <wp:inline distT="0" distB="0" distL="0" distR="0" wp14:anchorId="04EA9A0B" wp14:editId="42A212F6">
            <wp:extent cx="5731510" cy="50266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5026660"/>
                    </a:xfrm>
                    <a:prstGeom prst="rect">
                      <a:avLst/>
                    </a:prstGeom>
                  </pic:spPr>
                </pic:pic>
              </a:graphicData>
            </a:graphic>
          </wp:inline>
        </w:drawing>
      </w:r>
    </w:p>
    <w:p w14:paraId="04C03C24" w14:textId="77777777" w:rsidR="00AB06CF" w:rsidRDefault="00AB06CF" w:rsidP="00691F66">
      <w:pPr>
        <w:rPr>
          <w:noProof/>
        </w:rPr>
      </w:pPr>
    </w:p>
    <w:p w14:paraId="47936EDD" w14:textId="52873B45" w:rsidR="00470993" w:rsidRDefault="00B4491E" w:rsidP="0025247A">
      <w:pPr>
        <w:pStyle w:val="Heading3"/>
      </w:pPr>
      <w:bookmarkStart w:id="10" w:name="_Toc968500"/>
      <w:r>
        <w:lastRenderedPageBreak/>
        <w:t xml:space="preserve">Equipment </w:t>
      </w:r>
      <w:r w:rsidR="004A07B6">
        <w:t>Related</w:t>
      </w:r>
      <w:r>
        <w:t xml:space="preserve"> Questions</w:t>
      </w:r>
      <w:bookmarkEnd w:id="10"/>
    </w:p>
    <w:p w14:paraId="4E510100" w14:textId="6BB4CF94" w:rsidR="00101D32" w:rsidRDefault="00240A63" w:rsidP="00691F66">
      <w:r>
        <w:rPr>
          <w:noProof/>
          <w:lang w:eastAsia="en-NZ"/>
        </w:rPr>
        <w:drawing>
          <wp:inline distT="0" distB="0" distL="0" distR="0" wp14:anchorId="128C53DC" wp14:editId="67FAA56F">
            <wp:extent cx="5731510" cy="52203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220335"/>
                    </a:xfrm>
                    <a:prstGeom prst="rect">
                      <a:avLst/>
                    </a:prstGeom>
                  </pic:spPr>
                </pic:pic>
              </a:graphicData>
            </a:graphic>
          </wp:inline>
        </w:drawing>
      </w:r>
    </w:p>
    <w:p w14:paraId="205C7F95" w14:textId="6137839C" w:rsidR="00240A63" w:rsidRDefault="00240A63" w:rsidP="00691F66">
      <w:r>
        <w:t>If no Band 1 list equipment meets the essential need the option for Band 2 appears; the same applies for Band 3.</w:t>
      </w:r>
    </w:p>
    <w:p w14:paraId="725EAA95" w14:textId="62314FAA" w:rsidR="0025247A" w:rsidRDefault="0025247A" w:rsidP="0025247A">
      <w:pPr>
        <w:pStyle w:val="Heading3"/>
      </w:pPr>
      <w:bookmarkStart w:id="11" w:name="_Toc968501"/>
      <w:r>
        <w:lastRenderedPageBreak/>
        <w:t xml:space="preserve">Housing Modification </w:t>
      </w:r>
      <w:r w:rsidR="004A07B6">
        <w:t>Related</w:t>
      </w:r>
      <w:r>
        <w:t xml:space="preserve"> Questions</w:t>
      </w:r>
      <w:bookmarkEnd w:id="11"/>
    </w:p>
    <w:p w14:paraId="3A1321E0" w14:textId="0AEC6584" w:rsidR="0025247A" w:rsidRDefault="00240A63" w:rsidP="00691F66">
      <w:r>
        <w:rPr>
          <w:noProof/>
          <w:lang w:eastAsia="en-NZ"/>
        </w:rPr>
        <w:drawing>
          <wp:inline distT="0" distB="0" distL="0" distR="0" wp14:anchorId="29FF2ED4" wp14:editId="3995C415">
            <wp:extent cx="5731510" cy="48882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888230"/>
                    </a:xfrm>
                    <a:prstGeom prst="rect">
                      <a:avLst/>
                    </a:prstGeom>
                  </pic:spPr>
                </pic:pic>
              </a:graphicData>
            </a:graphic>
          </wp:inline>
        </w:drawing>
      </w:r>
    </w:p>
    <w:p w14:paraId="6668D24B" w14:textId="77777777" w:rsidR="00240A63" w:rsidRDefault="00240A63" w:rsidP="00691F66"/>
    <w:p w14:paraId="32D636D6" w14:textId="1C6063E5" w:rsidR="0025247A" w:rsidRDefault="0025247A" w:rsidP="0025247A">
      <w:pPr>
        <w:pStyle w:val="Heading3"/>
      </w:pPr>
      <w:bookmarkStart w:id="12" w:name="_Toc968502"/>
      <w:r>
        <w:lastRenderedPageBreak/>
        <w:t xml:space="preserve">Vehicle </w:t>
      </w:r>
      <w:r w:rsidR="006C00BF">
        <w:t xml:space="preserve">Purchase and </w:t>
      </w:r>
      <w:r>
        <w:t xml:space="preserve">Modification </w:t>
      </w:r>
      <w:r w:rsidR="004A07B6">
        <w:t>Related</w:t>
      </w:r>
      <w:r>
        <w:t xml:space="preserve"> Questions</w:t>
      </w:r>
      <w:bookmarkEnd w:id="12"/>
    </w:p>
    <w:p w14:paraId="0C5D8581" w14:textId="01369C3B" w:rsidR="0025247A" w:rsidRDefault="00240A63" w:rsidP="00691F66">
      <w:r>
        <w:rPr>
          <w:noProof/>
          <w:lang w:eastAsia="en-NZ"/>
        </w:rPr>
        <w:drawing>
          <wp:inline distT="0" distB="0" distL="0" distR="0" wp14:anchorId="27143ACF" wp14:editId="57C50846">
            <wp:extent cx="5731510" cy="48787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878705"/>
                    </a:xfrm>
                    <a:prstGeom prst="rect">
                      <a:avLst/>
                    </a:prstGeom>
                  </pic:spPr>
                </pic:pic>
              </a:graphicData>
            </a:graphic>
          </wp:inline>
        </w:drawing>
      </w:r>
    </w:p>
    <w:p w14:paraId="509093F7" w14:textId="427AAA81" w:rsidR="0025247A" w:rsidRDefault="00114FA5" w:rsidP="00691F66">
      <w:r>
        <w:t>As the Impact on Life Questionnaire is no longer used, the limitation on one Assessor Section per Impact on Life Questionnaire no longer applies. All Assessor Sections will be added in the single Assessor Section view and it is now possible to add more than one Assessor Section of the same type.</w:t>
      </w:r>
    </w:p>
    <w:p w14:paraId="76EBE0BD" w14:textId="198F013A" w:rsidR="00114FA5" w:rsidRDefault="00114FA5" w:rsidP="00691F66">
      <w:r>
        <w:rPr>
          <w:noProof/>
          <w:lang w:eastAsia="en-NZ"/>
        </w:rPr>
        <w:drawing>
          <wp:inline distT="0" distB="0" distL="0" distR="0" wp14:anchorId="2A6A981A" wp14:editId="409B1C07">
            <wp:extent cx="5731510" cy="2145665"/>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145665"/>
                    </a:xfrm>
                    <a:prstGeom prst="rect">
                      <a:avLst/>
                    </a:prstGeom>
                  </pic:spPr>
                </pic:pic>
              </a:graphicData>
            </a:graphic>
          </wp:inline>
        </w:drawing>
      </w:r>
    </w:p>
    <w:p w14:paraId="14F445C8" w14:textId="77777777" w:rsidR="00691F66" w:rsidRPr="00691F66" w:rsidRDefault="00691F66" w:rsidP="00691F66"/>
    <w:sectPr w:rsidR="00691F66" w:rsidRPr="00691F66" w:rsidSect="0009441E">
      <w:headerReference w:type="default" r:id="rId17"/>
      <w:foot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19109" w14:textId="77777777" w:rsidR="0009441E" w:rsidRDefault="0009441E" w:rsidP="0009441E">
      <w:pPr>
        <w:spacing w:after="0" w:line="240" w:lineRule="auto"/>
      </w:pPr>
      <w:r>
        <w:separator/>
      </w:r>
    </w:p>
  </w:endnote>
  <w:endnote w:type="continuationSeparator" w:id="0">
    <w:p w14:paraId="494762F3" w14:textId="77777777" w:rsidR="0009441E" w:rsidRDefault="0009441E" w:rsidP="0009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9FDD" w14:textId="2FD5B303" w:rsidR="0009441E" w:rsidRDefault="0009441E" w:rsidP="0009441E">
    <w:pPr>
      <w:pStyle w:val="Footer"/>
      <w:jc w:val="center"/>
    </w:pPr>
    <w:r>
      <w:rPr>
        <w:noProof/>
        <w:lang w:eastAsia="en-NZ"/>
      </w:rPr>
      <w:drawing>
        <wp:inline distT="0" distB="0" distL="0" distR="0" wp14:anchorId="344148D7" wp14:editId="47943646">
          <wp:extent cx="1426845" cy="37782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7782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C743" w14:textId="77777777" w:rsidR="00B10A81" w:rsidRDefault="005118D0" w:rsidP="00B10A81">
    <w:pPr>
      <w:pStyle w:val="Footer"/>
    </w:pPr>
    <w:r>
      <w:pict w14:anchorId="569014BF">
        <v:rect id="_x0000_i1026" style="width:0;height:1.5pt" o:hralign="center" o:hrstd="t" o:hr="t" fillcolor="#a0a0a0" stroked="f"/>
      </w:pict>
    </w:r>
  </w:p>
  <w:p w14:paraId="64815A69" w14:textId="6351EB45" w:rsidR="00B10A81" w:rsidRDefault="00B10A81" w:rsidP="00B10A81">
    <w:pPr>
      <w:pStyle w:val="Footer"/>
    </w:pPr>
    <w:r>
      <w:t xml:space="preserve">Equipment and Modification Services </w:t>
    </w:r>
    <w:r w:rsidR="00DA3A1F">
      <w:t>Portal</w:t>
    </w:r>
    <w:r>
      <w:t xml:space="preserve"> – Changes Feb 2019</w:t>
    </w:r>
    <w:r>
      <w:tab/>
      <w:t xml:space="preserve">Page </w:t>
    </w:r>
    <w:r>
      <w:fldChar w:fldCharType="begin"/>
    </w:r>
    <w:r>
      <w:instrText xml:space="preserve"> PAGE   \* MERGEFORMAT </w:instrText>
    </w:r>
    <w:r>
      <w:fldChar w:fldCharType="separate"/>
    </w:r>
    <w:r w:rsidR="005118D0">
      <w:rPr>
        <w:noProof/>
      </w:rPr>
      <w:t>8</w:t>
    </w:r>
    <w:r>
      <w:rPr>
        <w:noProof/>
      </w:rPr>
      <w:fldChar w:fldCharType="end"/>
    </w:r>
  </w:p>
  <w:p w14:paraId="6FA49F23" w14:textId="79FF69F0" w:rsidR="00B10A81" w:rsidRDefault="00B10A81" w:rsidP="000944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4FA9" w14:textId="77777777" w:rsidR="0009441E" w:rsidRDefault="0009441E" w:rsidP="0009441E">
      <w:pPr>
        <w:spacing w:after="0" w:line="240" w:lineRule="auto"/>
      </w:pPr>
      <w:r>
        <w:separator/>
      </w:r>
    </w:p>
  </w:footnote>
  <w:footnote w:type="continuationSeparator" w:id="0">
    <w:p w14:paraId="4C9FC48D" w14:textId="77777777" w:rsidR="0009441E" w:rsidRDefault="0009441E" w:rsidP="00094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69E8" w14:textId="47847960" w:rsidR="00B10A81" w:rsidRPr="00905627" w:rsidRDefault="00B10A81" w:rsidP="00B10A81">
    <w:pPr>
      <w:pStyle w:val="Header"/>
      <w:jc w:val="right"/>
      <w:rPr>
        <w:sz w:val="28"/>
        <w:szCs w:val="28"/>
      </w:rPr>
    </w:pPr>
    <w:r w:rsidRPr="00905627">
      <w:rPr>
        <w:noProof/>
        <w:sz w:val="28"/>
        <w:szCs w:val="28"/>
        <w:lang w:eastAsia="en-NZ"/>
      </w:rPr>
      <w:drawing>
        <wp:anchor distT="0" distB="0" distL="114300" distR="114300" simplePos="0" relativeHeight="251659264" behindDoc="0" locked="0" layoutInCell="1" allowOverlap="1" wp14:anchorId="30951E42" wp14:editId="40314139">
          <wp:simplePos x="0" y="0"/>
          <wp:positionH relativeFrom="column">
            <wp:posOffset>66675</wp:posOffset>
          </wp:positionH>
          <wp:positionV relativeFrom="paragraph">
            <wp:posOffset>-173355</wp:posOffset>
          </wp:positionV>
          <wp:extent cx="1367790" cy="543560"/>
          <wp:effectExtent l="0" t="0" r="3810" b="8890"/>
          <wp:wrapSquare wrapText="bothSides"/>
          <wp:docPr id="37" name="Picture 37" descr="G:\Clients\MoH\EMS Prioritisation Tool\1. Client Requirements\mohlogo-websaf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MoH\EMS Prioritisation Tool\1. Client Requirements\mohlogo-websafe4.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79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5627">
      <w:rPr>
        <w:sz w:val="28"/>
        <w:szCs w:val="28"/>
      </w:rPr>
      <w:t>Equipment and Modification Services</w:t>
    </w:r>
  </w:p>
  <w:p w14:paraId="0F9ACFF0" w14:textId="1A8196CB" w:rsidR="00B10A81" w:rsidRDefault="00DA3A1F" w:rsidP="00B10A81">
    <w:pPr>
      <w:pStyle w:val="Header"/>
      <w:jc w:val="right"/>
    </w:pPr>
    <w:r>
      <w:rPr>
        <w:sz w:val="28"/>
        <w:szCs w:val="28"/>
      </w:rPr>
      <w:t>The EMS Portal</w:t>
    </w:r>
  </w:p>
  <w:p w14:paraId="0405CF08" w14:textId="5B8AC4F2" w:rsidR="00B10A81" w:rsidRDefault="005118D0">
    <w:pPr>
      <w:pStyle w:val="Header"/>
    </w:pPr>
    <w:r>
      <w:pict w14:anchorId="62FF12A7">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D2674"/>
    <w:multiLevelType w:val="hybridMultilevel"/>
    <w:tmpl w:val="D12638F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6B950806"/>
    <w:multiLevelType w:val="hybridMultilevel"/>
    <w:tmpl w:val="1CC89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66"/>
    <w:rsid w:val="000007F7"/>
    <w:rsid w:val="000015C3"/>
    <w:rsid w:val="0000201F"/>
    <w:rsid w:val="00002814"/>
    <w:rsid w:val="00003BD8"/>
    <w:rsid w:val="00004410"/>
    <w:rsid w:val="00005F35"/>
    <w:rsid w:val="000060A9"/>
    <w:rsid w:val="00010903"/>
    <w:rsid w:val="00011575"/>
    <w:rsid w:val="00011CC4"/>
    <w:rsid w:val="00012D3F"/>
    <w:rsid w:val="00012D69"/>
    <w:rsid w:val="00014696"/>
    <w:rsid w:val="00014BE3"/>
    <w:rsid w:val="0001650E"/>
    <w:rsid w:val="00017802"/>
    <w:rsid w:val="000227E3"/>
    <w:rsid w:val="000228B8"/>
    <w:rsid w:val="00023AB5"/>
    <w:rsid w:val="0002400A"/>
    <w:rsid w:val="00025E95"/>
    <w:rsid w:val="0002753C"/>
    <w:rsid w:val="0002775A"/>
    <w:rsid w:val="00030107"/>
    <w:rsid w:val="00030FBB"/>
    <w:rsid w:val="0003124D"/>
    <w:rsid w:val="00033AB1"/>
    <w:rsid w:val="000346DC"/>
    <w:rsid w:val="0003795D"/>
    <w:rsid w:val="00037F9A"/>
    <w:rsid w:val="0004375A"/>
    <w:rsid w:val="000439D4"/>
    <w:rsid w:val="00044454"/>
    <w:rsid w:val="00045073"/>
    <w:rsid w:val="000459B7"/>
    <w:rsid w:val="000459EA"/>
    <w:rsid w:val="00045C37"/>
    <w:rsid w:val="00045F68"/>
    <w:rsid w:val="00047157"/>
    <w:rsid w:val="00047799"/>
    <w:rsid w:val="00050244"/>
    <w:rsid w:val="00052D90"/>
    <w:rsid w:val="00053C16"/>
    <w:rsid w:val="00055518"/>
    <w:rsid w:val="00055582"/>
    <w:rsid w:val="00055836"/>
    <w:rsid w:val="00055E4D"/>
    <w:rsid w:val="000560F1"/>
    <w:rsid w:val="000569D7"/>
    <w:rsid w:val="0006063A"/>
    <w:rsid w:val="00061238"/>
    <w:rsid w:val="00062B88"/>
    <w:rsid w:val="00062EEF"/>
    <w:rsid w:val="00064130"/>
    <w:rsid w:val="00064C92"/>
    <w:rsid w:val="0006567C"/>
    <w:rsid w:val="00065B7F"/>
    <w:rsid w:val="00066F3D"/>
    <w:rsid w:val="000671DE"/>
    <w:rsid w:val="00067A82"/>
    <w:rsid w:val="000702BB"/>
    <w:rsid w:val="0007272B"/>
    <w:rsid w:val="00073060"/>
    <w:rsid w:val="00074C7E"/>
    <w:rsid w:val="00075946"/>
    <w:rsid w:val="00076850"/>
    <w:rsid w:val="00077359"/>
    <w:rsid w:val="000778EF"/>
    <w:rsid w:val="00077E3F"/>
    <w:rsid w:val="00081978"/>
    <w:rsid w:val="00082122"/>
    <w:rsid w:val="00082162"/>
    <w:rsid w:val="0008247F"/>
    <w:rsid w:val="0008298F"/>
    <w:rsid w:val="000829C8"/>
    <w:rsid w:val="00082C62"/>
    <w:rsid w:val="00090C71"/>
    <w:rsid w:val="00093015"/>
    <w:rsid w:val="000940FB"/>
    <w:rsid w:val="0009441E"/>
    <w:rsid w:val="00094432"/>
    <w:rsid w:val="0009728F"/>
    <w:rsid w:val="0009790B"/>
    <w:rsid w:val="000A08CF"/>
    <w:rsid w:val="000A1EA2"/>
    <w:rsid w:val="000A1F7B"/>
    <w:rsid w:val="000A2A4D"/>
    <w:rsid w:val="000A2B50"/>
    <w:rsid w:val="000A535F"/>
    <w:rsid w:val="000A5E5A"/>
    <w:rsid w:val="000A7D34"/>
    <w:rsid w:val="000B11DD"/>
    <w:rsid w:val="000B3285"/>
    <w:rsid w:val="000B5DC2"/>
    <w:rsid w:val="000B5E2F"/>
    <w:rsid w:val="000B6624"/>
    <w:rsid w:val="000B6FD7"/>
    <w:rsid w:val="000B703E"/>
    <w:rsid w:val="000C1B37"/>
    <w:rsid w:val="000C20BE"/>
    <w:rsid w:val="000C4309"/>
    <w:rsid w:val="000C4699"/>
    <w:rsid w:val="000C778D"/>
    <w:rsid w:val="000D1365"/>
    <w:rsid w:val="000D2112"/>
    <w:rsid w:val="000D25C6"/>
    <w:rsid w:val="000D4868"/>
    <w:rsid w:val="000D63BB"/>
    <w:rsid w:val="000D6967"/>
    <w:rsid w:val="000D7530"/>
    <w:rsid w:val="000E01C4"/>
    <w:rsid w:val="000E09D2"/>
    <w:rsid w:val="000E243E"/>
    <w:rsid w:val="000E2D3F"/>
    <w:rsid w:val="000E2FB5"/>
    <w:rsid w:val="000E35C0"/>
    <w:rsid w:val="000E3F3C"/>
    <w:rsid w:val="000E64C4"/>
    <w:rsid w:val="000F1153"/>
    <w:rsid w:val="000F162A"/>
    <w:rsid w:val="000F1C75"/>
    <w:rsid w:val="000F3648"/>
    <w:rsid w:val="000F54A1"/>
    <w:rsid w:val="000F5F9D"/>
    <w:rsid w:val="000F5FEA"/>
    <w:rsid w:val="000F75E3"/>
    <w:rsid w:val="00100D5E"/>
    <w:rsid w:val="00101D32"/>
    <w:rsid w:val="001020F3"/>
    <w:rsid w:val="00102280"/>
    <w:rsid w:val="00104338"/>
    <w:rsid w:val="00105E25"/>
    <w:rsid w:val="001063AA"/>
    <w:rsid w:val="00106F12"/>
    <w:rsid w:val="00106F95"/>
    <w:rsid w:val="001109E2"/>
    <w:rsid w:val="00111398"/>
    <w:rsid w:val="0011245A"/>
    <w:rsid w:val="00112599"/>
    <w:rsid w:val="00113380"/>
    <w:rsid w:val="00114FA5"/>
    <w:rsid w:val="00115508"/>
    <w:rsid w:val="00115F79"/>
    <w:rsid w:val="00116DC1"/>
    <w:rsid w:val="0012012B"/>
    <w:rsid w:val="00120781"/>
    <w:rsid w:val="00121D02"/>
    <w:rsid w:val="00122237"/>
    <w:rsid w:val="001223EB"/>
    <w:rsid w:val="00122E02"/>
    <w:rsid w:val="0012378C"/>
    <w:rsid w:val="00127326"/>
    <w:rsid w:val="0013085F"/>
    <w:rsid w:val="001320CE"/>
    <w:rsid w:val="0013218A"/>
    <w:rsid w:val="001323E9"/>
    <w:rsid w:val="00133580"/>
    <w:rsid w:val="00133BD9"/>
    <w:rsid w:val="0013425A"/>
    <w:rsid w:val="001347BC"/>
    <w:rsid w:val="00135EDD"/>
    <w:rsid w:val="00137224"/>
    <w:rsid w:val="00137A86"/>
    <w:rsid w:val="00140712"/>
    <w:rsid w:val="00140925"/>
    <w:rsid w:val="00142CCF"/>
    <w:rsid w:val="001442AE"/>
    <w:rsid w:val="00144615"/>
    <w:rsid w:val="00145855"/>
    <w:rsid w:val="00145E09"/>
    <w:rsid w:val="00150201"/>
    <w:rsid w:val="0015060F"/>
    <w:rsid w:val="001506BF"/>
    <w:rsid w:val="00152ADF"/>
    <w:rsid w:val="00152BDC"/>
    <w:rsid w:val="00153EF2"/>
    <w:rsid w:val="0015490E"/>
    <w:rsid w:val="00154C44"/>
    <w:rsid w:val="00156382"/>
    <w:rsid w:val="00156825"/>
    <w:rsid w:val="00156FBC"/>
    <w:rsid w:val="0016075F"/>
    <w:rsid w:val="00160B2D"/>
    <w:rsid w:val="00161577"/>
    <w:rsid w:val="00161900"/>
    <w:rsid w:val="001627D6"/>
    <w:rsid w:val="001638A1"/>
    <w:rsid w:val="00163C3A"/>
    <w:rsid w:val="00164AA3"/>
    <w:rsid w:val="0017063A"/>
    <w:rsid w:val="00172181"/>
    <w:rsid w:val="00172A63"/>
    <w:rsid w:val="00173B5A"/>
    <w:rsid w:val="001746E6"/>
    <w:rsid w:val="00174F5F"/>
    <w:rsid w:val="00175C51"/>
    <w:rsid w:val="001761E1"/>
    <w:rsid w:val="001768F2"/>
    <w:rsid w:val="00176CE7"/>
    <w:rsid w:val="00177D2D"/>
    <w:rsid w:val="00180A13"/>
    <w:rsid w:val="00181C10"/>
    <w:rsid w:val="0018292C"/>
    <w:rsid w:val="00182E13"/>
    <w:rsid w:val="0018465C"/>
    <w:rsid w:val="001847CE"/>
    <w:rsid w:val="00184EFD"/>
    <w:rsid w:val="00185A26"/>
    <w:rsid w:val="001877FE"/>
    <w:rsid w:val="00190B00"/>
    <w:rsid w:val="001919BD"/>
    <w:rsid w:val="00191D54"/>
    <w:rsid w:val="00191E35"/>
    <w:rsid w:val="00192325"/>
    <w:rsid w:val="00192A8B"/>
    <w:rsid w:val="00192F1B"/>
    <w:rsid w:val="00193224"/>
    <w:rsid w:val="00197AA7"/>
    <w:rsid w:val="00197DEC"/>
    <w:rsid w:val="00197FAD"/>
    <w:rsid w:val="001A13B5"/>
    <w:rsid w:val="001A22C3"/>
    <w:rsid w:val="001A2329"/>
    <w:rsid w:val="001A34CD"/>
    <w:rsid w:val="001A483A"/>
    <w:rsid w:val="001A513C"/>
    <w:rsid w:val="001A518C"/>
    <w:rsid w:val="001A5640"/>
    <w:rsid w:val="001A6058"/>
    <w:rsid w:val="001A62DE"/>
    <w:rsid w:val="001A72DF"/>
    <w:rsid w:val="001B01DD"/>
    <w:rsid w:val="001B113B"/>
    <w:rsid w:val="001B2407"/>
    <w:rsid w:val="001B2C6F"/>
    <w:rsid w:val="001B693D"/>
    <w:rsid w:val="001C0C6D"/>
    <w:rsid w:val="001C10D2"/>
    <w:rsid w:val="001C399B"/>
    <w:rsid w:val="001C3B53"/>
    <w:rsid w:val="001C64AF"/>
    <w:rsid w:val="001C7DF8"/>
    <w:rsid w:val="001D0086"/>
    <w:rsid w:val="001D07BB"/>
    <w:rsid w:val="001D07C8"/>
    <w:rsid w:val="001D4D42"/>
    <w:rsid w:val="001D57BA"/>
    <w:rsid w:val="001D5ED0"/>
    <w:rsid w:val="001D62DD"/>
    <w:rsid w:val="001D6591"/>
    <w:rsid w:val="001D795A"/>
    <w:rsid w:val="001E0713"/>
    <w:rsid w:val="001E1196"/>
    <w:rsid w:val="001E1250"/>
    <w:rsid w:val="001E14CF"/>
    <w:rsid w:val="001E1CE7"/>
    <w:rsid w:val="001E21D2"/>
    <w:rsid w:val="001E3B1F"/>
    <w:rsid w:val="001E4C23"/>
    <w:rsid w:val="001E4D68"/>
    <w:rsid w:val="001E4E61"/>
    <w:rsid w:val="001E5CB3"/>
    <w:rsid w:val="001E696C"/>
    <w:rsid w:val="001E7E60"/>
    <w:rsid w:val="001F3252"/>
    <w:rsid w:val="001F7020"/>
    <w:rsid w:val="002004B9"/>
    <w:rsid w:val="002006E1"/>
    <w:rsid w:val="00200B54"/>
    <w:rsid w:val="0020214A"/>
    <w:rsid w:val="00202276"/>
    <w:rsid w:val="00202C08"/>
    <w:rsid w:val="002049EF"/>
    <w:rsid w:val="0020618D"/>
    <w:rsid w:val="002075D1"/>
    <w:rsid w:val="00210CDC"/>
    <w:rsid w:val="002116CB"/>
    <w:rsid w:val="00215050"/>
    <w:rsid w:val="00215223"/>
    <w:rsid w:val="00215708"/>
    <w:rsid w:val="0021591D"/>
    <w:rsid w:val="002162DA"/>
    <w:rsid w:val="00216F55"/>
    <w:rsid w:val="00220C49"/>
    <w:rsid w:val="002220C9"/>
    <w:rsid w:val="00222D68"/>
    <w:rsid w:val="00223C08"/>
    <w:rsid w:val="00223CD2"/>
    <w:rsid w:val="00224874"/>
    <w:rsid w:val="002248C8"/>
    <w:rsid w:val="002248F8"/>
    <w:rsid w:val="0023016E"/>
    <w:rsid w:val="002307D2"/>
    <w:rsid w:val="002312A0"/>
    <w:rsid w:val="002312F2"/>
    <w:rsid w:val="002314BD"/>
    <w:rsid w:val="00231A3B"/>
    <w:rsid w:val="002329DA"/>
    <w:rsid w:val="00233A02"/>
    <w:rsid w:val="00234149"/>
    <w:rsid w:val="002345A5"/>
    <w:rsid w:val="00234BEE"/>
    <w:rsid w:val="00234F15"/>
    <w:rsid w:val="002350D3"/>
    <w:rsid w:val="00235C6C"/>
    <w:rsid w:val="0023690C"/>
    <w:rsid w:val="002369AA"/>
    <w:rsid w:val="0023719C"/>
    <w:rsid w:val="00237919"/>
    <w:rsid w:val="0024051E"/>
    <w:rsid w:val="00240A63"/>
    <w:rsid w:val="002415AD"/>
    <w:rsid w:val="00241C17"/>
    <w:rsid w:val="00243E6C"/>
    <w:rsid w:val="00245476"/>
    <w:rsid w:val="00245F47"/>
    <w:rsid w:val="002473C0"/>
    <w:rsid w:val="00247A8D"/>
    <w:rsid w:val="00247DB3"/>
    <w:rsid w:val="00250E8C"/>
    <w:rsid w:val="002512AB"/>
    <w:rsid w:val="0025247A"/>
    <w:rsid w:val="00253DAA"/>
    <w:rsid w:val="00255EA0"/>
    <w:rsid w:val="00256E0E"/>
    <w:rsid w:val="002575A2"/>
    <w:rsid w:val="002609A9"/>
    <w:rsid w:val="00260D0C"/>
    <w:rsid w:val="002622A7"/>
    <w:rsid w:val="00263AE4"/>
    <w:rsid w:val="0026499B"/>
    <w:rsid w:val="00264B2E"/>
    <w:rsid w:val="00265713"/>
    <w:rsid w:val="00270E39"/>
    <w:rsid w:val="00271B2B"/>
    <w:rsid w:val="00271C75"/>
    <w:rsid w:val="00271F9B"/>
    <w:rsid w:val="002720C5"/>
    <w:rsid w:val="0027284A"/>
    <w:rsid w:val="0027289F"/>
    <w:rsid w:val="00272C42"/>
    <w:rsid w:val="0027431F"/>
    <w:rsid w:val="002772F2"/>
    <w:rsid w:val="00277860"/>
    <w:rsid w:val="00281093"/>
    <w:rsid w:val="002835D1"/>
    <w:rsid w:val="00283EC2"/>
    <w:rsid w:val="00284285"/>
    <w:rsid w:val="00291B64"/>
    <w:rsid w:val="0029205A"/>
    <w:rsid w:val="002928EC"/>
    <w:rsid w:val="00296CD3"/>
    <w:rsid w:val="00297E55"/>
    <w:rsid w:val="002A0155"/>
    <w:rsid w:val="002A0B72"/>
    <w:rsid w:val="002A1387"/>
    <w:rsid w:val="002A28AA"/>
    <w:rsid w:val="002A4BA3"/>
    <w:rsid w:val="002A5CD4"/>
    <w:rsid w:val="002A64F2"/>
    <w:rsid w:val="002A73B3"/>
    <w:rsid w:val="002B36EA"/>
    <w:rsid w:val="002B4A61"/>
    <w:rsid w:val="002B6B04"/>
    <w:rsid w:val="002B7F0C"/>
    <w:rsid w:val="002C16CA"/>
    <w:rsid w:val="002C1CAD"/>
    <w:rsid w:val="002C27ED"/>
    <w:rsid w:val="002C398A"/>
    <w:rsid w:val="002C5679"/>
    <w:rsid w:val="002C5B40"/>
    <w:rsid w:val="002C79B6"/>
    <w:rsid w:val="002D2A11"/>
    <w:rsid w:val="002D3059"/>
    <w:rsid w:val="002D3A86"/>
    <w:rsid w:val="002D42BD"/>
    <w:rsid w:val="002D4D6E"/>
    <w:rsid w:val="002D4FBF"/>
    <w:rsid w:val="002D5232"/>
    <w:rsid w:val="002D547B"/>
    <w:rsid w:val="002D552A"/>
    <w:rsid w:val="002D758F"/>
    <w:rsid w:val="002E00EF"/>
    <w:rsid w:val="002E0E5D"/>
    <w:rsid w:val="002E14BB"/>
    <w:rsid w:val="002E1723"/>
    <w:rsid w:val="002E1B77"/>
    <w:rsid w:val="002E1BC9"/>
    <w:rsid w:val="002E1EDB"/>
    <w:rsid w:val="002E43FE"/>
    <w:rsid w:val="002E545C"/>
    <w:rsid w:val="002E5E72"/>
    <w:rsid w:val="002E7460"/>
    <w:rsid w:val="002E7551"/>
    <w:rsid w:val="002F5B14"/>
    <w:rsid w:val="002F740F"/>
    <w:rsid w:val="002F7792"/>
    <w:rsid w:val="00301A5C"/>
    <w:rsid w:val="00303224"/>
    <w:rsid w:val="003046C6"/>
    <w:rsid w:val="00305CDD"/>
    <w:rsid w:val="003070CF"/>
    <w:rsid w:val="003073CF"/>
    <w:rsid w:val="00307BD3"/>
    <w:rsid w:val="003148D8"/>
    <w:rsid w:val="00314C3A"/>
    <w:rsid w:val="00316403"/>
    <w:rsid w:val="00316594"/>
    <w:rsid w:val="00320C11"/>
    <w:rsid w:val="0032137A"/>
    <w:rsid w:val="00322045"/>
    <w:rsid w:val="003231A3"/>
    <w:rsid w:val="003232B2"/>
    <w:rsid w:val="003237C6"/>
    <w:rsid w:val="00323DAD"/>
    <w:rsid w:val="00324A1A"/>
    <w:rsid w:val="00324A45"/>
    <w:rsid w:val="00325672"/>
    <w:rsid w:val="00325A75"/>
    <w:rsid w:val="00326450"/>
    <w:rsid w:val="00326D99"/>
    <w:rsid w:val="00326DE1"/>
    <w:rsid w:val="00327473"/>
    <w:rsid w:val="00327769"/>
    <w:rsid w:val="00334381"/>
    <w:rsid w:val="003343AF"/>
    <w:rsid w:val="003357DB"/>
    <w:rsid w:val="00336B29"/>
    <w:rsid w:val="003404C7"/>
    <w:rsid w:val="00342252"/>
    <w:rsid w:val="00342C19"/>
    <w:rsid w:val="00343518"/>
    <w:rsid w:val="00343947"/>
    <w:rsid w:val="00343EA1"/>
    <w:rsid w:val="00343ECE"/>
    <w:rsid w:val="003446F8"/>
    <w:rsid w:val="00344768"/>
    <w:rsid w:val="00344861"/>
    <w:rsid w:val="00344931"/>
    <w:rsid w:val="00344D45"/>
    <w:rsid w:val="00345184"/>
    <w:rsid w:val="00345B60"/>
    <w:rsid w:val="0034637A"/>
    <w:rsid w:val="00346949"/>
    <w:rsid w:val="00347D30"/>
    <w:rsid w:val="003524EC"/>
    <w:rsid w:val="003525F0"/>
    <w:rsid w:val="003526E8"/>
    <w:rsid w:val="00354050"/>
    <w:rsid w:val="00355502"/>
    <w:rsid w:val="00355ABC"/>
    <w:rsid w:val="003561A4"/>
    <w:rsid w:val="00356B3C"/>
    <w:rsid w:val="00356EA2"/>
    <w:rsid w:val="00357207"/>
    <w:rsid w:val="00361025"/>
    <w:rsid w:val="003624B1"/>
    <w:rsid w:val="00365EAF"/>
    <w:rsid w:val="003672C8"/>
    <w:rsid w:val="0037062B"/>
    <w:rsid w:val="003708B3"/>
    <w:rsid w:val="00370B18"/>
    <w:rsid w:val="00370E76"/>
    <w:rsid w:val="00371599"/>
    <w:rsid w:val="00371658"/>
    <w:rsid w:val="003716FC"/>
    <w:rsid w:val="003717A3"/>
    <w:rsid w:val="003719A9"/>
    <w:rsid w:val="00371F41"/>
    <w:rsid w:val="00372220"/>
    <w:rsid w:val="00372D8B"/>
    <w:rsid w:val="00373517"/>
    <w:rsid w:val="00373ACE"/>
    <w:rsid w:val="00374B1E"/>
    <w:rsid w:val="0037538D"/>
    <w:rsid w:val="0037563D"/>
    <w:rsid w:val="003768C6"/>
    <w:rsid w:val="00376C56"/>
    <w:rsid w:val="003775A3"/>
    <w:rsid w:val="00380A50"/>
    <w:rsid w:val="00380D39"/>
    <w:rsid w:val="003822A8"/>
    <w:rsid w:val="0038251C"/>
    <w:rsid w:val="00382DB9"/>
    <w:rsid w:val="00382DE4"/>
    <w:rsid w:val="00382E30"/>
    <w:rsid w:val="003846A6"/>
    <w:rsid w:val="00384C38"/>
    <w:rsid w:val="003855EB"/>
    <w:rsid w:val="00386D91"/>
    <w:rsid w:val="00390F8D"/>
    <w:rsid w:val="003918B6"/>
    <w:rsid w:val="003946FB"/>
    <w:rsid w:val="003947AC"/>
    <w:rsid w:val="00395575"/>
    <w:rsid w:val="00395723"/>
    <w:rsid w:val="003964BA"/>
    <w:rsid w:val="003A01E5"/>
    <w:rsid w:val="003A04B3"/>
    <w:rsid w:val="003A12ED"/>
    <w:rsid w:val="003A1BB9"/>
    <w:rsid w:val="003A2742"/>
    <w:rsid w:val="003A4148"/>
    <w:rsid w:val="003A4A2D"/>
    <w:rsid w:val="003A565E"/>
    <w:rsid w:val="003A7433"/>
    <w:rsid w:val="003A7E18"/>
    <w:rsid w:val="003B047C"/>
    <w:rsid w:val="003B0493"/>
    <w:rsid w:val="003B1784"/>
    <w:rsid w:val="003B1EFC"/>
    <w:rsid w:val="003B2A0B"/>
    <w:rsid w:val="003B2ED0"/>
    <w:rsid w:val="003B31F6"/>
    <w:rsid w:val="003B5039"/>
    <w:rsid w:val="003B6681"/>
    <w:rsid w:val="003C02FD"/>
    <w:rsid w:val="003C0877"/>
    <w:rsid w:val="003C0C86"/>
    <w:rsid w:val="003C19A7"/>
    <w:rsid w:val="003C1D13"/>
    <w:rsid w:val="003C2574"/>
    <w:rsid w:val="003C2A31"/>
    <w:rsid w:val="003C39EC"/>
    <w:rsid w:val="003C3D5F"/>
    <w:rsid w:val="003C4071"/>
    <w:rsid w:val="003C44FE"/>
    <w:rsid w:val="003C4CF2"/>
    <w:rsid w:val="003C64EA"/>
    <w:rsid w:val="003D00ED"/>
    <w:rsid w:val="003D0DEA"/>
    <w:rsid w:val="003D1079"/>
    <w:rsid w:val="003D4315"/>
    <w:rsid w:val="003D6048"/>
    <w:rsid w:val="003E0FB1"/>
    <w:rsid w:val="003E1AF6"/>
    <w:rsid w:val="003E1F86"/>
    <w:rsid w:val="003E2AFA"/>
    <w:rsid w:val="003E357E"/>
    <w:rsid w:val="003E4B86"/>
    <w:rsid w:val="003E7672"/>
    <w:rsid w:val="003F0431"/>
    <w:rsid w:val="003F35FD"/>
    <w:rsid w:val="003F4FE4"/>
    <w:rsid w:val="003F58C8"/>
    <w:rsid w:val="003F6168"/>
    <w:rsid w:val="00402FE6"/>
    <w:rsid w:val="004031A5"/>
    <w:rsid w:val="004039E2"/>
    <w:rsid w:val="00403D69"/>
    <w:rsid w:val="004043D5"/>
    <w:rsid w:val="00406067"/>
    <w:rsid w:val="00406917"/>
    <w:rsid w:val="00406E33"/>
    <w:rsid w:val="00407EDA"/>
    <w:rsid w:val="004123E8"/>
    <w:rsid w:val="00413C8D"/>
    <w:rsid w:val="00413D14"/>
    <w:rsid w:val="00414C43"/>
    <w:rsid w:val="00415725"/>
    <w:rsid w:val="0041605D"/>
    <w:rsid w:val="00416CA0"/>
    <w:rsid w:val="00417273"/>
    <w:rsid w:val="004172F5"/>
    <w:rsid w:val="004178AD"/>
    <w:rsid w:val="00420685"/>
    <w:rsid w:val="0042282D"/>
    <w:rsid w:val="00422CE8"/>
    <w:rsid w:val="00423DD6"/>
    <w:rsid w:val="00423DF0"/>
    <w:rsid w:val="00425F84"/>
    <w:rsid w:val="00426BD6"/>
    <w:rsid w:val="00426CBB"/>
    <w:rsid w:val="00426EA4"/>
    <w:rsid w:val="00431182"/>
    <w:rsid w:val="004320D8"/>
    <w:rsid w:val="00432CCC"/>
    <w:rsid w:val="00434163"/>
    <w:rsid w:val="00434259"/>
    <w:rsid w:val="00434BEB"/>
    <w:rsid w:val="004367A5"/>
    <w:rsid w:val="0043700E"/>
    <w:rsid w:val="0043772F"/>
    <w:rsid w:val="004378EE"/>
    <w:rsid w:val="00437B7B"/>
    <w:rsid w:val="004413FD"/>
    <w:rsid w:val="00442113"/>
    <w:rsid w:val="0044323A"/>
    <w:rsid w:val="00443D7F"/>
    <w:rsid w:val="0044520E"/>
    <w:rsid w:val="004455B4"/>
    <w:rsid w:val="00445FF8"/>
    <w:rsid w:val="0045075C"/>
    <w:rsid w:val="00451EC6"/>
    <w:rsid w:val="00453F2B"/>
    <w:rsid w:val="00454B11"/>
    <w:rsid w:val="00457AA7"/>
    <w:rsid w:val="00461DB6"/>
    <w:rsid w:val="00463517"/>
    <w:rsid w:val="00463953"/>
    <w:rsid w:val="00464D22"/>
    <w:rsid w:val="00465111"/>
    <w:rsid w:val="0046682E"/>
    <w:rsid w:val="0046700B"/>
    <w:rsid w:val="0046794E"/>
    <w:rsid w:val="00470993"/>
    <w:rsid w:val="004712A5"/>
    <w:rsid w:val="004726AE"/>
    <w:rsid w:val="00472D40"/>
    <w:rsid w:val="004739FC"/>
    <w:rsid w:val="00474F9E"/>
    <w:rsid w:val="0047580B"/>
    <w:rsid w:val="00476176"/>
    <w:rsid w:val="00480861"/>
    <w:rsid w:val="00482044"/>
    <w:rsid w:val="00482D71"/>
    <w:rsid w:val="00486387"/>
    <w:rsid w:val="00486D3B"/>
    <w:rsid w:val="004931BF"/>
    <w:rsid w:val="00493639"/>
    <w:rsid w:val="00493B16"/>
    <w:rsid w:val="00493F76"/>
    <w:rsid w:val="00495975"/>
    <w:rsid w:val="004969FA"/>
    <w:rsid w:val="00496E8A"/>
    <w:rsid w:val="00497AAC"/>
    <w:rsid w:val="004A07B6"/>
    <w:rsid w:val="004A1129"/>
    <w:rsid w:val="004A1ABB"/>
    <w:rsid w:val="004A4053"/>
    <w:rsid w:val="004A5FA4"/>
    <w:rsid w:val="004B0316"/>
    <w:rsid w:val="004B2779"/>
    <w:rsid w:val="004B3400"/>
    <w:rsid w:val="004B40E2"/>
    <w:rsid w:val="004B4C7F"/>
    <w:rsid w:val="004B51FB"/>
    <w:rsid w:val="004B5515"/>
    <w:rsid w:val="004C21BC"/>
    <w:rsid w:val="004C2608"/>
    <w:rsid w:val="004C33C1"/>
    <w:rsid w:val="004C3CBC"/>
    <w:rsid w:val="004D013F"/>
    <w:rsid w:val="004D2244"/>
    <w:rsid w:val="004D2DD6"/>
    <w:rsid w:val="004D3A7D"/>
    <w:rsid w:val="004D6497"/>
    <w:rsid w:val="004D774F"/>
    <w:rsid w:val="004D7814"/>
    <w:rsid w:val="004D7CFA"/>
    <w:rsid w:val="004E01D1"/>
    <w:rsid w:val="004E1D2D"/>
    <w:rsid w:val="004E2B0F"/>
    <w:rsid w:val="004E3F8B"/>
    <w:rsid w:val="004E4894"/>
    <w:rsid w:val="004E65B8"/>
    <w:rsid w:val="004E6E82"/>
    <w:rsid w:val="004E7860"/>
    <w:rsid w:val="004F03AA"/>
    <w:rsid w:val="004F07E5"/>
    <w:rsid w:val="004F0FCE"/>
    <w:rsid w:val="004F4A13"/>
    <w:rsid w:val="0050022A"/>
    <w:rsid w:val="00500A5A"/>
    <w:rsid w:val="0050320A"/>
    <w:rsid w:val="00503AA1"/>
    <w:rsid w:val="00504C0E"/>
    <w:rsid w:val="005050F0"/>
    <w:rsid w:val="005054AB"/>
    <w:rsid w:val="00506024"/>
    <w:rsid w:val="005061D5"/>
    <w:rsid w:val="00506CA9"/>
    <w:rsid w:val="005105C4"/>
    <w:rsid w:val="00510C0C"/>
    <w:rsid w:val="005118D0"/>
    <w:rsid w:val="005127A9"/>
    <w:rsid w:val="00513CA1"/>
    <w:rsid w:val="00513FFA"/>
    <w:rsid w:val="005155C5"/>
    <w:rsid w:val="00522AC2"/>
    <w:rsid w:val="00523FD2"/>
    <w:rsid w:val="00525A35"/>
    <w:rsid w:val="00525C09"/>
    <w:rsid w:val="00526228"/>
    <w:rsid w:val="00526951"/>
    <w:rsid w:val="005273F7"/>
    <w:rsid w:val="005318E0"/>
    <w:rsid w:val="005329C5"/>
    <w:rsid w:val="0053415C"/>
    <w:rsid w:val="0053537F"/>
    <w:rsid w:val="00536CC7"/>
    <w:rsid w:val="005411D7"/>
    <w:rsid w:val="00541CE5"/>
    <w:rsid w:val="00543D76"/>
    <w:rsid w:val="0054518F"/>
    <w:rsid w:val="00545C28"/>
    <w:rsid w:val="005461ED"/>
    <w:rsid w:val="00546EE2"/>
    <w:rsid w:val="0054740C"/>
    <w:rsid w:val="005479C9"/>
    <w:rsid w:val="00550BD4"/>
    <w:rsid w:val="005541A2"/>
    <w:rsid w:val="00554463"/>
    <w:rsid w:val="00554A89"/>
    <w:rsid w:val="00557079"/>
    <w:rsid w:val="0055779C"/>
    <w:rsid w:val="00557B36"/>
    <w:rsid w:val="00560A4E"/>
    <w:rsid w:val="0056112E"/>
    <w:rsid w:val="00561929"/>
    <w:rsid w:val="00564E1F"/>
    <w:rsid w:val="005665C8"/>
    <w:rsid w:val="0056673E"/>
    <w:rsid w:val="0057027D"/>
    <w:rsid w:val="0057135F"/>
    <w:rsid w:val="0057517D"/>
    <w:rsid w:val="00575C8F"/>
    <w:rsid w:val="00577F9A"/>
    <w:rsid w:val="005815F8"/>
    <w:rsid w:val="0058312F"/>
    <w:rsid w:val="00583E21"/>
    <w:rsid w:val="00584175"/>
    <w:rsid w:val="005844C9"/>
    <w:rsid w:val="00584F21"/>
    <w:rsid w:val="00585F27"/>
    <w:rsid w:val="00586CAC"/>
    <w:rsid w:val="005874CB"/>
    <w:rsid w:val="00591FD0"/>
    <w:rsid w:val="00593F06"/>
    <w:rsid w:val="00594527"/>
    <w:rsid w:val="00594881"/>
    <w:rsid w:val="00595103"/>
    <w:rsid w:val="005A0241"/>
    <w:rsid w:val="005A048D"/>
    <w:rsid w:val="005A2089"/>
    <w:rsid w:val="005A2ECC"/>
    <w:rsid w:val="005A2EE9"/>
    <w:rsid w:val="005A33BF"/>
    <w:rsid w:val="005A54A7"/>
    <w:rsid w:val="005A69A1"/>
    <w:rsid w:val="005A69FF"/>
    <w:rsid w:val="005A73D0"/>
    <w:rsid w:val="005A76D2"/>
    <w:rsid w:val="005A799C"/>
    <w:rsid w:val="005B0986"/>
    <w:rsid w:val="005B12E2"/>
    <w:rsid w:val="005B1BEB"/>
    <w:rsid w:val="005B233A"/>
    <w:rsid w:val="005B5180"/>
    <w:rsid w:val="005B62E8"/>
    <w:rsid w:val="005B63AD"/>
    <w:rsid w:val="005C0773"/>
    <w:rsid w:val="005C1FDA"/>
    <w:rsid w:val="005C20D7"/>
    <w:rsid w:val="005C27AB"/>
    <w:rsid w:val="005C37D5"/>
    <w:rsid w:val="005C3A88"/>
    <w:rsid w:val="005C52DE"/>
    <w:rsid w:val="005C5859"/>
    <w:rsid w:val="005C5DEF"/>
    <w:rsid w:val="005C69CC"/>
    <w:rsid w:val="005C707E"/>
    <w:rsid w:val="005C7373"/>
    <w:rsid w:val="005D05FF"/>
    <w:rsid w:val="005D0C13"/>
    <w:rsid w:val="005D1221"/>
    <w:rsid w:val="005D1D18"/>
    <w:rsid w:val="005D3867"/>
    <w:rsid w:val="005D51B0"/>
    <w:rsid w:val="005D5BFE"/>
    <w:rsid w:val="005D784B"/>
    <w:rsid w:val="005E0DA5"/>
    <w:rsid w:val="005E16DA"/>
    <w:rsid w:val="005E1CE3"/>
    <w:rsid w:val="005E348C"/>
    <w:rsid w:val="005E4C3B"/>
    <w:rsid w:val="005E5733"/>
    <w:rsid w:val="005E616C"/>
    <w:rsid w:val="005E7F05"/>
    <w:rsid w:val="005F0280"/>
    <w:rsid w:val="005F0D7C"/>
    <w:rsid w:val="005F2808"/>
    <w:rsid w:val="005F3C27"/>
    <w:rsid w:val="005F4199"/>
    <w:rsid w:val="005F7A60"/>
    <w:rsid w:val="0060041C"/>
    <w:rsid w:val="00601169"/>
    <w:rsid w:val="00601612"/>
    <w:rsid w:val="00604E03"/>
    <w:rsid w:val="00605C12"/>
    <w:rsid w:val="00607096"/>
    <w:rsid w:val="006078DF"/>
    <w:rsid w:val="00610722"/>
    <w:rsid w:val="00610D8D"/>
    <w:rsid w:val="00611615"/>
    <w:rsid w:val="00611A09"/>
    <w:rsid w:val="006134FA"/>
    <w:rsid w:val="00615167"/>
    <w:rsid w:val="00616097"/>
    <w:rsid w:val="00617090"/>
    <w:rsid w:val="0061750D"/>
    <w:rsid w:val="0062071F"/>
    <w:rsid w:val="0062215E"/>
    <w:rsid w:val="006260A1"/>
    <w:rsid w:val="00626F44"/>
    <w:rsid w:val="00627322"/>
    <w:rsid w:val="0062733B"/>
    <w:rsid w:val="00630624"/>
    <w:rsid w:val="00631F22"/>
    <w:rsid w:val="00632D39"/>
    <w:rsid w:val="0063456C"/>
    <w:rsid w:val="00635E3E"/>
    <w:rsid w:val="00640DF5"/>
    <w:rsid w:val="00641CE3"/>
    <w:rsid w:val="00642B9F"/>
    <w:rsid w:val="00643683"/>
    <w:rsid w:val="00643A8A"/>
    <w:rsid w:val="00644FD3"/>
    <w:rsid w:val="00645683"/>
    <w:rsid w:val="00645817"/>
    <w:rsid w:val="00645FD2"/>
    <w:rsid w:val="00650FBF"/>
    <w:rsid w:val="00651F69"/>
    <w:rsid w:val="006531CF"/>
    <w:rsid w:val="00653593"/>
    <w:rsid w:val="00653C6D"/>
    <w:rsid w:val="0065560A"/>
    <w:rsid w:val="00656024"/>
    <w:rsid w:val="0065639E"/>
    <w:rsid w:val="00662000"/>
    <w:rsid w:val="00662BDA"/>
    <w:rsid w:val="0066303A"/>
    <w:rsid w:val="0066343F"/>
    <w:rsid w:val="006660B1"/>
    <w:rsid w:val="0066777D"/>
    <w:rsid w:val="006714C1"/>
    <w:rsid w:val="006722FA"/>
    <w:rsid w:val="00673296"/>
    <w:rsid w:val="00673F14"/>
    <w:rsid w:val="00675390"/>
    <w:rsid w:val="00675975"/>
    <w:rsid w:val="00681E18"/>
    <w:rsid w:val="00682455"/>
    <w:rsid w:val="006824B2"/>
    <w:rsid w:val="00683756"/>
    <w:rsid w:val="00684B50"/>
    <w:rsid w:val="006860FD"/>
    <w:rsid w:val="0068764C"/>
    <w:rsid w:val="00687F31"/>
    <w:rsid w:val="00691875"/>
    <w:rsid w:val="00691F66"/>
    <w:rsid w:val="00692A9A"/>
    <w:rsid w:val="00694390"/>
    <w:rsid w:val="00694BA8"/>
    <w:rsid w:val="0069682D"/>
    <w:rsid w:val="00696FA9"/>
    <w:rsid w:val="00697A1D"/>
    <w:rsid w:val="006A0EFC"/>
    <w:rsid w:val="006A5540"/>
    <w:rsid w:val="006A56B9"/>
    <w:rsid w:val="006A5B00"/>
    <w:rsid w:val="006A7DBB"/>
    <w:rsid w:val="006B04B8"/>
    <w:rsid w:val="006B08EA"/>
    <w:rsid w:val="006B0BF2"/>
    <w:rsid w:val="006B1C87"/>
    <w:rsid w:val="006B263F"/>
    <w:rsid w:val="006B265B"/>
    <w:rsid w:val="006B2D59"/>
    <w:rsid w:val="006B2E77"/>
    <w:rsid w:val="006B2F40"/>
    <w:rsid w:val="006B4EC7"/>
    <w:rsid w:val="006C00BF"/>
    <w:rsid w:val="006C2B2A"/>
    <w:rsid w:val="006C61DC"/>
    <w:rsid w:val="006C671F"/>
    <w:rsid w:val="006D2372"/>
    <w:rsid w:val="006D37F8"/>
    <w:rsid w:val="006D3960"/>
    <w:rsid w:val="006D7DB3"/>
    <w:rsid w:val="006E02D9"/>
    <w:rsid w:val="006E08A0"/>
    <w:rsid w:val="006E27FB"/>
    <w:rsid w:val="006E36C7"/>
    <w:rsid w:val="006F068E"/>
    <w:rsid w:val="006F29B3"/>
    <w:rsid w:val="006F3CB1"/>
    <w:rsid w:val="006F620F"/>
    <w:rsid w:val="006F6E97"/>
    <w:rsid w:val="006F77B4"/>
    <w:rsid w:val="0070014B"/>
    <w:rsid w:val="00700608"/>
    <w:rsid w:val="0070178A"/>
    <w:rsid w:val="00703544"/>
    <w:rsid w:val="007040C9"/>
    <w:rsid w:val="007045FD"/>
    <w:rsid w:val="00706F05"/>
    <w:rsid w:val="00706F8D"/>
    <w:rsid w:val="00711194"/>
    <w:rsid w:val="00711D7C"/>
    <w:rsid w:val="0071368D"/>
    <w:rsid w:val="007139A7"/>
    <w:rsid w:val="00717347"/>
    <w:rsid w:val="00717B18"/>
    <w:rsid w:val="00721AAF"/>
    <w:rsid w:val="007221D2"/>
    <w:rsid w:val="007229E6"/>
    <w:rsid w:val="00722F3F"/>
    <w:rsid w:val="007230D5"/>
    <w:rsid w:val="00731C8A"/>
    <w:rsid w:val="00732BEC"/>
    <w:rsid w:val="00733C49"/>
    <w:rsid w:val="00733C93"/>
    <w:rsid w:val="007345F2"/>
    <w:rsid w:val="00735DBE"/>
    <w:rsid w:val="00736219"/>
    <w:rsid w:val="00737609"/>
    <w:rsid w:val="00740027"/>
    <w:rsid w:val="0074051A"/>
    <w:rsid w:val="00741834"/>
    <w:rsid w:val="00742205"/>
    <w:rsid w:val="0074288E"/>
    <w:rsid w:val="00742B1E"/>
    <w:rsid w:val="007432E4"/>
    <w:rsid w:val="00744E4E"/>
    <w:rsid w:val="00746D8A"/>
    <w:rsid w:val="007522D4"/>
    <w:rsid w:val="00752387"/>
    <w:rsid w:val="00754EBD"/>
    <w:rsid w:val="00755AD0"/>
    <w:rsid w:val="0075661A"/>
    <w:rsid w:val="0076139B"/>
    <w:rsid w:val="0076199D"/>
    <w:rsid w:val="00761EB0"/>
    <w:rsid w:val="007628D7"/>
    <w:rsid w:val="00762FFA"/>
    <w:rsid w:val="00765374"/>
    <w:rsid w:val="00766760"/>
    <w:rsid w:val="007701BB"/>
    <w:rsid w:val="007701BF"/>
    <w:rsid w:val="00770766"/>
    <w:rsid w:val="00773CE1"/>
    <w:rsid w:val="00774324"/>
    <w:rsid w:val="007754C7"/>
    <w:rsid w:val="007776C8"/>
    <w:rsid w:val="00777FAD"/>
    <w:rsid w:val="007801BD"/>
    <w:rsid w:val="00780697"/>
    <w:rsid w:val="0078140A"/>
    <w:rsid w:val="00782B9F"/>
    <w:rsid w:val="00783528"/>
    <w:rsid w:val="00784256"/>
    <w:rsid w:val="0078486C"/>
    <w:rsid w:val="00784B29"/>
    <w:rsid w:val="00785A56"/>
    <w:rsid w:val="00785BEE"/>
    <w:rsid w:val="00785EBB"/>
    <w:rsid w:val="00790F43"/>
    <w:rsid w:val="007913B7"/>
    <w:rsid w:val="00793ED3"/>
    <w:rsid w:val="00793FC3"/>
    <w:rsid w:val="00794D63"/>
    <w:rsid w:val="0079639F"/>
    <w:rsid w:val="00797409"/>
    <w:rsid w:val="00797E8D"/>
    <w:rsid w:val="00797FA3"/>
    <w:rsid w:val="007A014A"/>
    <w:rsid w:val="007A0262"/>
    <w:rsid w:val="007A0806"/>
    <w:rsid w:val="007A4FDB"/>
    <w:rsid w:val="007A66B4"/>
    <w:rsid w:val="007B0927"/>
    <w:rsid w:val="007B0EC0"/>
    <w:rsid w:val="007B2D8C"/>
    <w:rsid w:val="007B5A54"/>
    <w:rsid w:val="007B75BE"/>
    <w:rsid w:val="007B7E82"/>
    <w:rsid w:val="007C0457"/>
    <w:rsid w:val="007C0538"/>
    <w:rsid w:val="007C133C"/>
    <w:rsid w:val="007C18DC"/>
    <w:rsid w:val="007C1E2D"/>
    <w:rsid w:val="007C35EA"/>
    <w:rsid w:val="007C5D1D"/>
    <w:rsid w:val="007C6160"/>
    <w:rsid w:val="007C6339"/>
    <w:rsid w:val="007D0972"/>
    <w:rsid w:val="007D0CB0"/>
    <w:rsid w:val="007D1FF0"/>
    <w:rsid w:val="007D3868"/>
    <w:rsid w:val="007D3C78"/>
    <w:rsid w:val="007D3F19"/>
    <w:rsid w:val="007D4629"/>
    <w:rsid w:val="007D598C"/>
    <w:rsid w:val="007D5AD6"/>
    <w:rsid w:val="007D604A"/>
    <w:rsid w:val="007D6B64"/>
    <w:rsid w:val="007E0764"/>
    <w:rsid w:val="007E3A7E"/>
    <w:rsid w:val="007E693E"/>
    <w:rsid w:val="007E7A5E"/>
    <w:rsid w:val="007E7B30"/>
    <w:rsid w:val="007F2695"/>
    <w:rsid w:val="007F48D8"/>
    <w:rsid w:val="007F4CA4"/>
    <w:rsid w:val="007F4F2B"/>
    <w:rsid w:val="007F6578"/>
    <w:rsid w:val="007F6BA5"/>
    <w:rsid w:val="007F760F"/>
    <w:rsid w:val="008019FE"/>
    <w:rsid w:val="00802D75"/>
    <w:rsid w:val="00806363"/>
    <w:rsid w:val="00806613"/>
    <w:rsid w:val="00806B9B"/>
    <w:rsid w:val="00810AE8"/>
    <w:rsid w:val="00810C7D"/>
    <w:rsid w:val="00812E33"/>
    <w:rsid w:val="008136A4"/>
    <w:rsid w:val="00817272"/>
    <w:rsid w:val="008209E9"/>
    <w:rsid w:val="00821037"/>
    <w:rsid w:val="008217E4"/>
    <w:rsid w:val="0082410F"/>
    <w:rsid w:val="008243C9"/>
    <w:rsid w:val="00824985"/>
    <w:rsid w:val="008310E1"/>
    <w:rsid w:val="00833B26"/>
    <w:rsid w:val="0083485C"/>
    <w:rsid w:val="00835369"/>
    <w:rsid w:val="008357FD"/>
    <w:rsid w:val="0083614A"/>
    <w:rsid w:val="00836687"/>
    <w:rsid w:val="00836FDE"/>
    <w:rsid w:val="0084035A"/>
    <w:rsid w:val="008409BF"/>
    <w:rsid w:val="008427EC"/>
    <w:rsid w:val="00845467"/>
    <w:rsid w:val="008454C3"/>
    <w:rsid w:val="0084570A"/>
    <w:rsid w:val="008506E9"/>
    <w:rsid w:val="00850951"/>
    <w:rsid w:val="0085097E"/>
    <w:rsid w:val="00851A47"/>
    <w:rsid w:val="00851B5F"/>
    <w:rsid w:val="00852786"/>
    <w:rsid w:val="00856A98"/>
    <w:rsid w:val="0085738F"/>
    <w:rsid w:val="00857791"/>
    <w:rsid w:val="008607EA"/>
    <w:rsid w:val="00863E8B"/>
    <w:rsid w:val="008665BF"/>
    <w:rsid w:val="00870528"/>
    <w:rsid w:val="0087063C"/>
    <w:rsid w:val="0087175A"/>
    <w:rsid w:val="008738AF"/>
    <w:rsid w:val="008763E8"/>
    <w:rsid w:val="008776B9"/>
    <w:rsid w:val="00877FB4"/>
    <w:rsid w:val="0088016D"/>
    <w:rsid w:val="00881B4E"/>
    <w:rsid w:val="0088372B"/>
    <w:rsid w:val="008857B5"/>
    <w:rsid w:val="00885F4C"/>
    <w:rsid w:val="00886191"/>
    <w:rsid w:val="008873BD"/>
    <w:rsid w:val="00890FCC"/>
    <w:rsid w:val="00891EFD"/>
    <w:rsid w:val="00893C25"/>
    <w:rsid w:val="00894B75"/>
    <w:rsid w:val="008953F3"/>
    <w:rsid w:val="008969B5"/>
    <w:rsid w:val="00896B54"/>
    <w:rsid w:val="00896BA2"/>
    <w:rsid w:val="008A03E7"/>
    <w:rsid w:val="008A5047"/>
    <w:rsid w:val="008A75AA"/>
    <w:rsid w:val="008B12B5"/>
    <w:rsid w:val="008B1C78"/>
    <w:rsid w:val="008B479C"/>
    <w:rsid w:val="008B4CDA"/>
    <w:rsid w:val="008B5AC9"/>
    <w:rsid w:val="008B6502"/>
    <w:rsid w:val="008B741D"/>
    <w:rsid w:val="008B7D7A"/>
    <w:rsid w:val="008C1A85"/>
    <w:rsid w:val="008C210C"/>
    <w:rsid w:val="008C29E2"/>
    <w:rsid w:val="008C3190"/>
    <w:rsid w:val="008C47A4"/>
    <w:rsid w:val="008C65B5"/>
    <w:rsid w:val="008C7E8D"/>
    <w:rsid w:val="008D0581"/>
    <w:rsid w:val="008D0870"/>
    <w:rsid w:val="008D0E40"/>
    <w:rsid w:val="008D1263"/>
    <w:rsid w:val="008D13EB"/>
    <w:rsid w:val="008D20EF"/>
    <w:rsid w:val="008D3458"/>
    <w:rsid w:val="008D4565"/>
    <w:rsid w:val="008D558E"/>
    <w:rsid w:val="008D575D"/>
    <w:rsid w:val="008D6000"/>
    <w:rsid w:val="008E1A87"/>
    <w:rsid w:val="008E1FAC"/>
    <w:rsid w:val="008E23B7"/>
    <w:rsid w:val="008E247F"/>
    <w:rsid w:val="008E2C1E"/>
    <w:rsid w:val="008E2EC3"/>
    <w:rsid w:val="008E51D3"/>
    <w:rsid w:val="008E6815"/>
    <w:rsid w:val="008E7227"/>
    <w:rsid w:val="008E75F3"/>
    <w:rsid w:val="008E7AE2"/>
    <w:rsid w:val="008F297C"/>
    <w:rsid w:val="008F3998"/>
    <w:rsid w:val="008F3B96"/>
    <w:rsid w:val="008F56FF"/>
    <w:rsid w:val="008F62E1"/>
    <w:rsid w:val="0090045F"/>
    <w:rsid w:val="00903894"/>
    <w:rsid w:val="00904150"/>
    <w:rsid w:val="00905153"/>
    <w:rsid w:val="00906B91"/>
    <w:rsid w:val="00907007"/>
    <w:rsid w:val="00910A70"/>
    <w:rsid w:val="00912D18"/>
    <w:rsid w:val="00912E34"/>
    <w:rsid w:val="00912FC4"/>
    <w:rsid w:val="009131AC"/>
    <w:rsid w:val="00913C79"/>
    <w:rsid w:val="009149D3"/>
    <w:rsid w:val="00916920"/>
    <w:rsid w:val="00920C8E"/>
    <w:rsid w:val="00921626"/>
    <w:rsid w:val="0092192A"/>
    <w:rsid w:val="00922AAF"/>
    <w:rsid w:val="0092364F"/>
    <w:rsid w:val="00923DC0"/>
    <w:rsid w:val="00923FD4"/>
    <w:rsid w:val="009249FA"/>
    <w:rsid w:val="0092526C"/>
    <w:rsid w:val="00926655"/>
    <w:rsid w:val="009326AA"/>
    <w:rsid w:val="00932BF1"/>
    <w:rsid w:val="0093344E"/>
    <w:rsid w:val="00933954"/>
    <w:rsid w:val="00935CEF"/>
    <w:rsid w:val="00936176"/>
    <w:rsid w:val="00936232"/>
    <w:rsid w:val="00936677"/>
    <w:rsid w:val="00937001"/>
    <w:rsid w:val="00941385"/>
    <w:rsid w:val="00942E33"/>
    <w:rsid w:val="0094304D"/>
    <w:rsid w:val="00943DEA"/>
    <w:rsid w:val="00944DF8"/>
    <w:rsid w:val="0094588B"/>
    <w:rsid w:val="009475C4"/>
    <w:rsid w:val="009479AB"/>
    <w:rsid w:val="00947FD0"/>
    <w:rsid w:val="00950779"/>
    <w:rsid w:val="00950C51"/>
    <w:rsid w:val="00951D2B"/>
    <w:rsid w:val="009522FB"/>
    <w:rsid w:val="00952306"/>
    <w:rsid w:val="00953825"/>
    <w:rsid w:val="00954182"/>
    <w:rsid w:val="009556BA"/>
    <w:rsid w:val="0095676C"/>
    <w:rsid w:val="00961355"/>
    <w:rsid w:val="00961360"/>
    <w:rsid w:val="00963A05"/>
    <w:rsid w:val="00963FC1"/>
    <w:rsid w:val="009642BA"/>
    <w:rsid w:val="0096527C"/>
    <w:rsid w:val="0096758D"/>
    <w:rsid w:val="009675C0"/>
    <w:rsid w:val="009706D1"/>
    <w:rsid w:val="00971240"/>
    <w:rsid w:val="0097357A"/>
    <w:rsid w:val="0097448B"/>
    <w:rsid w:val="0098097B"/>
    <w:rsid w:val="00981978"/>
    <w:rsid w:val="00983A10"/>
    <w:rsid w:val="0098583F"/>
    <w:rsid w:val="00985EA5"/>
    <w:rsid w:val="009902B3"/>
    <w:rsid w:val="00992CB2"/>
    <w:rsid w:val="00993237"/>
    <w:rsid w:val="009933FC"/>
    <w:rsid w:val="009935F9"/>
    <w:rsid w:val="00993D2E"/>
    <w:rsid w:val="00995F6E"/>
    <w:rsid w:val="0099627A"/>
    <w:rsid w:val="009A1445"/>
    <w:rsid w:val="009A215C"/>
    <w:rsid w:val="009A34CC"/>
    <w:rsid w:val="009A38F3"/>
    <w:rsid w:val="009A4EAD"/>
    <w:rsid w:val="009A50CE"/>
    <w:rsid w:val="009A6D8B"/>
    <w:rsid w:val="009A7375"/>
    <w:rsid w:val="009B032D"/>
    <w:rsid w:val="009B11D1"/>
    <w:rsid w:val="009B37FA"/>
    <w:rsid w:val="009B41DB"/>
    <w:rsid w:val="009B579A"/>
    <w:rsid w:val="009B7C9B"/>
    <w:rsid w:val="009B7DE6"/>
    <w:rsid w:val="009C038F"/>
    <w:rsid w:val="009C10AE"/>
    <w:rsid w:val="009C12E4"/>
    <w:rsid w:val="009C153D"/>
    <w:rsid w:val="009C1B56"/>
    <w:rsid w:val="009C22BB"/>
    <w:rsid w:val="009C338A"/>
    <w:rsid w:val="009C4928"/>
    <w:rsid w:val="009C515A"/>
    <w:rsid w:val="009C5614"/>
    <w:rsid w:val="009C5F23"/>
    <w:rsid w:val="009D0CC1"/>
    <w:rsid w:val="009D190B"/>
    <w:rsid w:val="009D205E"/>
    <w:rsid w:val="009D22E6"/>
    <w:rsid w:val="009D263D"/>
    <w:rsid w:val="009D35DF"/>
    <w:rsid w:val="009D370E"/>
    <w:rsid w:val="009D3B75"/>
    <w:rsid w:val="009D4025"/>
    <w:rsid w:val="009D4CE2"/>
    <w:rsid w:val="009D5C62"/>
    <w:rsid w:val="009D5C6F"/>
    <w:rsid w:val="009D78AF"/>
    <w:rsid w:val="009E0398"/>
    <w:rsid w:val="009E0850"/>
    <w:rsid w:val="009E0B54"/>
    <w:rsid w:val="009E22F1"/>
    <w:rsid w:val="009E25FF"/>
    <w:rsid w:val="009E344B"/>
    <w:rsid w:val="009E405C"/>
    <w:rsid w:val="009E4119"/>
    <w:rsid w:val="009E46A7"/>
    <w:rsid w:val="009E503C"/>
    <w:rsid w:val="009E69A4"/>
    <w:rsid w:val="009F03BF"/>
    <w:rsid w:val="009F371B"/>
    <w:rsid w:val="009F42C4"/>
    <w:rsid w:val="009F5B51"/>
    <w:rsid w:val="009F5C9A"/>
    <w:rsid w:val="009F602A"/>
    <w:rsid w:val="009F64A2"/>
    <w:rsid w:val="009F7BEB"/>
    <w:rsid w:val="00A061D2"/>
    <w:rsid w:val="00A06CDD"/>
    <w:rsid w:val="00A11252"/>
    <w:rsid w:val="00A1231F"/>
    <w:rsid w:val="00A12633"/>
    <w:rsid w:val="00A12ACE"/>
    <w:rsid w:val="00A1317E"/>
    <w:rsid w:val="00A1531F"/>
    <w:rsid w:val="00A15A9B"/>
    <w:rsid w:val="00A1626B"/>
    <w:rsid w:val="00A1680B"/>
    <w:rsid w:val="00A17103"/>
    <w:rsid w:val="00A17D1F"/>
    <w:rsid w:val="00A21713"/>
    <w:rsid w:val="00A21FC4"/>
    <w:rsid w:val="00A230EE"/>
    <w:rsid w:val="00A239ED"/>
    <w:rsid w:val="00A23E68"/>
    <w:rsid w:val="00A251D8"/>
    <w:rsid w:val="00A2522B"/>
    <w:rsid w:val="00A31D0A"/>
    <w:rsid w:val="00A33EB4"/>
    <w:rsid w:val="00A40777"/>
    <w:rsid w:val="00A40CF5"/>
    <w:rsid w:val="00A40F3B"/>
    <w:rsid w:val="00A414F4"/>
    <w:rsid w:val="00A4288C"/>
    <w:rsid w:val="00A42B5D"/>
    <w:rsid w:val="00A4300A"/>
    <w:rsid w:val="00A4313C"/>
    <w:rsid w:val="00A43346"/>
    <w:rsid w:val="00A437FA"/>
    <w:rsid w:val="00A45553"/>
    <w:rsid w:val="00A459C1"/>
    <w:rsid w:val="00A45F3E"/>
    <w:rsid w:val="00A460B4"/>
    <w:rsid w:val="00A50CE6"/>
    <w:rsid w:val="00A51EA4"/>
    <w:rsid w:val="00A51F44"/>
    <w:rsid w:val="00A52933"/>
    <w:rsid w:val="00A53693"/>
    <w:rsid w:val="00A537E1"/>
    <w:rsid w:val="00A53860"/>
    <w:rsid w:val="00A538EF"/>
    <w:rsid w:val="00A53A0A"/>
    <w:rsid w:val="00A54242"/>
    <w:rsid w:val="00A55B66"/>
    <w:rsid w:val="00A55C47"/>
    <w:rsid w:val="00A56936"/>
    <w:rsid w:val="00A61F58"/>
    <w:rsid w:val="00A64B77"/>
    <w:rsid w:val="00A65429"/>
    <w:rsid w:val="00A65658"/>
    <w:rsid w:val="00A65C41"/>
    <w:rsid w:val="00A660EB"/>
    <w:rsid w:val="00A66A76"/>
    <w:rsid w:val="00A66FDE"/>
    <w:rsid w:val="00A700B6"/>
    <w:rsid w:val="00A70647"/>
    <w:rsid w:val="00A734A3"/>
    <w:rsid w:val="00A739EA"/>
    <w:rsid w:val="00A73E02"/>
    <w:rsid w:val="00A74B6A"/>
    <w:rsid w:val="00A754F8"/>
    <w:rsid w:val="00A756C0"/>
    <w:rsid w:val="00A76AB5"/>
    <w:rsid w:val="00A81CFE"/>
    <w:rsid w:val="00A82ABF"/>
    <w:rsid w:val="00A82AD5"/>
    <w:rsid w:val="00A82C9B"/>
    <w:rsid w:val="00A82F2A"/>
    <w:rsid w:val="00A8338B"/>
    <w:rsid w:val="00A83950"/>
    <w:rsid w:val="00A8523D"/>
    <w:rsid w:val="00A85B0D"/>
    <w:rsid w:val="00A876D8"/>
    <w:rsid w:val="00A901DE"/>
    <w:rsid w:val="00A9085E"/>
    <w:rsid w:val="00A91AAA"/>
    <w:rsid w:val="00A939B2"/>
    <w:rsid w:val="00A9413F"/>
    <w:rsid w:val="00A95065"/>
    <w:rsid w:val="00A9745F"/>
    <w:rsid w:val="00A978D1"/>
    <w:rsid w:val="00AA19C2"/>
    <w:rsid w:val="00AA1E36"/>
    <w:rsid w:val="00AA4970"/>
    <w:rsid w:val="00AA5006"/>
    <w:rsid w:val="00AB0444"/>
    <w:rsid w:val="00AB06CF"/>
    <w:rsid w:val="00AB1D9F"/>
    <w:rsid w:val="00AB4BAD"/>
    <w:rsid w:val="00AB4FE7"/>
    <w:rsid w:val="00AC14C1"/>
    <w:rsid w:val="00AC4324"/>
    <w:rsid w:val="00AC4883"/>
    <w:rsid w:val="00AC56AB"/>
    <w:rsid w:val="00AC7B30"/>
    <w:rsid w:val="00AD00D3"/>
    <w:rsid w:val="00AD0270"/>
    <w:rsid w:val="00AD0AEE"/>
    <w:rsid w:val="00AD2FCB"/>
    <w:rsid w:val="00AD30FF"/>
    <w:rsid w:val="00AD3A6C"/>
    <w:rsid w:val="00AD5038"/>
    <w:rsid w:val="00AD53A0"/>
    <w:rsid w:val="00AD542D"/>
    <w:rsid w:val="00AE09F3"/>
    <w:rsid w:val="00AE1702"/>
    <w:rsid w:val="00AE54E6"/>
    <w:rsid w:val="00AE5F0C"/>
    <w:rsid w:val="00AE6C8A"/>
    <w:rsid w:val="00AE6DD1"/>
    <w:rsid w:val="00AE711B"/>
    <w:rsid w:val="00AE7B82"/>
    <w:rsid w:val="00AF1591"/>
    <w:rsid w:val="00AF1747"/>
    <w:rsid w:val="00AF250A"/>
    <w:rsid w:val="00AF262C"/>
    <w:rsid w:val="00AF371F"/>
    <w:rsid w:val="00AF4BCD"/>
    <w:rsid w:val="00AF50B8"/>
    <w:rsid w:val="00AF55BA"/>
    <w:rsid w:val="00AF6777"/>
    <w:rsid w:val="00AF6DF1"/>
    <w:rsid w:val="00AF7661"/>
    <w:rsid w:val="00B01908"/>
    <w:rsid w:val="00B01AE5"/>
    <w:rsid w:val="00B02B9C"/>
    <w:rsid w:val="00B04EB7"/>
    <w:rsid w:val="00B06077"/>
    <w:rsid w:val="00B0716B"/>
    <w:rsid w:val="00B10A81"/>
    <w:rsid w:val="00B11797"/>
    <w:rsid w:val="00B133E2"/>
    <w:rsid w:val="00B136D7"/>
    <w:rsid w:val="00B1464A"/>
    <w:rsid w:val="00B1497C"/>
    <w:rsid w:val="00B14E07"/>
    <w:rsid w:val="00B15B40"/>
    <w:rsid w:val="00B1643A"/>
    <w:rsid w:val="00B17978"/>
    <w:rsid w:val="00B17A24"/>
    <w:rsid w:val="00B2003E"/>
    <w:rsid w:val="00B20057"/>
    <w:rsid w:val="00B2273F"/>
    <w:rsid w:val="00B23983"/>
    <w:rsid w:val="00B24262"/>
    <w:rsid w:val="00B24D31"/>
    <w:rsid w:val="00B26960"/>
    <w:rsid w:val="00B26EAA"/>
    <w:rsid w:val="00B27CA2"/>
    <w:rsid w:val="00B304F5"/>
    <w:rsid w:val="00B30885"/>
    <w:rsid w:val="00B31E75"/>
    <w:rsid w:val="00B33882"/>
    <w:rsid w:val="00B33D3F"/>
    <w:rsid w:val="00B351AC"/>
    <w:rsid w:val="00B35BF7"/>
    <w:rsid w:val="00B362B8"/>
    <w:rsid w:val="00B36428"/>
    <w:rsid w:val="00B37B32"/>
    <w:rsid w:val="00B37FC9"/>
    <w:rsid w:val="00B413FE"/>
    <w:rsid w:val="00B418E6"/>
    <w:rsid w:val="00B4362A"/>
    <w:rsid w:val="00B43AFF"/>
    <w:rsid w:val="00B43C53"/>
    <w:rsid w:val="00B43EF8"/>
    <w:rsid w:val="00B446B0"/>
    <w:rsid w:val="00B4491E"/>
    <w:rsid w:val="00B44BD0"/>
    <w:rsid w:val="00B453E6"/>
    <w:rsid w:val="00B4615C"/>
    <w:rsid w:val="00B4682E"/>
    <w:rsid w:val="00B47573"/>
    <w:rsid w:val="00B5049A"/>
    <w:rsid w:val="00B5112C"/>
    <w:rsid w:val="00B5234D"/>
    <w:rsid w:val="00B53BBE"/>
    <w:rsid w:val="00B54701"/>
    <w:rsid w:val="00B55A27"/>
    <w:rsid w:val="00B56B28"/>
    <w:rsid w:val="00B57E85"/>
    <w:rsid w:val="00B60C1D"/>
    <w:rsid w:val="00B62549"/>
    <w:rsid w:val="00B636B2"/>
    <w:rsid w:val="00B64921"/>
    <w:rsid w:val="00B64E4F"/>
    <w:rsid w:val="00B65F3C"/>
    <w:rsid w:val="00B70647"/>
    <w:rsid w:val="00B708E8"/>
    <w:rsid w:val="00B70A3C"/>
    <w:rsid w:val="00B70E6A"/>
    <w:rsid w:val="00B70FC5"/>
    <w:rsid w:val="00B73630"/>
    <w:rsid w:val="00B73659"/>
    <w:rsid w:val="00B739F7"/>
    <w:rsid w:val="00B73ED4"/>
    <w:rsid w:val="00B75476"/>
    <w:rsid w:val="00B77543"/>
    <w:rsid w:val="00B82B1F"/>
    <w:rsid w:val="00B85013"/>
    <w:rsid w:val="00B85C21"/>
    <w:rsid w:val="00B90E3E"/>
    <w:rsid w:val="00B92020"/>
    <w:rsid w:val="00B9248C"/>
    <w:rsid w:val="00B967C1"/>
    <w:rsid w:val="00BA0358"/>
    <w:rsid w:val="00BA1400"/>
    <w:rsid w:val="00BA4487"/>
    <w:rsid w:val="00BB05AA"/>
    <w:rsid w:val="00BB0C07"/>
    <w:rsid w:val="00BB3F05"/>
    <w:rsid w:val="00BB59BF"/>
    <w:rsid w:val="00BB6A73"/>
    <w:rsid w:val="00BC0071"/>
    <w:rsid w:val="00BC02E7"/>
    <w:rsid w:val="00BC08EE"/>
    <w:rsid w:val="00BC157B"/>
    <w:rsid w:val="00BC25BD"/>
    <w:rsid w:val="00BC30BE"/>
    <w:rsid w:val="00BC3E31"/>
    <w:rsid w:val="00BC3E4C"/>
    <w:rsid w:val="00BC3F02"/>
    <w:rsid w:val="00BC55AD"/>
    <w:rsid w:val="00BC5698"/>
    <w:rsid w:val="00BC5FD2"/>
    <w:rsid w:val="00BC64F5"/>
    <w:rsid w:val="00BC6817"/>
    <w:rsid w:val="00BD00E4"/>
    <w:rsid w:val="00BD0335"/>
    <w:rsid w:val="00BD0372"/>
    <w:rsid w:val="00BD0BC0"/>
    <w:rsid w:val="00BD1E1C"/>
    <w:rsid w:val="00BD32F0"/>
    <w:rsid w:val="00BD35BF"/>
    <w:rsid w:val="00BD4328"/>
    <w:rsid w:val="00BD50E2"/>
    <w:rsid w:val="00BD599F"/>
    <w:rsid w:val="00BD676F"/>
    <w:rsid w:val="00BD6F13"/>
    <w:rsid w:val="00BE000F"/>
    <w:rsid w:val="00BE12C0"/>
    <w:rsid w:val="00BE27A9"/>
    <w:rsid w:val="00BE356C"/>
    <w:rsid w:val="00BE385F"/>
    <w:rsid w:val="00BE468B"/>
    <w:rsid w:val="00BE4757"/>
    <w:rsid w:val="00BE501F"/>
    <w:rsid w:val="00BE62D8"/>
    <w:rsid w:val="00BE66B9"/>
    <w:rsid w:val="00BF0071"/>
    <w:rsid w:val="00BF1001"/>
    <w:rsid w:val="00BF13FC"/>
    <w:rsid w:val="00BF1FD2"/>
    <w:rsid w:val="00BF2274"/>
    <w:rsid w:val="00BF41EF"/>
    <w:rsid w:val="00BF5A65"/>
    <w:rsid w:val="00BF68FD"/>
    <w:rsid w:val="00BF6FCA"/>
    <w:rsid w:val="00BF77AB"/>
    <w:rsid w:val="00BF7AE4"/>
    <w:rsid w:val="00C022F2"/>
    <w:rsid w:val="00C04610"/>
    <w:rsid w:val="00C0464E"/>
    <w:rsid w:val="00C04EA6"/>
    <w:rsid w:val="00C0500B"/>
    <w:rsid w:val="00C05A59"/>
    <w:rsid w:val="00C06271"/>
    <w:rsid w:val="00C06A7D"/>
    <w:rsid w:val="00C06DE3"/>
    <w:rsid w:val="00C11D6C"/>
    <w:rsid w:val="00C12235"/>
    <w:rsid w:val="00C131A8"/>
    <w:rsid w:val="00C13E98"/>
    <w:rsid w:val="00C14202"/>
    <w:rsid w:val="00C14E4D"/>
    <w:rsid w:val="00C175AE"/>
    <w:rsid w:val="00C201A4"/>
    <w:rsid w:val="00C20E97"/>
    <w:rsid w:val="00C218CE"/>
    <w:rsid w:val="00C24E4D"/>
    <w:rsid w:val="00C265B7"/>
    <w:rsid w:val="00C2776A"/>
    <w:rsid w:val="00C31359"/>
    <w:rsid w:val="00C31F95"/>
    <w:rsid w:val="00C32B89"/>
    <w:rsid w:val="00C33DB1"/>
    <w:rsid w:val="00C361FC"/>
    <w:rsid w:val="00C36B0F"/>
    <w:rsid w:val="00C37B0D"/>
    <w:rsid w:val="00C411FC"/>
    <w:rsid w:val="00C42B98"/>
    <w:rsid w:val="00C43898"/>
    <w:rsid w:val="00C43B79"/>
    <w:rsid w:val="00C441F6"/>
    <w:rsid w:val="00C469CC"/>
    <w:rsid w:val="00C51433"/>
    <w:rsid w:val="00C528D8"/>
    <w:rsid w:val="00C52AAC"/>
    <w:rsid w:val="00C53C9E"/>
    <w:rsid w:val="00C54802"/>
    <w:rsid w:val="00C54958"/>
    <w:rsid w:val="00C54CDE"/>
    <w:rsid w:val="00C5776B"/>
    <w:rsid w:val="00C608D1"/>
    <w:rsid w:val="00C61723"/>
    <w:rsid w:val="00C638D6"/>
    <w:rsid w:val="00C64AD9"/>
    <w:rsid w:val="00C64E23"/>
    <w:rsid w:val="00C6686E"/>
    <w:rsid w:val="00C676DE"/>
    <w:rsid w:val="00C6794A"/>
    <w:rsid w:val="00C67D26"/>
    <w:rsid w:val="00C7002C"/>
    <w:rsid w:val="00C701C3"/>
    <w:rsid w:val="00C7221F"/>
    <w:rsid w:val="00C73DAD"/>
    <w:rsid w:val="00C75464"/>
    <w:rsid w:val="00C766EE"/>
    <w:rsid w:val="00C76A37"/>
    <w:rsid w:val="00C7720D"/>
    <w:rsid w:val="00C80A01"/>
    <w:rsid w:val="00C81CF5"/>
    <w:rsid w:val="00C81F45"/>
    <w:rsid w:val="00C83FBF"/>
    <w:rsid w:val="00C86AA4"/>
    <w:rsid w:val="00C86FF8"/>
    <w:rsid w:val="00C874D6"/>
    <w:rsid w:val="00C87B81"/>
    <w:rsid w:val="00C9037B"/>
    <w:rsid w:val="00C90469"/>
    <w:rsid w:val="00C90CF3"/>
    <w:rsid w:val="00C9100A"/>
    <w:rsid w:val="00C91CAD"/>
    <w:rsid w:val="00C92633"/>
    <w:rsid w:val="00C92CBE"/>
    <w:rsid w:val="00C95399"/>
    <w:rsid w:val="00CA0D46"/>
    <w:rsid w:val="00CA1476"/>
    <w:rsid w:val="00CA1753"/>
    <w:rsid w:val="00CA4E62"/>
    <w:rsid w:val="00CA528D"/>
    <w:rsid w:val="00CA75BF"/>
    <w:rsid w:val="00CA7B62"/>
    <w:rsid w:val="00CA7CC2"/>
    <w:rsid w:val="00CB3667"/>
    <w:rsid w:val="00CB3E64"/>
    <w:rsid w:val="00CB5BC7"/>
    <w:rsid w:val="00CB65BD"/>
    <w:rsid w:val="00CB66AB"/>
    <w:rsid w:val="00CB6820"/>
    <w:rsid w:val="00CB69AA"/>
    <w:rsid w:val="00CB6A08"/>
    <w:rsid w:val="00CB6DBF"/>
    <w:rsid w:val="00CC082C"/>
    <w:rsid w:val="00CC0D7F"/>
    <w:rsid w:val="00CC1FC4"/>
    <w:rsid w:val="00CC37A1"/>
    <w:rsid w:val="00CC3929"/>
    <w:rsid w:val="00CC40EE"/>
    <w:rsid w:val="00CC4EC2"/>
    <w:rsid w:val="00CD0008"/>
    <w:rsid w:val="00CD08FB"/>
    <w:rsid w:val="00CD0BF1"/>
    <w:rsid w:val="00CD3451"/>
    <w:rsid w:val="00CD3AEB"/>
    <w:rsid w:val="00CD4F9F"/>
    <w:rsid w:val="00CD588B"/>
    <w:rsid w:val="00CD5B4D"/>
    <w:rsid w:val="00CD61C2"/>
    <w:rsid w:val="00CE16AC"/>
    <w:rsid w:val="00CE3687"/>
    <w:rsid w:val="00CE402F"/>
    <w:rsid w:val="00CE65BC"/>
    <w:rsid w:val="00CE6E8F"/>
    <w:rsid w:val="00CE6EA6"/>
    <w:rsid w:val="00CE6FC9"/>
    <w:rsid w:val="00CE75A0"/>
    <w:rsid w:val="00CF0AD8"/>
    <w:rsid w:val="00CF0BCE"/>
    <w:rsid w:val="00CF2CE5"/>
    <w:rsid w:val="00CF6A59"/>
    <w:rsid w:val="00D0026E"/>
    <w:rsid w:val="00D00A7A"/>
    <w:rsid w:val="00D00F91"/>
    <w:rsid w:val="00D01611"/>
    <w:rsid w:val="00D01FAE"/>
    <w:rsid w:val="00D03887"/>
    <w:rsid w:val="00D038B4"/>
    <w:rsid w:val="00D0417C"/>
    <w:rsid w:val="00D05ACF"/>
    <w:rsid w:val="00D05D59"/>
    <w:rsid w:val="00D109A9"/>
    <w:rsid w:val="00D12CD1"/>
    <w:rsid w:val="00D13AF3"/>
    <w:rsid w:val="00D140BC"/>
    <w:rsid w:val="00D14B07"/>
    <w:rsid w:val="00D15B20"/>
    <w:rsid w:val="00D15E77"/>
    <w:rsid w:val="00D15F02"/>
    <w:rsid w:val="00D16320"/>
    <w:rsid w:val="00D16852"/>
    <w:rsid w:val="00D16EE1"/>
    <w:rsid w:val="00D175CC"/>
    <w:rsid w:val="00D205B6"/>
    <w:rsid w:val="00D20BB5"/>
    <w:rsid w:val="00D222CA"/>
    <w:rsid w:val="00D2232E"/>
    <w:rsid w:val="00D22CD8"/>
    <w:rsid w:val="00D22D08"/>
    <w:rsid w:val="00D23AA8"/>
    <w:rsid w:val="00D25F1C"/>
    <w:rsid w:val="00D26589"/>
    <w:rsid w:val="00D27375"/>
    <w:rsid w:val="00D316DE"/>
    <w:rsid w:val="00D31D42"/>
    <w:rsid w:val="00D32DAB"/>
    <w:rsid w:val="00D33333"/>
    <w:rsid w:val="00D347E4"/>
    <w:rsid w:val="00D352D3"/>
    <w:rsid w:val="00D35A5E"/>
    <w:rsid w:val="00D40007"/>
    <w:rsid w:val="00D42873"/>
    <w:rsid w:val="00D42C6E"/>
    <w:rsid w:val="00D42DA3"/>
    <w:rsid w:val="00D4386F"/>
    <w:rsid w:val="00D4487A"/>
    <w:rsid w:val="00D44D13"/>
    <w:rsid w:val="00D45EB4"/>
    <w:rsid w:val="00D464AF"/>
    <w:rsid w:val="00D47DD3"/>
    <w:rsid w:val="00D55050"/>
    <w:rsid w:val="00D55BD5"/>
    <w:rsid w:val="00D57A70"/>
    <w:rsid w:val="00D62A18"/>
    <w:rsid w:val="00D62EFC"/>
    <w:rsid w:val="00D6312C"/>
    <w:rsid w:val="00D63B51"/>
    <w:rsid w:val="00D64D0C"/>
    <w:rsid w:val="00D65D47"/>
    <w:rsid w:val="00D6606C"/>
    <w:rsid w:val="00D66F69"/>
    <w:rsid w:val="00D715A3"/>
    <w:rsid w:val="00D7271F"/>
    <w:rsid w:val="00D73E46"/>
    <w:rsid w:val="00D76998"/>
    <w:rsid w:val="00D7743E"/>
    <w:rsid w:val="00D77F5D"/>
    <w:rsid w:val="00D812D8"/>
    <w:rsid w:val="00D82E86"/>
    <w:rsid w:val="00D83948"/>
    <w:rsid w:val="00D83BFE"/>
    <w:rsid w:val="00D85446"/>
    <w:rsid w:val="00D86099"/>
    <w:rsid w:val="00D87907"/>
    <w:rsid w:val="00D91CC2"/>
    <w:rsid w:val="00D92E42"/>
    <w:rsid w:val="00D93E41"/>
    <w:rsid w:val="00D945C8"/>
    <w:rsid w:val="00D97337"/>
    <w:rsid w:val="00D97C59"/>
    <w:rsid w:val="00DA011E"/>
    <w:rsid w:val="00DA0238"/>
    <w:rsid w:val="00DA05DF"/>
    <w:rsid w:val="00DA1487"/>
    <w:rsid w:val="00DA14A2"/>
    <w:rsid w:val="00DA1D60"/>
    <w:rsid w:val="00DA27D3"/>
    <w:rsid w:val="00DA2F42"/>
    <w:rsid w:val="00DA3222"/>
    <w:rsid w:val="00DA3A1F"/>
    <w:rsid w:val="00DA3BB5"/>
    <w:rsid w:val="00DA3E46"/>
    <w:rsid w:val="00DA4820"/>
    <w:rsid w:val="00DA54F8"/>
    <w:rsid w:val="00DA59DF"/>
    <w:rsid w:val="00DA7A37"/>
    <w:rsid w:val="00DB0E51"/>
    <w:rsid w:val="00DB1466"/>
    <w:rsid w:val="00DB1FA7"/>
    <w:rsid w:val="00DB2F1C"/>
    <w:rsid w:val="00DB47A6"/>
    <w:rsid w:val="00DB4CEA"/>
    <w:rsid w:val="00DB576C"/>
    <w:rsid w:val="00DB590B"/>
    <w:rsid w:val="00DB76A8"/>
    <w:rsid w:val="00DB7862"/>
    <w:rsid w:val="00DC2142"/>
    <w:rsid w:val="00DC2853"/>
    <w:rsid w:val="00DC29F2"/>
    <w:rsid w:val="00DC2B5E"/>
    <w:rsid w:val="00DC3814"/>
    <w:rsid w:val="00DC399E"/>
    <w:rsid w:val="00DC3D08"/>
    <w:rsid w:val="00DC55B3"/>
    <w:rsid w:val="00DC5F04"/>
    <w:rsid w:val="00DC6505"/>
    <w:rsid w:val="00DD04BC"/>
    <w:rsid w:val="00DD3CF4"/>
    <w:rsid w:val="00DD5124"/>
    <w:rsid w:val="00DD5CC8"/>
    <w:rsid w:val="00DD696C"/>
    <w:rsid w:val="00DD703E"/>
    <w:rsid w:val="00DD7F23"/>
    <w:rsid w:val="00DE042B"/>
    <w:rsid w:val="00DE101A"/>
    <w:rsid w:val="00DE18FC"/>
    <w:rsid w:val="00DE33BF"/>
    <w:rsid w:val="00DE7274"/>
    <w:rsid w:val="00DE7EDD"/>
    <w:rsid w:val="00DF0114"/>
    <w:rsid w:val="00DF048E"/>
    <w:rsid w:val="00DF0F18"/>
    <w:rsid w:val="00DF11EE"/>
    <w:rsid w:val="00DF25B3"/>
    <w:rsid w:val="00DF4DA9"/>
    <w:rsid w:val="00DF58E5"/>
    <w:rsid w:val="00DF715C"/>
    <w:rsid w:val="00DF7FF3"/>
    <w:rsid w:val="00E012B1"/>
    <w:rsid w:val="00E0430C"/>
    <w:rsid w:val="00E050FE"/>
    <w:rsid w:val="00E06DAE"/>
    <w:rsid w:val="00E07F3F"/>
    <w:rsid w:val="00E122D7"/>
    <w:rsid w:val="00E1291F"/>
    <w:rsid w:val="00E12DA5"/>
    <w:rsid w:val="00E1445A"/>
    <w:rsid w:val="00E15148"/>
    <w:rsid w:val="00E15EF8"/>
    <w:rsid w:val="00E162CC"/>
    <w:rsid w:val="00E1749E"/>
    <w:rsid w:val="00E206B9"/>
    <w:rsid w:val="00E226A3"/>
    <w:rsid w:val="00E22B23"/>
    <w:rsid w:val="00E247C8"/>
    <w:rsid w:val="00E25882"/>
    <w:rsid w:val="00E26D14"/>
    <w:rsid w:val="00E300B5"/>
    <w:rsid w:val="00E31319"/>
    <w:rsid w:val="00E31361"/>
    <w:rsid w:val="00E32D98"/>
    <w:rsid w:val="00E343C6"/>
    <w:rsid w:val="00E345F9"/>
    <w:rsid w:val="00E3586E"/>
    <w:rsid w:val="00E3723E"/>
    <w:rsid w:val="00E37638"/>
    <w:rsid w:val="00E40604"/>
    <w:rsid w:val="00E40715"/>
    <w:rsid w:val="00E42727"/>
    <w:rsid w:val="00E466BC"/>
    <w:rsid w:val="00E47420"/>
    <w:rsid w:val="00E47A72"/>
    <w:rsid w:val="00E51F79"/>
    <w:rsid w:val="00E52112"/>
    <w:rsid w:val="00E53357"/>
    <w:rsid w:val="00E54C7A"/>
    <w:rsid w:val="00E54CBA"/>
    <w:rsid w:val="00E5566E"/>
    <w:rsid w:val="00E56969"/>
    <w:rsid w:val="00E56D3C"/>
    <w:rsid w:val="00E5709C"/>
    <w:rsid w:val="00E615A7"/>
    <w:rsid w:val="00E66B72"/>
    <w:rsid w:val="00E72317"/>
    <w:rsid w:val="00E726C1"/>
    <w:rsid w:val="00E72923"/>
    <w:rsid w:val="00E72E26"/>
    <w:rsid w:val="00E73B6A"/>
    <w:rsid w:val="00E76224"/>
    <w:rsid w:val="00E81363"/>
    <w:rsid w:val="00E91489"/>
    <w:rsid w:val="00E91503"/>
    <w:rsid w:val="00E91506"/>
    <w:rsid w:val="00E915D6"/>
    <w:rsid w:val="00E9272D"/>
    <w:rsid w:val="00E9406B"/>
    <w:rsid w:val="00E95AB3"/>
    <w:rsid w:val="00EA0308"/>
    <w:rsid w:val="00EA0699"/>
    <w:rsid w:val="00EA1112"/>
    <w:rsid w:val="00EA25A4"/>
    <w:rsid w:val="00EA376F"/>
    <w:rsid w:val="00EA3D94"/>
    <w:rsid w:val="00EA4810"/>
    <w:rsid w:val="00EA6EC2"/>
    <w:rsid w:val="00EA73EE"/>
    <w:rsid w:val="00EA75B0"/>
    <w:rsid w:val="00EA7B25"/>
    <w:rsid w:val="00EB00C8"/>
    <w:rsid w:val="00EB33E6"/>
    <w:rsid w:val="00EB41EC"/>
    <w:rsid w:val="00EB480B"/>
    <w:rsid w:val="00EB4A58"/>
    <w:rsid w:val="00EB56E2"/>
    <w:rsid w:val="00EB5D0C"/>
    <w:rsid w:val="00EB5DBB"/>
    <w:rsid w:val="00EB6828"/>
    <w:rsid w:val="00EB6AFE"/>
    <w:rsid w:val="00EB6DA5"/>
    <w:rsid w:val="00EB6FC3"/>
    <w:rsid w:val="00EB70B8"/>
    <w:rsid w:val="00EB762F"/>
    <w:rsid w:val="00EC112F"/>
    <w:rsid w:val="00EC1CE5"/>
    <w:rsid w:val="00EC25EF"/>
    <w:rsid w:val="00EC2D55"/>
    <w:rsid w:val="00EC3DEF"/>
    <w:rsid w:val="00EC5B86"/>
    <w:rsid w:val="00EC5E8A"/>
    <w:rsid w:val="00EC722E"/>
    <w:rsid w:val="00ED2345"/>
    <w:rsid w:val="00ED2627"/>
    <w:rsid w:val="00ED3346"/>
    <w:rsid w:val="00ED5356"/>
    <w:rsid w:val="00ED5424"/>
    <w:rsid w:val="00ED6D2E"/>
    <w:rsid w:val="00ED7431"/>
    <w:rsid w:val="00ED75D8"/>
    <w:rsid w:val="00ED7B88"/>
    <w:rsid w:val="00EE06C1"/>
    <w:rsid w:val="00EE0C5B"/>
    <w:rsid w:val="00EE3074"/>
    <w:rsid w:val="00EE439B"/>
    <w:rsid w:val="00EE6575"/>
    <w:rsid w:val="00EF0081"/>
    <w:rsid w:val="00EF1DB4"/>
    <w:rsid w:val="00EF34A1"/>
    <w:rsid w:val="00EF4D63"/>
    <w:rsid w:val="00EF5792"/>
    <w:rsid w:val="00EF58BE"/>
    <w:rsid w:val="00EF6230"/>
    <w:rsid w:val="00EF65B1"/>
    <w:rsid w:val="00EF73DA"/>
    <w:rsid w:val="00F002B4"/>
    <w:rsid w:val="00F013EF"/>
    <w:rsid w:val="00F04986"/>
    <w:rsid w:val="00F05094"/>
    <w:rsid w:val="00F05AAB"/>
    <w:rsid w:val="00F061FB"/>
    <w:rsid w:val="00F062D4"/>
    <w:rsid w:val="00F06E68"/>
    <w:rsid w:val="00F0737E"/>
    <w:rsid w:val="00F07788"/>
    <w:rsid w:val="00F10B54"/>
    <w:rsid w:val="00F13F5D"/>
    <w:rsid w:val="00F14505"/>
    <w:rsid w:val="00F160DC"/>
    <w:rsid w:val="00F16238"/>
    <w:rsid w:val="00F176D5"/>
    <w:rsid w:val="00F177E5"/>
    <w:rsid w:val="00F1792C"/>
    <w:rsid w:val="00F21FFB"/>
    <w:rsid w:val="00F23408"/>
    <w:rsid w:val="00F25C01"/>
    <w:rsid w:val="00F27097"/>
    <w:rsid w:val="00F3010B"/>
    <w:rsid w:val="00F31C80"/>
    <w:rsid w:val="00F324D9"/>
    <w:rsid w:val="00F3459B"/>
    <w:rsid w:val="00F359DF"/>
    <w:rsid w:val="00F35BE5"/>
    <w:rsid w:val="00F36B94"/>
    <w:rsid w:val="00F375B3"/>
    <w:rsid w:val="00F376F5"/>
    <w:rsid w:val="00F37701"/>
    <w:rsid w:val="00F413FC"/>
    <w:rsid w:val="00F41967"/>
    <w:rsid w:val="00F41E67"/>
    <w:rsid w:val="00F43A98"/>
    <w:rsid w:val="00F43EC4"/>
    <w:rsid w:val="00F44DD8"/>
    <w:rsid w:val="00F45704"/>
    <w:rsid w:val="00F45866"/>
    <w:rsid w:val="00F4653C"/>
    <w:rsid w:val="00F46ADF"/>
    <w:rsid w:val="00F47FD3"/>
    <w:rsid w:val="00F50570"/>
    <w:rsid w:val="00F53617"/>
    <w:rsid w:val="00F53719"/>
    <w:rsid w:val="00F54AF2"/>
    <w:rsid w:val="00F55FEC"/>
    <w:rsid w:val="00F57CB5"/>
    <w:rsid w:val="00F6055B"/>
    <w:rsid w:val="00F60B36"/>
    <w:rsid w:val="00F63A40"/>
    <w:rsid w:val="00F63FC7"/>
    <w:rsid w:val="00F67A2E"/>
    <w:rsid w:val="00F67B72"/>
    <w:rsid w:val="00F70EA4"/>
    <w:rsid w:val="00F720F5"/>
    <w:rsid w:val="00F73265"/>
    <w:rsid w:val="00F73D81"/>
    <w:rsid w:val="00F75069"/>
    <w:rsid w:val="00F76C3C"/>
    <w:rsid w:val="00F76F80"/>
    <w:rsid w:val="00F777AC"/>
    <w:rsid w:val="00F80010"/>
    <w:rsid w:val="00F802E1"/>
    <w:rsid w:val="00F80A6B"/>
    <w:rsid w:val="00F812AF"/>
    <w:rsid w:val="00F814E8"/>
    <w:rsid w:val="00F81911"/>
    <w:rsid w:val="00F82CF1"/>
    <w:rsid w:val="00F8499C"/>
    <w:rsid w:val="00F850BB"/>
    <w:rsid w:val="00F8534A"/>
    <w:rsid w:val="00F853F2"/>
    <w:rsid w:val="00F85FFA"/>
    <w:rsid w:val="00F8604D"/>
    <w:rsid w:val="00F86507"/>
    <w:rsid w:val="00F86AAB"/>
    <w:rsid w:val="00F86E2D"/>
    <w:rsid w:val="00F9011D"/>
    <w:rsid w:val="00F913B8"/>
    <w:rsid w:val="00FA042F"/>
    <w:rsid w:val="00FA15B5"/>
    <w:rsid w:val="00FA2219"/>
    <w:rsid w:val="00FA27D4"/>
    <w:rsid w:val="00FA2810"/>
    <w:rsid w:val="00FA3D1E"/>
    <w:rsid w:val="00FA4374"/>
    <w:rsid w:val="00FA62EF"/>
    <w:rsid w:val="00FA6BE3"/>
    <w:rsid w:val="00FA7B03"/>
    <w:rsid w:val="00FB0268"/>
    <w:rsid w:val="00FB0C1A"/>
    <w:rsid w:val="00FB21DD"/>
    <w:rsid w:val="00FB286D"/>
    <w:rsid w:val="00FB302B"/>
    <w:rsid w:val="00FB44D1"/>
    <w:rsid w:val="00FB4C39"/>
    <w:rsid w:val="00FB4E25"/>
    <w:rsid w:val="00FB53AF"/>
    <w:rsid w:val="00FB61BE"/>
    <w:rsid w:val="00FB623B"/>
    <w:rsid w:val="00FB6C69"/>
    <w:rsid w:val="00FB73A2"/>
    <w:rsid w:val="00FB79BF"/>
    <w:rsid w:val="00FC19BB"/>
    <w:rsid w:val="00FC1C7A"/>
    <w:rsid w:val="00FC457E"/>
    <w:rsid w:val="00FC5315"/>
    <w:rsid w:val="00FC5C2A"/>
    <w:rsid w:val="00FC6940"/>
    <w:rsid w:val="00FC6D0C"/>
    <w:rsid w:val="00FD0E49"/>
    <w:rsid w:val="00FD19EF"/>
    <w:rsid w:val="00FD310B"/>
    <w:rsid w:val="00FD4792"/>
    <w:rsid w:val="00FD48A4"/>
    <w:rsid w:val="00FD5E3D"/>
    <w:rsid w:val="00FD7A24"/>
    <w:rsid w:val="00FE05F7"/>
    <w:rsid w:val="00FE163D"/>
    <w:rsid w:val="00FE1ADA"/>
    <w:rsid w:val="00FE4829"/>
    <w:rsid w:val="00FE499D"/>
    <w:rsid w:val="00FE61B0"/>
    <w:rsid w:val="00FE76A0"/>
    <w:rsid w:val="00FF026D"/>
    <w:rsid w:val="00FF2B68"/>
    <w:rsid w:val="00FF4C49"/>
    <w:rsid w:val="00FF5393"/>
    <w:rsid w:val="00FF5CFD"/>
    <w:rsid w:val="00FF67ED"/>
    <w:rsid w:val="00FF73E6"/>
    <w:rsid w:val="00FF7C16"/>
  </w:rsids>
  <m:mathPr>
    <m:mathFont m:val="Cambria Math"/>
    <m:brkBin m:val="before"/>
    <m:brkBinSub m:val="--"/>
    <m:smallFrac m:val="0"/>
    <m:dispDef/>
    <m:lMargin m:val="0"/>
    <m:rMargin m:val="0"/>
    <m:defJc m:val="centerGroup"/>
    <m:wrapIndent m:val="1440"/>
    <m:intLim m:val="subSup"/>
    <m:naryLim m:val="undOvr"/>
  </m:mathPr>
  <w:themeFontLang w:val="en-NZ"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6DA2805A"/>
  <w15:chartTrackingRefBased/>
  <w15:docId w15:val="{1F990805-71BE-4225-9C8A-DF75F86A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66"/>
    <w:pPr>
      <w:spacing w:after="200" w:line="276" w:lineRule="auto"/>
    </w:pPr>
  </w:style>
  <w:style w:type="paragraph" w:styleId="Heading1">
    <w:name w:val="heading 1"/>
    <w:basedOn w:val="Normal"/>
    <w:next w:val="Normal"/>
    <w:link w:val="Heading1Char"/>
    <w:uiPriority w:val="9"/>
    <w:qFormat/>
    <w:rsid w:val="00691F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91F6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91F6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91F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F66"/>
  </w:style>
  <w:style w:type="character" w:customStyle="1" w:styleId="Heading1Char">
    <w:name w:val="Heading 1 Char"/>
    <w:basedOn w:val="DefaultParagraphFont"/>
    <w:link w:val="Heading1"/>
    <w:uiPriority w:val="9"/>
    <w:rsid w:val="00691F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91F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91F66"/>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91F6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70993"/>
    <w:pPr>
      <w:ind w:left="720"/>
      <w:contextualSpacing/>
    </w:pPr>
  </w:style>
  <w:style w:type="paragraph" w:styleId="Footer">
    <w:name w:val="footer"/>
    <w:basedOn w:val="Normal"/>
    <w:link w:val="FooterChar"/>
    <w:uiPriority w:val="99"/>
    <w:unhideWhenUsed/>
    <w:rsid w:val="0009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41E"/>
  </w:style>
  <w:style w:type="paragraph" w:styleId="NormalWeb">
    <w:name w:val="Normal (Web)"/>
    <w:basedOn w:val="Normal"/>
    <w:uiPriority w:val="99"/>
    <w:semiHidden/>
    <w:unhideWhenUsed/>
    <w:rsid w:val="00B10A81"/>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BalloonText">
    <w:name w:val="Balloon Text"/>
    <w:basedOn w:val="Normal"/>
    <w:link w:val="BalloonTextChar"/>
    <w:uiPriority w:val="99"/>
    <w:semiHidden/>
    <w:unhideWhenUsed/>
    <w:rsid w:val="00101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D32"/>
    <w:rPr>
      <w:rFonts w:ascii="Segoe UI" w:hAnsi="Segoe UI" w:cs="Segoe UI"/>
      <w:sz w:val="18"/>
      <w:szCs w:val="18"/>
    </w:rPr>
  </w:style>
  <w:style w:type="character" w:styleId="CommentReference">
    <w:name w:val="annotation reference"/>
    <w:basedOn w:val="DefaultParagraphFont"/>
    <w:uiPriority w:val="99"/>
    <w:semiHidden/>
    <w:unhideWhenUsed/>
    <w:rsid w:val="0017063A"/>
    <w:rPr>
      <w:sz w:val="16"/>
      <w:szCs w:val="16"/>
    </w:rPr>
  </w:style>
  <w:style w:type="paragraph" w:styleId="CommentText">
    <w:name w:val="annotation text"/>
    <w:basedOn w:val="Normal"/>
    <w:link w:val="CommentTextChar"/>
    <w:uiPriority w:val="99"/>
    <w:semiHidden/>
    <w:unhideWhenUsed/>
    <w:rsid w:val="0017063A"/>
    <w:pPr>
      <w:spacing w:line="240" w:lineRule="auto"/>
    </w:pPr>
    <w:rPr>
      <w:sz w:val="20"/>
      <w:szCs w:val="20"/>
    </w:rPr>
  </w:style>
  <w:style w:type="character" w:customStyle="1" w:styleId="CommentTextChar">
    <w:name w:val="Comment Text Char"/>
    <w:basedOn w:val="DefaultParagraphFont"/>
    <w:link w:val="CommentText"/>
    <w:uiPriority w:val="99"/>
    <w:semiHidden/>
    <w:rsid w:val="0017063A"/>
    <w:rPr>
      <w:sz w:val="20"/>
      <w:szCs w:val="20"/>
    </w:rPr>
  </w:style>
  <w:style w:type="paragraph" w:styleId="CommentSubject">
    <w:name w:val="annotation subject"/>
    <w:basedOn w:val="CommentText"/>
    <w:next w:val="CommentText"/>
    <w:link w:val="CommentSubjectChar"/>
    <w:uiPriority w:val="99"/>
    <w:semiHidden/>
    <w:unhideWhenUsed/>
    <w:rsid w:val="0017063A"/>
    <w:rPr>
      <w:b/>
      <w:bCs/>
    </w:rPr>
  </w:style>
  <w:style w:type="character" w:customStyle="1" w:styleId="CommentSubjectChar">
    <w:name w:val="Comment Subject Char"/>
    <w:basedOn w:val="CommentTextChar"/>
    <w:link w:val="CommentSubject"/>
    <w:uiPriority w:val="99"/>
    <w:semiHidden/>
    <w:rsid w:val="0017063A"/>
    <w:rPr>
      <w:b/>
      <w:bCs/>
      <w:sz w:val="20"/>
      <w:szCs w:val="20"/>
    </w:rPr>
  </w:style>
  <w:style w:type="paragraph" w:styleId="TOCHeading">
    <w:name w:val="TOC Heading"/>
    <w:basedOn w:val="Heading1"/>
    <w:next w:val="Normal"/>
    <w:uiPriority w:val="39"/>
    <w:unhideWhenUsed/>
    <w:qFormat/>
    <w:rsid w:val="006C00BF"/>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6C00BF"/>
    <w:pPr>
      <w:spacing w:after="100"/>
    </w:pPr>
  </w:style>
  <w:style w:type="paragraph" w:styleId="TOC2">
    <w:name w:val="toc 2"/>
    <w:basedOn w:val="Normal"/>
    <w:next w:val="Normal"/>
    <w:autoRedefine/>
    <w:uiPriority w:val="39"/>
    <w:unhideWhenUsed/>
    <w:rsid w:val="006C00BF"/>
    <w:pPr>
      <w:spacing w:after="100"/>
      <w:ind w:left="220"/>
    </w:pPr>
  </w:style>
  <w:style w:type="paragraph" w:styleId="TOC3">
    <w:name w:val="toc 3"/>
    <w:basedOn w:val="Normal"/>
    <w:next w:val="Normal"/>
    <w:autoRedefine/>
    <w:uiPriority w:val="39"/>
    <w:unhideWhenUsed/>
    <w:rsid w:val="006C00BF"/>
    <w:pPr>
      <w:spacing w:after="100"/>
      <w:ind w:left="440"/>
    </w:pPr>
  </w:style>
  <w:style w:type="character" w:styleId="Hyperlink">
    <w:name w:val="Hyperlink"/>
    <w:basedOn w:val="DefaultParagraphFont"/>
    <w:uiPriority w:val="99"/>
    <w:unhideWhenUsed/>
    <w:rsid w:val="006C0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5426F-9622-4FB2-A6FC-9579770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Breen</dc:creator>
  <cp:keywords/>
  <dc:description/>
  <cp:lastModifiedBy>Madeleine Sands</cp:lastModifiedBy>
  <cp:revision>3</cp:revision>
  <cp:lastPrinted>2019-02-20T20:59:00Z</cp:lastPrinted>
  <dcterms:created xsi:type="dcterms:W3CDTF">2019-02-20T20:58:00Z</dcterms:created>
  <dcterms:modified xsi:type="dcterms:W3CDTF">2019-02-20T20:59:00Z</dcterms:modified>
</cp:coreProperties>
</file>