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CCC45" w14:textId="0CA85A5A" w:rsidR="00827802" w:rsidRDefault="00827802" w:rsidP="009723CD">
      <w:pPr>
        <w:pStyle w:val="Title"/>
        <w:spacing w:line="360" w:lineRule="auto"/>
        <w:ind w:right="0"/>
        <w:rPr>
          <w:rFonts w:ascii="Arial" w:eastAsiaTheme="minorEastAsia" w:hAnsi="Arial" w:cs="Arial"/>
        </w:rPr>
      </w:pPr>
      <w:r>
        <w:rPr>
          <w:rFonts w:ascii="Arial" w:eastAsiaTheme="minorEastAsia" w:hAnsi="Arial" w:cs="Arial"/>
          <w:noProof/>
        </w:rPr>
        <w:drawing>
          <wp:inline distT="0" distB="0" distL="0" distR="0" wp14:anchorId="34D1ABB9" wp14:editId="253FB5BC">
            <wp:extent cx="3337059" cy="1313645"/>
            <wp:effectExtent l="0" t="0" r="0" b="0"/>
            <wp:docPr id="17" name="Picture 17" descr="Whaikaha - Ministry of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ikaha - Ministry of Disabled Peopl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960" cy="1323447"/>
                    </a:xfrm>
                    <a:prstGeom prst="rect">
                      <a:avLst/>
                    </a:prstGeom>
                    <a:noFill/>
                    <a:ln>
                      <a:noFill/>
                    </a:ln>
                  </pic:spPr>
                </pic:pic>
              </a:graphicData>
            </a:graphic>
          </wp:inline>
        </w:drawing>
      </w:r>
      <w:r w:rsidR="00292B9B">
        <w:rPr>
          <w:rFonts w:eastAsiaTheme="minorEastAsia"/>
          <w:noProof/>
        </w:rPr>
        <w:drawing>
          <wp:inline distT="0" distB="0" distL="0" distR="0" wp14:anchorId="3B647B71" wp14:editId="2215AA75">
            <wp:extent cx="2544571" cy="1416676"/>
            <wp:effectExtent l="0" t="0" r="0" b="0"/>
            <wp:docPr id="1" name="Picture 1" descr="Oranga Tamariki - Ministry for Childr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anga Tamariki - Ministry for Children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736" cy="1424562"/>
                    </a:xfrm>
                    <a:prstGeom prst="rect">
                      <a:avLst/>
                    </a:prstGeom>
                    <a:noFill/>
                    <a:ln>
                      <a:noFill/>
                    </a:ln>
                  </pic:spPr>
                </pic:pic>
              </a:graphicData>
            </a:graphic>
          </wp:inline>
        </w:drawing>
      </w:r>
    </w:p>
    <w:p w14:paraId="7169FE1B" w14:textId="6DA54926" w:rsidR="00827802" w:rsidRDefault="00292B9B" w:rsidP="009723CD">
      <w:pPr>
        <w:pStyle w:val="Title"/>
        <w:spacing w:line="360" w:lineRule="auto"/>
        <w:ind w:right="0"/>
        <w:rPr>
          <w:rFonts w:ascii="Arial" w:eastAsiaTheme="minorEastAsia" w:hAnsi="Arial" w:cs="Arial"/>
        </w:rPr>
      </w:pPr>
      <w:r>
        <w:rPr>
          <w:rFonts w:eastAsiaTheme="minorEastAsia"/>
          <w:noProof/>
        </w:rPr>
        <w:drawing>
          <wp:inline distT="0" distB="0" distL="0" distR="0" wp14:anchorId="1B26AF0C" wp14:editId="2E2A0C5A">
            <wp:extent cx="3081753" cy="322008"/>
            <wp:effectExtent l="0" t="0" r="4445" b="1905"/>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Zealand Governmen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844" cy="325257"/>
                    </a:xfrm>
                    <a:prstGeom prst="rect">
                      <a:avLst/>
                    </a:prstGeom>
                    <a:noFill/>
                    <a:ln>
                      <a:noFill/>
                    </a:ln>
                  </pic:spPr>
                </pic:pic>
              </a:graphicData>
            </a:graphic>
          </wp:inline>
        </w:drawing>
      </w:r>
    </w:p>
    <w:p w14:paraId="276DBF60" w14:textId="77777777" w:rsidR="00827802" w:rsidRPr="00F104DE" w:rsidRDefault="00827802" w:rsidP="009723CD">
      <w:pPr>
        <w:spacing w:line="360" w:lineRule="auto"/>
        <w:rPr>
          <w:rFonts w:eastAsiaTheme="minorEastAsia"/>
          <w:sz w:val="44"/>
          <w:szCs w:val="44"/>
        </w:rPr>
      </w:pPr>
    </w:p>
    <w:p w14:paraId="0B6D495E" w14:textId="7AD8FCDF" w:rsidR="00327AEC" w:rsidRDefault="00824D2E" w:rsidP="005577E8">
      <w:pPr>
        <w:pStyle w:val="Title"/>
        <w:spacing w:line="276" w:lineRule="auto"/>
        <w:ind w:right="0"/>
        <w:rPr>
          <w:rFonts w:ascii="Arial" w:eastAsiaTheme="minorEastAsia" w:hAnsi="Arial" w:cs="Arial"/>
        </w:rPr>
      </w:pPr>
      <w:r w:rsidRPr="008C5A6F">
        <w:rPr>
          <w:rFonts w:ascii="Arial" w:eastAsiaTheme="minorEastAsia" w:hAnsi="Arial" w:cs="Arial"/>
        </w:rPr>
        <w:t>Roles and</w:t>
      </w:r>
    </w:p>
    <w:p w14:paraId="707FB554" w14:textId="3C61B519" w:rsidR="00C86248" w:rsidRPr="008C5A6F" w:rsidRDefault="00824D2E" w:rsidP="005577E8">
      <w:pPr>
        <w:pStyle w:val="Title"/>
        <w:spacing w:line="276" w:lineRule="auto"/>
        <w:ind w:right="0"/>
        <w:rPr>
          <w:rFonts w:ascii="Arial" w:eastAsiaTheme="minorEastAsia" w:hAnsi="Arial" w:cs="Arial"/>
        </w:rPr>
      </w:pPr>
      <w:r w:rsidRPr="008C5A6F">
        <w:rPr>
          <w:rFonts w:ascii="Arial" w:eastAsiaTheme="minorEastAsia" w:hAnsi="Arial" w:cs="Arial"/>
        </w:rPr>
        <w:t>Responsibilities</w:t>
      </w:r>
      <w:r w:rsidR="00AA605B" w:rsidRPr="008C5A6F">
        <w:rPr>
          <w:rFonts w:ascii="Arial" w:eastAsiaTheme="minorEastAsia" w:hAnsi="Arial" w:cs="Arial"/>
        </w:rPr>
        <w:t xml:space="preserve"> </w:t>
      </w:r>
    </w:p>
    <w:p w14:paraId="76A17367" w14:textId="78F42A0B" w:rsidR="00292B9B" w:rsidRPr="009723CD" w:rsidRDefault="428AF9DE" w:rsidP="009723CD">
      <w:pPr>
        <w:pStyle w:val="Subhead"/>
        <w:spacing w:line="360" w:lineRule="auto"/>
        <w:ind w:right="0"/>
        <w:rPr>
          <w:rFonts w:ascii="Arial" w:eastAsiaTheme="minorEastAsia" w:hAnsi="Arial" w:cs="Arial"/>
          <w:sz w:val="44"/>
          <w:szCs w:val="44"/>
        </w:rPr>
      </w:pPr>
      <w:r w:rsidRPr="0061627C">
        <w:rPr>
          <w:rFonts w:ascii="Arial" w:eastAsiaTheme="minorEastAsia" w:hAnsi="Arial" w:cs="Arial"/>
          <w:sz w:val="44"/>
          <w:szCs w:val="44"/>
        </w:rPr>
        <w:t>Gui</w:t>
      </w:r>
      <w:r w:rsidR="4BB6DB8C" w:rsidRPr="0061627C">
        <w:rPr>
          <w:rFonts w:ascii="Arial" w:eastAsiaTheme="minorEastAsia" w:hAnsi="Arial" w:cs="Arial"/>
          <w:sz w:val="44"/>
          <w:szCs w:val="44"/>
        </w:rPr>
        <w:t>delines to support the implementation of</w:t>
      </w:r>
      <w:r w:rsidR="00824D2E" w:rsidRPr="0061627C">
        <w:rPr>
          <w:rFonts w:ascii="Arial" w:eastAsiaTheme="minorEastAsia" w:hAnsi="Arial" w:cs="Arial"/>
          <w:sz w:val="44"/>
          <w:szCs w:val="44"/>
        </w:rPr>
        <w:t xml:space="preserve"> </w:t>
      </w:r>
      <w:r w:rsidR="01F203D8" w:rsidRPr="0061627C">
        <w:rPr>
          <w:rFonts w:ascii="Arial" w:eastAsiaTheme="minorEastAsia" w:hAnsi="Arial" w:cs="Arial"/>
          <w:sz w:val="44"/>
          <w:szCs w:val="44"/>
        </w:rPr>
        <w:t>the</w:t>
      </w:r>
      <w:r w:rsidR="00824D2E" w:rsidRPr="0061627C">
        <w:rPr>
          <w:rFonts w:ascii="Arial" w:eastAsiaTheme="minorEastAsia" w:hAnsi="Arial" w:cs="Arial"/>
          <w:sz w:val="44"/>
          <w:szCs w:val="44"/>
        </w:rPr>
        <w:t xml:space="preserve"> Mem</w:t>
      </w:r>
      <w:r w:rsidR="00824D2E" w:rsidRPr="00292B9B">
        <w:rPr>
          <w:rFonts w:ascii="Arial" w:eastAsiaTheme="minorEastAsia" w:hAnsi="Arial" w:cs="Arial"/>
          <w:sz w:val="44"/>
          <w:szCs w:val="44"/>
        </w:rPr>
        <w:t>orandum of</w:t>
      </w:r>
      <w:r w:rsidR="00292B9B">
        <w:rPr>
          <w:rFonts w:ascii="Arial" w:eastAsiaTheme="minorEastAsia" w:hAnsi="Arial" w:cs="Arial"/>
          <w:sz w:val="44"/>
          <w:szCs w:val="44"/>
        </w:rPr>
        <w:t xml:space="preserve"> </w:t>
      </w:r>
      <w:r w:rsidR="00824D2E" w:rsidRPr="00292B9B">
        <w:rPr>
          <w:rFonts w:ascii="Arial" w:eastAsiaTheme="minorEastAsia" w:hAnsi="Arial" w:cs="Arial"/>
          <w:sz w:val="44"/>
          <w:szCs w:val="44"/>
        </w:rPr>
        <w:t>Understanding</w:t>
      </w:r>
      <w:r w:rsidR="00B20212" w:rsidRPr="00292B9B">
        <w:rPr>
          <w:rFonts w:ascii="Arial" w:eastAsiaTheme="minorEastAsia" w:hAnsi="Arial" w:cs="Arial"/>
          <w:sz w:val="44"/>
          <w:szCs w:val="44"/>
        </w:rPr>
        <w:t xml:space="preserve">: </w:t>
      </w:r>
      <w:r w:rsidR="00292B9B">
        <w:rPr>
          <w:rFonts w:ascii="Arial" w:eastAsiaTheme="minorEastAsia" w:hAnsi="Arial" w:cs="Arial"/>
          <w:sz w:val="44"/>
          <w:szCs w:val="44"/>
        </w:rPr>
        <w:br/>
      </w:r>
      <w:r w:rsidR="00C04D3A" w:rsidRPr="00292B9B">
        <w:rPr>
          <w:rFonts w:ascii="Arial" w:eastAsiaTheme="minorEastAsia" w:hAnsi="Arial" w:cs="Arial"/>
          <w:sz w:val="44"/>
          <w:szCs w:val="44"/>
        </w:rPr>
        <w:t>Whaikaha</w:t>
      </w:r>
      <w:r w:rsidR="00327AEC" w:rsidRPr="00292B9B">
        <w:rPr>
          <w:rFonts w:ascii="Arial" w:eastAsiaTheme="minorEastAsia" w:hAnsi="Arial" w:cs="Arial"/>
          <w:sz w:val="44"/>
          <w:szCs w:val="44"/>
        </w:rPr>
        <w:t xml:space="preserve"> - </w:t>
      </w:r>
      <w:r w:rsidR="006155A7" w:rsidRPr="00292B9B">
        <w:rPr>
          <w:rFonts w:ascii="Arial" w:eastAsiaTheme="minorEastAsia" w:hAnsi="Arial" w:cs="Arial"/>
          <w:sz w:val="44"/>
          <w:szCs w:val="44"/>
        </w:rPr>
        <w:t>Ministry of Disab</w:t>
      </w:r>
      <w:r w:rsidR="006155A7" w:rsidRPr="0061627C">
        <w:rPr>
          <w:rFonts w:ascii="Arial" w:eastAsiaTheme="minorEastAsia" w:hAnsi="Arial" w:cs="Arial"/>
          <w:sz w:val="44"/>
          <w:szCs w:val="44"/>
        </w:rPr>
        <w:t>led People and</w:t>
      </w:r>
      <w:r w:rsidR="00292B9B">
        <w:rPr>
          <w:rFonts w:ascii="Arial" w:eastAsiaTheme="minorEastAsia" w:hAnsi="Arial" w:cs="Arial"/>
          <w:sz w:val="44"/>
          <w:szCs w:val="44"/>
        </w:rPr>
        <w:t xml:space="preserve"> </w:t>
      </w:r>
      <w:proofErr w:type="spellStart"/>
      <w:r w:rsidR="006155A7" w:rsidRPr="0061627C">
        <w:rPr>
          <w:rFonts w:ascii="Arial" w:eastAsiaTheme="minorEastAsia" w:hAnsi="Arial" w:cs="Arial"/>
          <w:sz w:val="44"/>
          <w:szCs w:val="44"/>
        </w:rPr>
        <w:t>Oranga</w:t>
      </w:r>
      <w:proofErr w:type="spellEnd"/>
      <w:r w:rsidR="006155A7" w:rsidRPr="0061627C">
        <w:rPr>
          <w:rFonts w:ascii="Arial" w:eastAsiaTheme="minorEastAsia" w:hAnsi="Arial" w:cs="Arial"/>
          <w:sz w:val="44"/>
          <w:szCs w:val="44"/>
        </w:rPr>
        <w:t xml:space="preserve"> Tamariki </w:t>
      </w:r>
      <w:r w:rsidR="00C7712C" w:rsidRPr="0061627C">
        <w:rPr>
          <w:rFonts w:ascii="Arial" w:eastAsiaTheme="minorEastAsia" w:hAnsi="Arial" w:cs="Arial"/>
          <w:sz w:val="44"/>
          <w:szCs w:val="44"/>
        </w:rPr>
        <w:t>-</w:t>
      </w:r>
      <w:r w:rsidR="00824D2E" w:rsidRPr="0061627C">
        <w:rPr>
          <w:rFonts w:ascii="Arial" w:eastAsiaTheme="minorEastAsia" w:hAnsi="Arial" w:cs="Arial"/>
          <w:sz w:val="44"/>
          <w:szCs w:val="44"/>
        </w:rPr>
        <w:t xml:space="preserve"> </w:t>
      </w:r>
      <w:r w:rsidR="008B7247" w:rsidRPr="0061627C">
        <w:rPr>
          <w:rFonts w:ascii="Arial" w:eastAsiaTheme="minorEastAsia" w:hAnsi="Arial" w:cs="Arial"/>
          <w:sz w:val="44"/>
          <w:szCs w:val="44"/>
        </w:rPr>
        <w:t>Ministry for</w:t>
      </w:r>
      <w:r w:rsidR="00292B9B">
        <w:rPr>
          <w:rFonts w:ascii="Arial" w:eastAsiaTheme="minorEastAsia" w:hAnsi="Arial" w:cs="Arial"/>
          <w:sz w:val="44"/>
          <w:szCs w:val="44"/>
        </w:rPr>
        <w:t xml:space="preserve"> </w:t>
      </w:r>
      <w:r w:rsidR="008B7247" w:rsidRPr="0061627C">
        <w:rPr>
          <w:rFonts w:ascii="Arial" w:eastAsiaTheme="minorEastAsia" w:hAnsi="Arial" w:cs="Arial"/>
          <w:sz w:val="44"/>
          <w:szCs w:val="44"/>
        </w:rPr>
        <w:t>Children</w:t>
      </w:r>
      <w:r w:rsidR="0061627C" w:rsidRPr="0061627C">
        <w:rPr>
          <w:rFonts w:ascii="Arial" w:eastAsiaTheme="minorEastAsia" w:hAnsi="Arial" w:cs="Arial"/>
          <w:sz w:val="44"/>
          <w:szCs w:val="44"/>
        </w:rPr>
        <w:t>,</w:t>
      </w:r>
      <w:r w:rsidR="0FC57E65" w:rsidRPr="0061627C">
        <w:rPr>
          <w:rFonts w:ascii="Arial" w:eastAsiaTheme="minorEastAsia" w:hAnsi="Arial" w:cs="Arial"/>
          <w:sz w:val="44"/>
          <w:szCs w:val="44"/>
        </w:rPr>
        <w:t xml:space="preserve"> 202</w:t>
      </w:r>
      <w:r w:rsidR="00292B9B">
        <w:rPr>
          <w:rFonts w:ascii="Arial" w:eastAsiaTheme="minorEastAsia" w:hAnsi="Arial" w:cs="Arial"/>
          <w:sz w:val="44"/>
          <w:szCs w:val="44"/>
        </w:rPr>
        <w:t>3</w:t>
      </w:r>
    </w:p>
    <w:p w14:paraId="15DB170C" w14:textId="77777777" w:rsidR="00827802" w:rsidRPr="00827802" w:rsidRDefault="00827802" w:rsidP="009723CD">
      <w:pPr>
        <w:pStyle w:val="Year"/>
        <w:spacing w:line="360" w:lineRule="auto"/>
        <w:rPr>
          <w:rFonts w:eastAsiaTheme="minorEastAsia"/>
        </w:rPr>
      </w:pPr>
    </w:p>
    <w:p w14:paraId="060ED3BE" w14:textId="77777777" w:rsidR="00F104DE" w:rsidRDefault="00292B9B" w:rsidP="009723CD">
      <w:pPr>
        <w:pStyle w:val="Subhead"/>
        <w:spacing w:before="120" w:line="360" w:lineRule="auto"/>
        <w:ind w:right="0"/>
        <w:rPr>
          <w:rFonts w:eastAsiaTheme="minorEastAsia"/>
        </w:rPr>
      </w:pPr>
      <w:r>
        <w:rPr>
          <w:rFonts w:eastAsiaTheme="minorEastAsia"/>
        </w:rPr>
        <w:t xml:space="preserve">Released 2024 </w:t>
      </w:r>
    </w:p>
    <w:p w14:paraId="4E620559" w14:textId="4FC9A6BF" w:rsidR="00292B9B" w:rsidRPr="00292B9B" w:rsidRDefault="00292B9B" w:rsidP="009723CD">
      <w:pPr>
        <w:pStyle w:val="Subhead"/>
        <w:spacing w:before="120" w:line="360" w:lineRule="auto"/>
        <w:ind w:right="0"/>
        <w:rPr>
          <w:rFonts w:eastAsiaTheme="minorEastAsia"/>
        </w:rPr>
        <w:sectPr w:rsidR="00292B9B" w:rsidRPr="00292B9B" w:rsidSect="00327AEC">
          <w:headerReference w:type="even" r:id="rId15"/>
          <w:footerReference w:type="even" r:id="rId16"/>
          <w:pgSz w:w="11907" w:h="16834" w:code="9"/>
          <w:pgMar w:top="1418" w:right="1134" w:bottom="1134" w:left="1134" w:header="567" w:footer="851" w:gutter="0"/>
          <w:pgNumType w:start="1"/>
          <w:cols w:space="720"/>
        </w:sectPr>
      </w:pPr>
      <w:r>
        <w:rPr>
          <w:rFonts w:eastAsiaTheme="minorEastAsia"/>
        </w:rPr>
        <w:t>Whaikaha.govt.</w:t>
      </w:r>
      <w:r w:rsidR="00827802">
        <w:rPr>
          <w:rFonts w:eastAsiaTheme="minorEastAsia"/>
        </w:rPr>
        <w:t>nz</w:t>
      </w:r>
    </w:p>
    <w:p w14:paraId="7A4C876E" w14:textId="1166325B" w:rsidR="00A63DFF" w:rsidRDefault="00A63DFF" w:rsidP="009723CD">
      <w:pPr>
        <w:pStyle w:val="Imprint"/>
        <w:spacing w:before="240" w:after="480" w:line="360" w:lineRule="auto"/>
        <w:rPr>
          <w:rFonts w:ascii="Arial" w:hAnsi="Arial" w:cs="Arial"/>
          <w:sz w:val="24"/>
          <w:szCs w:val="24"/>
        </w:rPr>
      </w:pPr>
      <w:r w:rsidRPr="00827802">
        <w:rPr>
          <w:rFonts w:ascii="Arial" w:hAnsi="Arial" w:cs="Arial"/>
          <w:sz w:val="24"/>
          <w:szCs w:val="24"/>
        </w:rPr>
        <w:lastRenderedPageBreak/>
        <w:t xml:space="preserve">This document is available at </w:t>
      </w:r>
      <w:r w:rsidR="00C04D3A" w:rsidRPr="00827802">
        <w:rPr>
          <w:rFonts w:ascii="Arial" w:hAnsi="Arial" w:cs="Arial"/>
          <w:sz w:val="24"/>
          <w:szCs w:val="24"/>
        </w:rPr>
        <w:t>whaikaha</w:t>
      </w:r>
      <w:r w:rsidRPr="00827802">
        <w:rPr>
          <w:rFonts w:ascii="Arial" w:hAnsi="Arial" w:cs="Arial"/>
          <w:sz w:val="24"/>
          <w:szCs w:val="24"/>
        </w:rPr>
        <w:t>.govt.nz</w:t>
      </w:r>
    </w:p>
    <w:p w14:paraId="16E7286B" w14:textId="49ACD7C3" w:rsidR="00827802" w:rsidRDefault="00827802" w:rsidP="009723CD">
      <w:pPr>
        <w:spacing w:line="360" w:lineRule="auto"/>
        <w:rPr>
          <w:rFonts w:ascii="Arial" w:hAnsi="Arial" w:cs="Arial"/>
          <w:sz w:val="24"/>
          <w:szCs w:val="24"/>
        </w:rPr>
      </w:pPr>
      <w:r w:rsidRPr="008C5A6F">
        <w:rPr>
          <w:rFonts w:ascii="Arial" w:hAnsi="Arial" w:cs="Arial"/>
          <w:b/>
          <w:noProof/>
          <w:sz w:val="15"/>
          <w:szCs w:val="15"/>
          <w:lang w:eastAsia="en-NZ"/>
        </w:rPr>
        <w:drawing>
          <wp:inline distT="0" distB="0" distL="0" distR="0" wp14:anchorId="3855AF84" wp14:editId="3DA6F90A">
            <wp:extent cx="1416676" cy="500003"/>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7967" cy="503988"/>
                    </a:xfrm>
                    <a:prstGeom prst="rect">
                      <a:avLst/>
                    </a:prstGeom>
                    <a:noFill/>
                    <a:ln>
                      <a:noFill/>
                    </a:ln>
                  </pic:spPr>
                </pic:pic>
              </a:graphicData>
            </a:graphic>
          </wp:inline>
        </w:drawing>
      </w:r>
    </w:p>
    <w:p w14:paraId="06DE3999" w14:textId="77777777" w:rsidR="00827802" w:rsidRDefault="00827802" w:rsidP="009723CD">
      <w:pPr>
        <w:spacing w:line="360" w:lineRule="auto"/>
        <w:rPr>
          <w:rFonts w:ascii="Arial" w:hAnsi="Arial" w:cs="Arial"/>
          <w:sz w:val="24"/>
          <w:szCs w:val="24"/>
        </w:rPr>
      </w:pPr>
    </w:p>
    <w:p w14:paraId="18A698F7" w14:textId="72225692" w:rsidR="00827802" w:rsidRPr="00827802" w:rsidRDefault="00827802" w:rsidP="009723CD">
      <w:pPr>
        <w:spacing w:line="360" w:lineRule="auto"/>
      </w:pPr>
      <w:r w:rsidRPr="00827802">
        <w:rPr>
          <w:rFonts w:ascii="Arial" w:hAnsi="Arial" w:cs="Arial"/>
          <w:sz w:val="24"/>
          <w:szCs w:val="24"/>
        </w:rPr>
        <w:t xml:space="preserve">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w:t>
      </w:r>
      <w:r w:rsidR="00102BEA" w:rsidRPr="00827802">
        <w:rPr>
          <w:rFonts w:ascii="Arial" w:hAnsi="Arial" w:cs="Arial"/>
          <w:sz w:val="24"/>
          <w:szCs w:val="24"/>
        </w:rPr>
        <w:t>made.</w:t>
      </w:r>
    </w:p>
    <w:p w14:paraId="664E80B3" w14:textId="77777777" w:rsidR="00827802" w:rsidRPr="00827802" w:rsidRDefault="00827802" w:rsidP="009723CD">
      <w:pPr>
        <w:spacing w:line="360" w:lineRule="auto"/>
      </w:pPr>
    </w:p>
    <w:p w14:paraId="5EA54D2B" w14:textId="77777777" w:rsidR="00827802" w:rsidRPr="00827802" w:rsidRDefault="00827802" w:rsidP="009723CD">
      <w:pPr>
        <w:spacing w:line="360" w:lineRule="auto"/>
      </w:pPr>
    </w:p>
    <w:p w14:paraId="3A663331" w14:textId="77777777" w:rsidR="007E74F1" w:rsidRPr="00712064" w:rsidRDefault="007E74F1" w:rsidP="009723CD">
      <w:pPr>
        <w:spacing w:line="360" w:lineRule="auto"/>
        <w:rPr>
          <w:rFonts w:ascii="Arial" w:hAnsi="Arial" w:cs="Arial"/>
        </w:rPr>
      </w:pPr>
    </w:p>
    <w:p w14:paraId="7DC6B4D1" w14:textId="77777777" w:rsidR="00C86248" w:rsidRPr="00712064" w:rsidRDefault="00C86248" w:rsidP="009723CD">
      <w:pPr>
        <w:spacing w:line="360" w:lineRule="auto"/>
        <w:rPr>
          <w:rFonts w:ascii="Arial" w:hAnsi="Arial" w:cs="Arial"/>
        </w:rPr>
        <w:sectPr w:rsidR="00C86248" w:rsidRPr="00712064" w:rsidSect="00C05132">
          <w:headerReference w:type="even" r:id="rId18"/>
          <w:headerReference w:type="default" r:id="rId19"/>
          <w:footerReference w:type="even" r:id="rId20"/>
          <w:footerReference w:type="default" r:id="rId21"/>
          <w:headerReference w:type="first" r:id="rId22"/>
          <w:pgSz w:w="11907" w:h="16834" w:code="9"/>
          <w:pgMar w:top="1701" w:right="2268" w:bottom="1134" w:left="2268" w:header="0" w:footer="0" w:gutter="0"/>
          <w:cols w:space="720"/>
          <w:vAlign w:val="bottom"/>
        </w:sectPr>
      </w:pPr>
    </w:p>
    <w:p w14:paraId="4B13A3D8" w14:textId="77777777" w:rsidR="00032C0A" w:rsidRPr="00712064" w:rsidRDefault="008E3A07" w:rsidP="009723CD">
      <w:pPr>
        <w:pStyle w:val="Heading1"/>
        <w:spacing w:before="0" w:line="360" w:lineRule="auto"/>
        <w:rPr>
          <w:rFonts w:ascii="Arial" w:eastAsiaTheme="minorEastAsia" w:hAnsi="Arial" w:cs="Arial"/>
        </w:rPr>
      </w:pPr>
      <w:bookmarkStart w:id="0" w:name="_Toc117087723"/>
      <w:bookmarkStart w:id="1" w:name="_Toc159606600"/>
      <w:bookmarkStart w:id="2" w:name="_Toc405792991"/>
      <w:bookmarkStart w:id="3" w:name="_Toc405793224"/>
      <w:r w:rsidRPr="00712064">
        <w:rPr>
          <w:rFonts w:ascii="Arial" w:eastAsiaTheme="minorEastAsia" w:hAnsi="Arial" w:cs="Arial"/>
        </w:rPr>
        <w:lastRenderedPageBreak/>
        <w:t>Foreword</w:t>
      </w:r>
      <w:bookmarkEnd w:id="0"/>
      <w:bookmarkEnd w:id="1"/>
    </w:p>
    <w:p w14:paraId="4B81814A" w14:textId="39B9B79A" w:rsidR="00374D6B" w:rsidRPr="00712064" w:rsidRDefault="00824D2E" w:rsidP="009723CD">
      <w:pPr>
        <w:spacing w:before="120" w:after="120" w:line="360" w:lineRule="auto"/>
        <w:rPr>
          <w:rFonts w:ascii="Arial" w:eastAsiaTheme="minorEastAsia" w:hAnsi="Arial" w:cs="Arial"/>
          <w:color w:val="000000" w:themeColor="text1"/>
          <w:sz w:val="24"/>
          <w:szCs w:val="24"/>
        </w:rPr>
      </w:pPr>
      <w:r w:rsidRPr="00712064">
        <w:rPr>
          <w:rFonts w:ascii="Arial" w:eastAsiaTheme="minorEastAsia" w:hAnsi="Arial" w:cs="Arial"/>
          <w:sz w:val="24"/>
          <w:szCs w:val="24"/>
        </w:rPr>
        <w:t xml:space="preserve">This </w:t>
      </w:r>
      <w:r w:rsidR="00610A7E" w:rsidRPr="00712064">
        <w:rPr>
          <w:rFonts w:ascii="Arial" w:eastAsiaTheme="minorEastAsia" w:hAnsi="Arial" w:cs="Arial"/>
          <w:sz w:val="24"/>
          <w:szCs w:val="24"/>
        </w:rPr>
        <w:t>R</w:t>
      </w:r>
      <w:r w:rsidRPr="00712064">
        <w:rPr>
          <w:rFonts w:ascii="Arial" w:eastAsiaTheme="minorEastAsia" w:hAnsi="Arial" w:cs="Arial"/>
          <w:sz w:val="24"/>
          <w:szCs w:val="24"/>
        </w:rPr>
        <w:t xml:space="preserve">oles and </w:t>
      </w:r>
      <w:r w:rsidR="00610A7E" w:rsidRPr="00712064">
        <w:rPr>
          <w:rFonts w:ascii="Arial" w:eastAsiaTheme="minorEastAsia" w:hAnsi="Arial" w:cs="Arial"/>
          <w:sz w:val="24"/>
          <w:szCs w:val="24"/>
        </w:rPr>
        <w:t>R</w:t>
      </w:r>
      <w:r w:rsidRPr="00712064">
        <w:rPr>
          <w:rFonts w:ascii="Arial" w:eastAsiaTheme="minorEastAsia" w:hAnsi="Arial" w:cs="Arial"/>
          <w:sz w:val="24"/>
          <w:szCs w:val="24"/>
        </w:rPr>
        <w:t xml:space="preserve">esponsibilities </w:t>
      </w:r>
      <w:r w:rsidR="00A904C1" w:rsidRPr="00712064">
        <w:rPr>
          <w:rFonts w:ascii="Arial" w:eastAsiaTheme="minorEastAsia" w:hAnsi="Arial" w:cs="Arial"/>
          <w:sz w:val="24"/>
          <w:szCs w:val="24"/>
        </w:rPr>
        <w:t>G</w:t>
      </w:r>
      <w:r w:rsidRPr="00712064">
        <w:rPr>
          <w:rFonts w:ascii="Arial" w:eastAsiaTheme="minorEastAsia" w:hAnsi="Arial" w:cs="Arial"/>
          <w:sz w:val="24"/>
          <w:szCs w:val="24"/>
        </w:rPr>
        <w:t>uideline</w:t>
      </w:r>
      <w:r w:rsidR="00D75340" w:rsidRPr="00712064">
        <w:rPr>
          <w:rFonts w:ascii="Arial" w:eastAsiaTheme="minorEastAsia" w:hAnsi="Arial" w:cs="Arial"/>
          <w:sz w:val="24"/>
          <w:szCs w:val="24"/>
        </w:rPr>
        <w:t xml:space="preserve"> </w:t>
      </w:r>
      <w:r w:rsidR="006A290A" w:rsidRPr="00712064">
        <w:rPr>
          <w:rFonts w:ascii="Arial" w:eastAsiaTheme="minorEastAsia" w:hAnsi="Arial" w:cs="Arial"/>
          <w:sz w:val="24"/>
          <w:szCs w:val="24"/>
        </w:rPr>
        <w:t xml:space="preserve">is a resource </w:t>
      </w:r>
      <w:r w:rsidR="00150578" w:rsidRPr="00712064">
        <w:rPr>
          <w:rFonts w:ascii="Arial" w:eastAsiaTheme="minorEastAsia" w:hAnsi="Arial" w:cs="Arial"/>
          <w:sz w:val="24"/>
          <w:szCs w:val="24"/>
        </w:rPr>
        <w:t xml:space="preserve">which </w:t>
      </w:r>
      <w:r w:rsidR="00914F98" w:rsidRPr="00712064">
        <w:rPr>
          <w:rFonts w:ascii="Arial" w:eastAsiaTheme="minorEastAsia" w:hAnsi="Arial" w:cs="Arial"/>
          <w:sz w:val="24"/>
          <w:szCs w:val="24"/>
        </w:rPr>
        <w:t>support</w:t>
      </w:r>
      <w:r w:rsidR="00150578" w:rsidRPr="00712064">
        <w:rPr>
          <w:rFonts w:ascii="Arial" w:eastAsiaTheme="minorEastAsia" w:hAnsi="Arial" w:cs="Arial"/>
          <w:sz w:val="24"/>
          <w:szCs w:val="24"/>
        </w:rPr>
        <w:t>s</w:t>
      </w:r>
      <w:r w:rsidR="00914F98" w:rsidRPr="00712064">
        <w:rPr>
          <w:rFonts w:ascii="Arial" w:eastAsiaTheme="minorEastAsia" w:hAnsi="Arial" w:cs="Arial"/>
          <w:sz w:val="24"/>
          <w:szCs w:val="24"/>
        </w:rPr>
        <w:t xml:space="preserve"> </w:t>
      </w:r>
      <w:r w:rsidRPr="00712064">
        <w:rPr>
          <w:rFonts w:ascii="Arial" w:eastAsiaTheme="minorEastAsia" w:hAnsi="Arial" w:cs="Arial"/>
          <w:sz w:val="24"/>
          <w:szCs w:val="24"/>
        </w:rPr>
        <w:t xml:space="preserve">the </w:t>
      </w:r>
      <w:r w:rsidR="00BC3ECD" w:rsidRPr="00712064">
        <w:rPr>
          <w:rFonts w:ascii="Arial" w:eastAsiaTheme="minorEastAsia" w:hAnsi="Arial" w:cs="Arial"/>
          <w:sz w:val="24"/>
          <w:szCs w:val="24"/>
        </w:rPr>
        <w:t xml:space="preserve">implementation of the </w:t>
      </w:r>
      <w:r w:rsidRPr="00712064">
        <w:rPr>
          <w:rFonts w:ascii="Arial" w:eastAsiaTheme="minorEastAsia" w:hAnsi="Arial" w:cs="Arial"/>
          <w:color w:val="000000" w:themeColor="text1"/>
          <w:sz w:val="24"/>
          <w:szCs w:val="24"/>
        </w:rPr>
        <w:t>Memorandum of Understanding (MoU)</w:t>
      </w:r>
      <w:r w:rsidRPr="00712064">
        <w:rPr>
          <w:rFonts w:ascii="Arial" w:eastAsiaTheme="minorEastAsia" w:hAnsi="Arial" w:cs="Arial"/>
          <w:sz w:val="24"/>
          <w:szCs w:val="24"/>
        </w:rPr>
        <w:t xml:space="preserve"> between </w:t>
      </w:r>
      <w:r w:rsidR="00E70EA2" w:rsidRPr="00712064">
        <w:rPr>
          <w:rFonts w:ascii="Arial" w:eastAsiaTheme="minorEastAsia" w:hAnsi="Arial" w:cs="Arial"/>
          <w:color w:val="000000" w:themeColor="text1"/>
          <w:sz w:val="24"/>
          <w:szCs w:val="24"/>
        </w:rPr>
        <w:t>Whaikaha</w:t>
      </w:r>
      <w:r w:rsidR="00C27625">
        <w:rPr>
          <w:rFonts w:ascii="Arial" w:eastAsiaTheme="minorEastAsia" w:hAnsi="Arial" w:cs="Arial"/>
          <w:color w:val="000000" w:themeColor="text1"/>
          <w:sz w:val="24"/>
          <w:szCs w:val="24"/>
        </w:rPr>
        <w:t xml:space="preserve"> </w:t>
      </w:r>
      <w:r w:rsidR="00AE2405">
        <w:rPr>
          <w:rFonts w:ascii="Arial" w:eastAsiaTheme="minorEastAsia" w:hAnsi="Arial" w:cs="Arial"/>
          <w:color w:val="000000" w:themeColor="text1"/>
          <w:sz w:val="24"/>
          <w:szCs w:val="24"/>
        </w:rPr>
        <w:t>-</w:t>
      </w:r>
      <w:r w:rsidR="006157F9" w:rsidRPr="00712064">
        <w:rPr>
          <w:rFonts w:ascii="Arial" w:eastAsiaTheme="minorEastAsia" w:hAnsi="Arial" w:cs="Arial"/>
          <w:color w:val="000000" w:themeColor="text1"/>
          <w:sz w:val="24"/>
          <w:szCs w:val="24"/>
        </w:rPr>
        <w:t>Ministry of Disabled People</w:t>
      </w:r>
      <w:r w:rsidR="001854C3" w:rsidRPr="00712064">
        <w:rPr>
          <w:rFonts w:ascii="Arial" w:eastAsiaTheme="minorEastAsia" w:hAnsi="Arial" w:cs="Arial"/>
          <w:color w:val="000000" w:themeColor="text1"/>
          <w:sz w:val="24"/>
          <w:szCs w:val="24"/>
        </w:rPr>
        <w:t xml:space="preserve"> </w:t>
      </w:r>
      <w:r w:rsidR="00DF2933" w:rsidRPr="00712064">
        <w:rPr>
          <w:rFonts w:ascii="Arial" w:eastAsiaTheme="minorEastAsia" w:hAnsi="Arial" w:cs="Arial"/>
          <w:color w:val="000000" w:themeColor="text1"/>
          <w:sz w:val="24"/>
          <w:szCs w:val="24"/>
        </w:rPr>
        <w:t xml:space="preserve">(Whaikaha) </w:t>
      </w:r>
      <w:r w:rsidR="009D0341" w:rsidRPr="00712064">
        <w:rPr>
          <w:rFonts w:ascii="Arial" w:eastAsiaTheme="minorEastAsia" w:hAnsi="Arial" w:cs="Arial"/>
          <w:color w:val="000000" w:themeColor="text1"/>
          <w:sz w:val="24"/>
          <w:szCs w:val="24"/>
        </w:rPr>
        <w:t xml:space="preserve">and </w:t>
      </w:r>
      <w:proofErr w:type="spellStart"/>
      <w:r w:rsidRPr="00712064">
        <w:rPr>
          <w:rFonts w:ascii="Arial" w:eastAsiaTheme="minorEastAsia" w:hAnsi="Arial" w:cs="Arial"/>
          <w:color w:val="000000" w:themeColor="text1"/>
          <w:sz w:val="24"/>
          <w:szCs w:val="24"/>
        </w:rPr>
        <w:t>Oranga</w:t>
      </w:r>
      <w:proofErr w:type="spellEnd"/>
      <w:r w:rsidRPr="00712064">
        <w:rPr>
          <w:rFonts w:ascii="Arial" w:eastAsiaTheme="minorEastAsia" w:hAnsi="Arial" w:cs="Arial"/>
          <w:color w:val="000000" w:themeColor="text1"/>
          <w:sz w:val="24"/>
          <w:szCs w:val="24"/>
        </w:rPr>
        <w:t xml:space="preserve"> Tamariki</w:t>
      </w:r>
      <w:r w:rsidR="0078335C" w:rsidRPr="00712064">
        <w:rPr>
          <w:rFonts w:ascii="Arial" w:eastAsiaTheme="minorEastAsia" w:hAnsi="Arial" w:cs="Arial"/>
          <w:color w:val="000000" w:themeColor="text1"/>
          <w:sz w:val="24"/>
          <w:szCs w:val="24"/>
        </w:rPr>
        <w:t xml:space="preserve"> </w:t>
      </w:r>
      <w:r w:rsidR="00AE2405">
        <w:rPr>
          <w:rFonts w:ascii="Arial" w:eastAsiaTheme="minorEastAsia" w:hAnsi="Arial" w:cs="Arial"/>
          <w:color w:val="000000" w:themeColor="text1"/>
          <w:sz w:val="24"/>
          <w:szCs w:val="24"/>
        </w:rPr>
        <w:t>-</w:t>
      </w:r>
      <w:r w:rsidR="00250EF7" w:rsidRPr="00712064">
        <w:rPr>
          <w:rFonts w:ascii="Arial" w:eastAsiaTheme="minorEastAsia" w:hAnsi="Arial" w:cs="Arial"/>
          <w:color w:val="000000" w:themeColor="text1"/>
          <w:sz w:val="24"/>
          <w:szCs w:val="24"/>
        </w:rPr>
        <w:t xml:space="preserve"> Ministry for Children</w:t>
      </w:r>
      <w:r w:rsidR="00677B31" w:rsidRPr="00712064">
        <w:rPr>
          <w:rFonts w:ascii="Arial" w:eastAsiaTheme="minorEastAsia" w:hAnsi="Arial" w:cs="Arial"/>
          <w:color w:val="000000" w:themeColor="text1"/>
          <w:sz w:val="24"/>
          <w:szCs w:val="24"/>
        </w:rPr>
        <w:t xml:space="preserve"> (</w:t>
      </w:r>
      <w:proofErr w:type="spellStart"/>
      <w:r w:rsidR="00677B31" w:rsidRPr="00712064">
        <w:rPr>
          <w:rFonts w:ascii="Arial" w:eastAsiaTheme="minorEastAsia" w:hAnsi="Arial" w:cs="Arial"/>
          <w:color w:val="000000" w:themeColor="text1"/>
          <w:sz w:val="24"/>
          <w:szCs w:val="24"/>
        </w:rPr>
        <w:t>Oranga</w:t>
      </w:r>
      <w:proofErr w:type="spellEnd"/>
      <w:r w:rsidR="00677B31" w:rsidRPr="00712064">
        <w:rPr>
          <w:rFonts w:ascii="Arial" w:eastAsiaTheme="minorEastAsia" w:hAnsi="Arial" w:cs="Arial"/>
          <w:color w:val="000000" w:themeColor="text1"/>
          <w:sz w:val="24"/>
          <w:szCs w:val="24"/>
        </w:rPr>
        <w:t xml:space="preserve"> Tamariki)</w:t>
      </w:r>
      <w:r w:rsidR="00F72C3D" w:rsidRPr="00712064">
        <w:rPr>
          <w:rFonts w:ascii="Arial" w:eastAsiaTheme="minorEastAsia" w:hAnsi="Arial" w:cs="Arial"/>
          <w:color w:val="000000" w:themeColor="text1"/>
          <w:sz w:val="24"/>
          <w:szCs w:val="24"/>
        </w:rPr>
        <w:t>.</w:t>
      </w:r>
    </w:p>
    <w:p w14:paraId="4249DC55" w14:textId="16F94A3E" w:rsidR="00546694" w:rsidRPr="001F7281" w:rsidRDefault="7E36A495" w:rsidP="009723CD">
      <w:pPr>
        <w:pStyle w:val="paragraph"/>
        <w:shd w:val="clear" w:color="auto" w:fill="FFFFFF" w:themeFill="background1"/>
        <w:spacing w:before="120" w:beforeAutospacing="0" w:after="120" w:afterAutospacing="0" w:line="360" w:lineRule="auto"/>
        <w:textAlignment w:val="baseline"/>
        <w:rPr>
          <w:rFonts w:ascii="Arial" w:eastAsiaTheme="minorEastAsia" w:hAnsi="Arial" w:cs="Arial"/>
          <w:lang w:eastAsia="en-GB"/>
        </w:rPr>
      </w:pPr>
      <w:r w:rsidRPr="00712064">
        <w:rPr>
          <w:rFonts w:ascii="Arial" w:eastAsiaTheme="minorEastAsia" w:hAnsi="Arial" w:cs="Arial"/>
          <w:lang w:eastAsia="en-GB"/>
        </w:rPr>
        <w:t xml:space="preserve">The MoU </w:t>
      </w:r>
      <w:r w:rsidR="00546694" w:rsidRPr="00712064">
        <w:rPr>
          <w:rStyle w:val="FootnoteReference"/>
          <w:rFonts w:ascii="Arial" w:eastAsiaTheme="minorEastAsia" w:hAnsi="Arial" w:cs="Arial"/>
          <w:lang w:eastAsia="en-GB"/>
        </w:rPr>
        <w:footnoteReference w:id="2"/>
      </w:r>
      <w:r w:rsidRPr="001F7281">
        <w:rPr>
          <w:rFonts w:ascii="Arial" w:eastAsiaTheme="minorEastAsia" w:hAnsi="Arial" w:cs="Arial"/>
          <w:lang w:eastAsia="en-GB"/>
        </w:rPr>
        <w:t>was signed</w:t>
      </w:r>
      <w:r w:rsidR="1B208913" w:rsidRPr="001F7281">
        <w:rPr>
          <w:rFonts w:ascii="Arial" w:eastAsiaTheme="minorEastAsia" w:hAnsi="Arial" w:cs="Arial"/>
          <w:lang w:eastAsia="en-GB"/>
        </w:rPr>
        <w:t xml:space="preserve"> on 29 June 2021</w:t>
      </w:r>
      <w:r w:rsidRPr="001F7281">
        <w:rPr>
          <w:rFonts w:ascii="Arial" w:eastAsiaTheme="minorEastAsia" w:hAnsi="Arial" w:cs="Arial"/>
          <w:lang w:eastAsia="en-GB"/>
        </w:rPr>
        <w:t xml:space="preserve"> by the Disability Directorate of the Ministry of Health and </w:t>
      </w:r>
      <w:proofErr w:type="spellStart"/>
      <w:r w:rsidRPr="001F7281">
        <w:rPr>
          <w:rFonts w:ascii="Arial" w:eastAsiaTheme="minorEastAsia" w:hAnsi="Arial" w:cs="Arial"/>
          <w:lang w:eastAsia="en-GB"/>
        </w:rPr>
        <w:t>Oranga</w:t>
      </w:r>
      <w:proofErr w:type="spellEnd"/>
      <w:r w:rsidRPr="001F7281">
        <w:rPr>
          <w:rFonts w:ascii="Arial" w:eastAsiaTheme="minorEastAsia" w:hAnsi="Arial" w:cs="Arial"/>
          <w:lang w:eastAsia="en-GB"/>
        </w:rPr>
        <w:t xml:space="preserve"> Tamariki. On 1 July 2022</w:t>
      </w:r>
      <w:r w:rsidR="0B662EED" w:rsidRPr="001F7281">
        <w:rPr>
          <w:rFonts w:ascii="Arial" w:eastAsiaTheme="minorEastAsia" w:hAnsi="Arial" w:cs="Arial"/>
          <w:lang w:eastAsia="en-GB"/>
        </w:rPr>
        <w:t>,</w:t>
      </w:r>
      <w:r w:rsidRPr="001F7281">
        <w:rPr>
          <w:rFonts w:ascii="Arial" w:eastAsiaTheme="minorEastAsia" w:hAnsi="Arial" w:cs="Arial"/>
          <w:lang w:eastAsia="en-GB"/>
        </w:rPr>
        <w:t xml:space="preserve"> the Disability Directorate of the Ministry of Health transitioned to Whaikaha</w:t>
      </w:r>
      <w:r w:rsidR="00C27625">
        <w:rPr>
          <w:rFonts w:ascii="Arial" w:eastAsiaTheme="minorEastAsia" w:hAnsi="Arial" w:cs="Arial"/>
          <w:lang w:eastAsia="en-GB"/>
        </w:rPr>
        <w:t xml:space="preserve">. </w:t>
      </w:r>
    </w:p>
    <w:p w14:paraId="26968AAA" w14:textId="5573DD93" w:rsidR="00F96DDB" w:rsidRPr="001F7281" w:rsidRDefault="00F96DDB" w:rsidP="009723CD">
      <w:pPr>
        <w:pStyle w:val="paragraph"/>
        <w:shd w:val="clear" w:color="auto" w:fill="FFFFFF" w:themeFill="background1"/>
        <w:spacing w:before="120" w:beforeAutospacing="0" w:after="120" w:afterAutospacing="0" w:line="360" w:lineRule="auto"/>
        <w:textAlignment w:val="baseline"/>
        <w:rPr>
          <w:rFonts w:ascii="Arial" w:eastAsiaTheme="minorEastAsia" w:hAnsi="Arial" w:cs="Arial"/>
          <w:lang w:eastAsia="en-GB"/>
        </w:rPr>
      </w:pPr>
      <w:r w:rsidRPr="001F7281">
        <w:rPr>
          <w:rFonts w:ascii="Arial" w:eastAsiaTheme="minorEastAsia" w:hAnsi="Arial" w:cs="Arial"/>
          <w:lang w:eastAsia="en-GB"/>
        </w:rPr>
        <w:t xml:space="preserve">The mandate to transfer the functions set out in the MoU from the Ministry of Health to Whaikaha comes from the October 2021 Cabinet Paper, </w:t>
      </w:r>
      <w:r w:rsidRPr="00102BEA">
        <w:rPr>
          <w:rFonts w:ascii="Arial" w:eastAsiaTheme="minorEastAsia" w:hAnsi="Arial" w:cs="Arial"/>
          <w:lang w:eastAsia="en-GB"/>
        </w:rPr>
        <w:t>Disability System Transformation: establishing a Ministry for Disabled People and national implementation of the Enabling Good Lives approach</w:t>
      </w:r>
      <w:r w:rsidRPr="001F7281">
        <w:rPr>
          <w:rFonts w:ascii="Arial" w:eastAsiaTheme="minorEastAsia" w:hAnsi="Arial" w:cs="Arial"/>
          <w:lang w:eastAsia="en-GB"/>
        </w:rPr>
        <w:t xml:space="preserve"> </w:t>
      </w:r>
      <w:r w:rsidR="00FD65BC" w:rsidRPr="001F7281">
        <w:rPr>
          <w:rFonts w:ascii="Arial" w:eastAsiaTheme="minorEastAsia" w:hAnsi="Arial" w:cs="Arial"/>
          <w:lang w:eastAsia="en-GB"/>
        </w:rPr>
        <w:t>[</w:t>
      </w:r>
      <w:r w:rsidRPr="001F7281">
        <w:rPr>
          <w:rFonts w:ascii="Arial" w:eastAsiaTheme="minorEastAsia" w:hAnsi="Arial" w:cs="Arial"/>
          <w:lang w:eastAsia="en-GB"/>
        </w:rPr>
        <w:t>refer </w:t>
      </w:r>
      <w:hyperlink r:id="rId23" w:tgtFrame="_blank" w:history="1">
        <w:r w:rsidRPr="001F7281">
          <w:rPr>
            <w:rFonts w:ascii="Arial" w:eastAsiaTheme="minorEastAsia" w:hAnsi="Arial" w:cs="Arial"/>
            <w:lang w:eastAsia="en-GB"/>
          </w:rPr>
          <w:t>Disability System Transformation: establishing a Ministry for Disabled People and national implementation of the Enabling Good Lives approach Ministry of Social Development (msd.govt.nz)</w:t>
        </w:r>
      </w:hyperlink>
      <w:r w:rsidR="00FD65BC" w:rsidRPr="001F7281">
        <w:rPr>
          <w:rFonts w:ascii="Arial" w:eastAsiaTheme="minorEastAsia" w:hAnsi="Arial" w:cs="Arial"/>
          <w:lang w:eastAsia="en-GB"/>
        </w:rPr>
        <w:t>]</w:t>
      </w:r>
      <w:r w:rsidRPr="001F7281">
        <w:rPr>
          <w:rFonts w:ascii="Arial" w:eastAsiaTheme="minorEastAsia" w:hAnsi="Arial" w:cs="Arial"/>
          <w:lang w:eastAsia="en-GB"/>
        </w:rPr>
        <w:t>. </w:t>
      </w:r>
      <w:r w:rsidR="0054499F" w:rsidRPr="00102BEA">
        <w:rPr>
          <w:rFonts w:eastAsiaTheme="minorEastAsia"/>
        </w:rPr>
        <w:footnoteReference w:id="3"/>
      </w:r>
    </w:p>
    <w:p w14:paraId="785250CE" w14:textId="4AE9EB1E" w:rsidR="00DC7270" w:rsidRPr="001F7281" w:rsidRDefault="00A66DEF" w:rsidP="009723CD">
      <w:pPr>
        <w:spacing w:before="120" w:after="120" w:line="360" w:lineRule="auto"/>
        <w:contextualSpacing/>
        <w:rPr>
          <w:rFonts w:ascii="Arial" w:eastAsiaTheme="minorEastAsia" w:hAnsi="Arial" w:cs="Arial"/>
          <w:sz w:val="24"/>
          <w:szCs w:val="24"/>
        </w:rPr>
      </w:pPr>
      <w:r w:rsidRPr="001F7281">
        <w:rPr>
          <w:rFonts w:ascii="Arial" w:eastAsiaTheme="minorEastAsia" w:hAnsi="Arial" w:cs="Arial"/>
          <w:sz w:val="24"/>
          <w:szCs w:val="24"/>
        </w:rPr>
        <w:t>The</w:t>
      </w:r>
      <w:r w:rsidR="006A290A" w:rsidRPr="001F7281">
        <w:rPr>
          <w:rFonts w:ascii="Arial" w:eastAsiaTheme="minorEastAsia" w:hAnsi="Arial" w:cs="Arial"/>
          <w:sz w:val="24"/>
          <w:szCs w:val="24"/>
        </w:rPr>
        <w:t xml:space="preserve"> MoU</w:t>
      </w:r>
      <w:r w:rsidR="0096399F" w:rsidRPr="001F7281">
        <w:rPr>
          <w:rFonts w:ascii="Arial" w:eastAsiaTheme="minorEastAsia" w:hAnsi="Arial" w:cs="Arial"/>
          <w:sz w:val="24"/>
          <w:szCs w:val="24"/>
        </w:rPr>
        <w:t xml:space="preserve"> </w:t>
      </w:r>
      <w:r w:rsidR="001F58AE" w:rsidRPr="001F7281">
        <w:rPr>
          <w:rFonts w:ascii="Arial" w:eastAsiaTheme="minorEastAsia" w:hAnsi="Arial" w:cs="Arial"/>
          <w:sz w:val="24"/>
          <w:szCs w:val="24"/>
        </w:rPr>
        <w:t>provides a framework for</w:t>
      </w:r>
      <w:r w:rsidR="008E4284" w:rsidRPr="001F7281">
        <w:rPr>
          <w:rFonts w:ascii="Arial" w:eastAsiaTheme="minorEastAsia" w:hAnsi="Arial" w:cs="Arial"/>
          <w:sz w:val="24"/>
          <w:szCs w:val="24"/>
        </w:rPr>
        <w:t xml:space="preserve"> </w:t>
      </w:r>
      <w:r w:rsidR="001854C3" w:rsidRPr="001F7281">
        <w:rPr>
          <w:rFonts w:ascii="Arial" w:eastAsiaTheme="minorEastAsia" w:hAnsi="Arial" w:cs="Arial"/>
          <w:sz w:val="24"/>
          <w:szCs w:val="24"/>
        </w:rPr>
        <w:t xml:space="preserve">Whaikaha and </w:t>
      </w:r>
      <w:proofErr w:type="spellStart"/>
      <w:r w:rsidR="008E4284" w:rsidRPr="001F7281">
        <w:rPr>
          <w:rFonts w:ascii="Arial" w:eastAsiaTheme="minorEastAsia" w:hAnsi="Arial" w:cs="Arial"/>
          <w:sz w:val="24"/>
          <w:szCs w:val="24"/>
        </w:rPr>
        <w:t>Or</w:t>
      </w:r>
      <w:r w:rsidR="001F58AE" w:rsidRPr="001F7281">
        <w:rPr>
          <w:rFonts w:ascii="Arial" w:eastAsiaTheme="minorEastAsia" w:hAnsi="Arial" w:cs="Arial"/>
          <w:sz w:val="24"/>
          <w:szCs w:val="24"/>
        </w:rPr>
        <w:t>anga</w:t>
      </w:r>
      <w:proofErr w:type="spellEnd"/>
      <w:r w:rsidR="00BA1C89" w:rsidRPr="001F7281">
        <w:rPr>
          <w:rFonts w:ascii="Arial" w:eastAsiaTheme="minorEastAsia" w:hAnsi="Arial" w:cs="Arial"/>
          <w:sz w:val="24"/>
          <w:szCs w:val="24"/>
        </w:rPr>
        <w:t xml:space="preserve"> Tamariki</w:t>
      </w:r>
      <w:r w:rsidR="001F58AE" w:rsidRPr="001F7281">
        <w:rPr>
          <w:rFonts w:ascii="Arial" w:eastAsiaTheme="minorEastAsia" w:hAnsi="Arial" w:cs="Arial"/>
          <w:sz w:val="24"/>
          <w:szCs w:val="24"/>
        </w:rPr>
        <w:t xml:space="preserve"> </w:t>
      </w:r>
      <w:r w:rsidR="008E4284" w:rsidRPr="001F7281">
        <w:rPr>
          <w:rFonts w:ascii="Arial" w:eastAsiaTheme="minorEastAsia" w:hAnsi="Arial" w:cs="Arial"/>
          <w:sz w:val="24"/>
          <w:szCs w:val="24"/>
        </w:rPr>
        <w:t>to</w:t>
      </w:r>
      <w:r w:rsidR="007F23B4" w:rsidRPr="001F7281">
        <w:rPr>
          <w:rFonts w:ascii="Arial" w:eastAsiaTheme="minorEastAsia" w:hAnsi="Arial" w:cs="Arial"/>
          <w:sz w:val="24"/>
          <w:szCs w:val="24"/>
        </w:rPr>
        <w:t xml:space="preserve"> implement,</w:t>
      </w:r>
      <w:r w:rsidR="008E4284" w:rsidRPr="001F7281">
        <w:rPr>
          <w:rFonts w:ascii="Arial" w:eastAsiaTheme="minorEastAsia" w:hAnsi="Arial" w:cs="Arial"/>
          <w:sz w:val="24"/>
          <w:szCs w:val="24"/>
        </w:rPr>
        <w:t xml:space="preserve"> administer</w:t>
      </w:r>
      <w:r w:rsidR="00243BA0" w:rsidRPr="001F7281">
        <w:rPr>
          <w:rFonts w:ascii="Arial" w:eastAsiaTheme="minorEastAsia" w:hAnsi="Arial" w:cs="Arial"/>
          <w:sz w:val="24"/>
          <w:szCs w:val="24"/>
        </w:rPr>
        <w:t xml:space="preserve"> and review the arrangements for supporting disabled </w:t>
      </w:r>
      <w:proofErr w:type="spellStart"/>
      <w:r w:rsidR="00243BA0" w:rsidRPr="001F7281">
        <w:rPr>
          <w:rFonts w:ascii="Arial" w:eastAsiaTheme="minorEastAsia" w:hAnsi="Arial" w:cs="Arial"/>
          <w:sz w:val="24"/>
          <w:szCs w:val="24"/>
        </w:rPr>
        <w:t>tamariki</w:t>
      </w:r>
      <w:proofErr w:type="spellEnd"/>
      <w:r w:rsidR="00243BA0" w:rsidRPr="001F7281">
        <w:rPr>
          <w:rFonts w:ascii="Arial" w:eastAsiaTheme="minorEastAsia" w:hAnsi="Arial" w:cs="Arial"/>
          <w:sz w:val="24"/>
          <w:szCs w:val="24"/>
        </w:rPr>
        <w:t xml:space="preserve"> and </w:t>
      </w:r>
      <w:proofErr w:type="spellStart"/>
      <w:r w:rsidR="00243BA0" w:rsidRPr="001F7281">
        <w:rPr>
          <w:rFonts w:ascii="Arial" w:eastAsiaTheme="minorEastAsia" w:hAnsi="Arial" w:cs="Arial"/>
          <w:sz w:val="24"/>
          <w:szCs w:val="24"/>
        </w:rPr>
        <w:t>rangatahi</w:t>
      </w:r>
      <w:proofErr w:type="spellEnd"/>
      <w:r w:rsidR="00243BA0" w:rsidRPr="001F7281">
        <w:rPr>
          <w:rFonts w:ascii="Arial" w:eastAsiaTheme="minorEastAsia" w:hAnsi="Arial" w:cs="Arial"/>
          <w:sz w:val="24"/>
          <w:szCs w:val="24"/>
        </w:rPr>
        <w:t xml:space="preserve"> who are eligible for Disability Support Services</w:t>
      </w:r>
      <w:r w:rsidR="0078335C" w:rsidRPr="001F7281">
        <w:rPr>
          <w:rFonts w:ascii="Arial" w:eastAsiaTheme="minorEastAsia" w:hAnsi="Arial" w:cs="Arial"/>
          <w:sz w:val="24"/>
          <w:szCs w:val="24"/>
        </w:rPr>
        <w:t xml:space="preserve"> (DSS)</w:t>
      </w:r>
      <w:r w:rsidR="005B4E4F" w:rsidRPr="001F7281">
        <w:rPr>
          <w:rFonts w:ascii="Arial" w:eastAsiaTheme="minorEastAsia" w:hAnsi="Arial" w:cs="Arial"/>
          <w:sz w:val="24"/>
          <w:szCs w:val="24"/>
        </w:rPr>
        <w:t>,</w:t>
      </w:r>
      <w:r w:rsidR="00243BA0" w:rsidRPr="001F7281">
        <w:rPr>
          <w:rFonts w:ascii="Arial" w:eastAsiaTheme="minorEastAsia" w:hAnsi="Arial" w:cs="Arial"/>
          <w:sz w:val="24"/>
          <w:szCs w:val="24"/>
        </w:rPr>
        <w:t xml:space="preserve"> </w:t>
      </w:r>
      <w:r w:rsidR="008D23F9" w:rsidRPr="001F7281">
        <w:rPr>
          <w:rFonts w:ascii="Arial" w:eastAsiaTheme="minorEastAsia" w:hAnsi="Arial" w:cs="Arial"/>
          <w:sz w:val="24"/>
          <w:szCs w:val="24"/>
        </w:rPr>
        <w:t xml:space="preserve">including those </w:t>
      </w:r>
      <w:r w:rsidR="005B4E4F" w:rsidRPr="001F7281">
        <w:rPr>
          <w:rFonts w:ascii="Arial" w:eastAsiaTheme="minorEastAsia" w:hAnsi="Arial" w:cs="Arial"/>
          <w:sz w:val="24"/>
          <w:szCs w:val="24"/>
        </w:rPr>
        <w:t xml:space="preserve">who </w:t>
      </w:r>
      <w:r w:rsidR="00F161D0" w:rsidRPr="001F7281">
        <w:rPr>
          <w:rFonts w:ascii="Arial" w:eastAsiaTheme="minorEastAsia" w:hAnsi="Arial" w:cs="Arial"/>
          <w:sz w:val="24"/>
          <w:szCs w:val="24"/>
        </w:rPr>
        <w:t xml:space="preserve">may need extended care or custody under the </w:t>
      </w:r>
      <w:proofErr w:type="spellStart"/>
      <w:r w:rsidR="00F161D0" w:rsidRPr="001F7281">
        <w:rPr>
          <w:rFonts w:ascii="Arial" w:eastAsiaTheme="minorEastAsia" w:hAnsi="Arial" w:cs="Arial"/>
          <w:sz w:val="24"/>
          <w:szCs w:val="24"/>
        </w:rPr>
        <w:t>Oranga</w:t>
      </w:r>
      <w:proofErr w:type="spellEnd"/>
      <w:r w:rsidR="00F161D0" w:rsidRPr="001F7281">
        <w:rPr>
          <w:rFonts w:ascii="Arial" w:eastAsiaTheme="minorEastAsia" w:hAnsi="Arial" w:cs="Arial"/>
          <w:sz w:val="24"/>
          <w:szCs w:val="24"/>
        </w:rPr>
        <w:t xml:space="preserve"> Tamariki Act 1989.</w:t>
      </w:r>
      <w:r w:rsidR="007B3C4D" w:rsidRPr="001F7281">
        <w:rPr>
          <w:rFonts w:ascii="Arial" w:eastAsiaTheme="minorEastAsia" w:hAnsi="Arial" w:cs="Arial"/>
          <w:sz w:val="24"/>
          <w:szCs w:val="24"/>
        </w:rPr>
        <w:t xml:space="preserve"> </w:t>
      </w:r>
    </w:p>
    <w:p w14:paraId="08F2DFC2" w14:textId="77777777" w:rsidR="0007726A" w:rsidRPr="001F7281" w:rsidRDefault="0007726A" w:rsidP="009723CD">
      <w:pPr>
        <w:spacing w:before="120" w:after="120" w:line="360" w:lineRule="auto"/>
        <w:contextualSpacing/>
        <w:rPr>
          <w:rFonts w:ascii="Arial" w:eastAsiaTheme="minorEastAsia" w:hAnsi="Arial" w:cs="Arial"/>
          <w:sz w:val="24"/>
          <w:szCs w:val="24"/>
        </w:rPr>
      </w:pPr>
    </w:p>
    <w:p w14:paraId="687EBEC3" w14:textId="27482DFD" w:rsidR="00DC7270" w:rsidRPr="001F7281" w:rsidRDefault="0085004B" w:rsidP="009723CD">
      <w:pPr>
        <w:spacing w:before="120" w:after="120" w:line="360" w:lineRule="auto"/>
        <w:contextualSpacing/>
        <w:rPr>
          <w:rFonts w:ascii="Arial" w:eastAsiaTheme="minorEastAsia" w:hAnsi="Arial" w:cs="Arial"/>
          <w:sz w:val="24"/>
          <w:szCs w:val="24"/>
        </w:rPr>
      </w:pPr>
      <w:r w:rsidRPr="001F7281">
        <w:rPr>
          <w:rFonts w:ascii="Arial" w:eastAsiaTheme="minorEastAsia" w:hAnsi="Arial" w:cs="Arial"/>
          <w:sz w:val="24"/>
          <w:szCs w:val="24"/>
        </w:rPr>
        <w:lastRenderedPageBreak/>
        <w:t xml:space="preserve">The </w:t>
      </w:r>
      <w:proofErr w:type="spellStart"/>
      <w:r w:rsidRPr="001F7281">
        <w:rPr>
          <w:rFonts w:ascii="Arial" w:eastAsiaTheme="minorEastAsia" w:hAnsi="Arial" w:cs="Arial"/>
          <w:sz w:val="24"/>
          <w:szCs w:val="24"/>
        </w:rPr>
        <w:t>tamariki</w:t>
      </w:r>
      <w:proofErr w:type="spellEnd"/>
      <w:r w:rsidRPr="001F7281">
        <w:rPr>
          <w:rFonts w:ascii="Arial" w:eastAsiaTheme="minorEastAsia" w:hAnsi="Arial" w:cs="Arial"/>
          <w:sz w:val="24"/>
          <w:szCs w:val="24"/>
        </w:rPr>
        <w:t xml:space="preserve"> and </w:t>
      </w:r>
      <w:proofErr w:type="spellStart"/>
      <w:r w:rsidRPr="001F7281">
        <w:rPr>
          <w:rFonts w:ascii="Arial" w:eastAsiaTheme="minorEastAsia" w:hAnsi="Arial" w:cs="Arial"/>
          <w:sz w:val="24"/>
          <w:szCs w:val="24"/>
        </w:rPr>
        <w:t>rangatahi</w:t>
      </w:r>
      <w:proofErr w:type="spellEnd"/>
      <w:r w:rsidRPr="001F7281">
        <w:rPr>
          <w:rFonts w:ascii="Arial" w:eastAsiaTheme="minorEastAsia" w:hAnsi="Arial" w:cs="Arial"/>
          <w:sz w:val="24"/>
          <w:szCs w:val="24"/>
        </w:rPr>
        <w:t xml:space="preserve"> covered by the M</w:t>
      </w:r>
      <w:r w:rsidR="00F91796" w:rsidRPr="001F7281">
        <w:rPr>
          <w:rFonts w:ascii="Arial" w:eastAsiaTheme="minorEastAsia" w:hAnsi="Arial" w:cs="Arial"/>
          <w:sz w:val="24"/>
          <w:szCs w:val="24"/>
        </w:rPr>
        <w:t>o</w:t>
      </w:r>
      <w:r w:rsidRPr="001F7281">
        <w:rPr>
          <w:rFonts w:ascii="Arial" w:eastAsiaTheme="minorEastAsia" w:hAnsi="Arial" w:cs="Arial"/>
          <w:sz w:val="24"/>
          <w:szCs w:val="24"/>
        </w:rPr>
        <w:t>U are all eligible for DSS and are supported by Whaikaha</w:t>
      </w:r>
      <w:r w:rsidRPr="001F7281" w:rsidDel="00C31383">
        <w:rPr>
          <w:rFonts w:ascii="Arial" w:eastAsiaTheme="minorEastAsia" w:hAnsi="Arial" w:cs="Arial"/>
          <w:sz w:val="24"/>
          <w:szCs w:val="24"/>
        </w:rPr>
        <w:t xml:space="preserve"> </w:t>
      </w:r>
      <w:r w:rsidRPr="001F7281">
        <w:rPr>
          <w:rFonts w:ascii="Arial" w:eastAsiaTheme="minorEastAsia" w:hAnsi="Arial" w:cs="Arial"/>
          <w:sz w:val="24"/>
          <w:szCs w:val="24"/>
        </w:rPr>
        <w:t xml:space="preserve">and </w:t>
      </w:r>
      <w:proofErr w:type="spellStart"/>
      <w:r w:rsidRPr="001F7281">
        <w:rPr>
          <w:rFonts w:ascii="Arial" w:eastAsiaTheme="minorEastAsia" w:hAnsi="Arial" w:cs="Arial"/>
          <w:sz w:val="24"/>
          <w:szCs w:val="24"/>
        </w:rPr>
        <w:t>Oranga</w:t>
      </w:r>
      <w:proofErr w:type="spellEnd"/>
      <w:r w:rsidRPr="001F7281">
        <w:rPr>
          <w:rFonts w:ascii="Arial" w:eastAsiaTheme="minorEastAsia" w:hAnsi="Arial" w:cs="Arial"/>
          <w:sz w:val="24"/>
          <w:szCs w:val="24"/>
        </w:rPr>
        <w:t xml:space="preserve"> Tamariki.</w:t>
      </w:r>
      <w:r w:rsidR="005D16A4" w:rsidRPr="001F7281">
        <w:rPr>
          <w:rFonts w:ascii="Arial" w:eastAsiaTheme="minorEastAsia" w:hAnsi="Arial" w:cs="Arial"/>
          <w:sz w:val="24"/>
          <w:szCs w:val="24"/>
        </w:rPr>
        <w:t xml:space="preserve"> In addition, the Funding Schedule</w:t>
      </w:r>
      <w:r w:rsidR="00693C1A" w:rsidRPr="001F7281">
        <w:rPr>
          <w:rFonts w:ascii="Arial" w:eastAsiaTheme="minorEastAsia" w:hAnsi="Arial" w:cs="Arial"/>
          <w:sz w:val="24"/>
          <w:szCs w:val="24"/>
        </w:rPr>
        <w:t xml:space="preserve"> describes the funding model used by Whaikaha and </w:t>
      </w:r>
      <w:proofErr w:type="spellStart"/>
      <w:r w:rsidR="00693C1A" w:rsidRPr="001F7281">
        <w:rPr>
          <w:rFonts w:ascii="Arial" w:eastAsiaTheme="minorEastAsia" w:hAnsi="Arial" w:cs="Arial"/>
          <w:sz w:val="24"/>
          <w:szCs w:val="24"/>
        </w:rPr>
        <w:t>Oranga</w:t>
      </w:r>
      <w:proofErr w:type="spellEnd"/>
      <w:r w:rsidR="00693C1A" w:rsidRPr="001F7281">
        <w:rPr>
          <w:rFonts w:ascii="Arial" w:eastAsiaTheme="minorEastAsia" w:hAnsi="Arial" w:cs="Arial"/>
          <w:sz w:val="24"/>
          <w:szCs w:val="24"/>
        </w:rPr>
        <w:t xml:space="preserve"> Tamariki </w:t>
      </w:r>
      <w:r w:rsidR="002258D3" w:rsidRPr="001F7281">
        <w:rPr>
          <w:rFonts w:ascii="Arial" w:eastAsiaTheme="minorEastAsia" w:hAnsi="Arial" w:cs="Arial"/>
          <w:sz w:val="24"/>
          <w:szCs w:val="24"/>
        </w:rPr>
        <w:t>to fund out-of-</w:t>
      </w:r>
      <w:r w:rsidR="00DC613F" w:rsidRPr="001F7281">
        <w:rPr>
          <w:rFonts w:ascii="Arial" w:eastAsiaTheme="minorEastAsia" w:hAnsi="Arial" w:cs="Arial"/>
          <w:sz w:val="24"/>
          <w:szCs w:val="24"/>
        </w:rPr>
        <w:t xml:space="preserve">home services for DSS eligible </w:t>
      </w:r>
      <w:proofErr w:type="spellStart"/>
      <w:r w:rsidR="000D6F32" w:rsidRPr="001F7281">
        <w:rPr>
          <w:rFonts w:ascii="Arial" w:eastAsiaTheme="minorEastAsia" w:hAnsi="Arial" w:cs="Arial"/>
          <w:sz w:val="24"/>
          <w:szCs w:val="24"/>
        </w:rPr>
        <w:t>tamariki</w:t>
      </w:r>
      <w:proofErr w:type="spellEnd"/>
      <w:r w:rsidR="000D6F32" w:rsidRPr="001F7281">
        <w:rPr>
          <w:rFonts w:ascii="Arial" w:eastAsiaTheme="minorEastAsia" w:hAnsi="Arial" w:cs="Arial"/>
          <w:sz w:val="24"/>
          <w:szCs w:val="24"/>
        </w:rPr>
        <w:t xml:space="preserve"> and </w:t>
      </w:r>
      <w:proofErr w:type="spellStart"/>
      <w:r w:rsidR="000D6F32" w:rsidRPr="001F7281">
        <w:rPr>
          <w:rFonts w:ascii="Arial" w:eastAsiaTheme="minorEastAsia" w:hAnsi="Arial" w:cs="Arial"/>
          <w:sz w:val="24"/>
          <w:szCs w:val="24"/>
        </w:rPr>
        <w:t>rangatahi</w:t>
      </w:r>
      <w:proofErr w:type="spellEnd"/>
      <w:r w:rsidR="000D6F32" w:rsidRPr="001F7281">
        <w:rPr>
          <w:rFonts w:ascii="Arial" w:eastAsiaTheme="minorEastAsia" w:hAnsi="Arial" w:cs="Arial"/>
          <w:sz w:val="24"/>
          <w:szCs w:val="24"/>
        </w:rPr>
        <w:t xml:space="preserve"> in extended care or custody under the </w:t>
      </w:r>
      <w:proofErr w:type="spellStart"/>
      <w:r w:rsidR="000D6F32" w:rsidRPr="001F7281">
        <w:rPr>
          <w:rFonts w:ascii="Arial" w:eastAsiaTheme="minorEastAsia" w:hAnsi="Arial" w:cs="Arial"/>
          <w:sz w:val="24"/>
          <w:szCs w:val="24"/>
        </w:rPr>
        <w:t>Oranga</w:t>
      </w:r>
      <w:proofErr w:type="spellEnd"/>
      <w:r w:rsidR="000D6F32" w:rsidRPr="001F7281">
        <w:rPr>
          <w:rFonts w:ascii="Arial" w:eastAsiaTheme="minorEastAsia" w:hAnsi="Arial" w:cs="Arial"/>
          <w:sz w:val="24"/>
          <w:szCs w:val="24"/>
        </w:rPr>
        <w:t xml:space="preserve"> Tamariki Act 1989.</w:t>
      </w:r>
      <w:r w:rsidR="000D6F32" w:rsidRPr="001F7281">
        <w:rPr>
          <w:rStyle w:val="FootnoteReference"/>
          <w:rFonts w:ascii="Arial" w:eastAsiaTheme="minorEastAsia" w:hAnsi="Arial" w:cs="Arial"/>
          <w:sz w:val="24"/>
          <w:szCs w:val="24"/>
        </w:rPr>
        <w:footnoteReference w:id="4"/>
      </w:r>
      <w:r w:rsidR="002258D3" w:rsidRPr="001F7281">
        <w:rPr>
          <w:rFonts w:ascii="Arial" w:eastAsiaTheme="minorEastAsia" w:hAnsi="Arial" w:cs="Arial"/>
          <w:sz w:val="24"/>
          <w:szCs w:val="24"/>
        </w:rPr>
        <w:t xml:space="preserve"> </w:t>
      </w:r>
      <w:r w:rsidR="002201D5" w:rsidRPr="001F7281">
        <w:rPr>
          <w:rFonts w:ascii="Arial" w:eastAsiaTheme="minorEastAsia" w:hAnsi="Arial" w:cs="Arial"/>
          <w:sz w:val="24"/>
          <w:szCs w:val="24"/>
        </w:rPr>
        <w:t xml:space="preserve"> </w:t>
      </w:r>
    </w:p>
    <w:p w14:paraId="61691BE6" w14:textId="77777777" w:rsidR="00030259" w:rsidRPr="001F7281" w:rsidRDefault="00030259" w:rsidP="009723CD">
      <w:pPr>
        <w:spacing w:before="120" w:after="120" w:line="360" w:lineRule="auto"/>
        <w:contextualSpacing/>
        <w:rPr>
          <w:rFonts w:ascii="Arial" w:eastAsiaTheme="minorEastAsia" w:hAnsi="Arial" w:cs="Arial"/>
          <w:sz w:val="24"/>
          <w:szCs w:val="24"/>
        </w:rPr>
      </w:pPr>
    </w:p>
    <w:p w14:paraId="18603753" w14:textId="77777777" w:rsidR="007A531C" w:rsidRPr="001F7281" w:rsidRDefault="00E3302C" w:rsidP="009723CD">
      <w:pPr>
        <w:spacing w:before="120" w:after="120" w:line="360" w:lineRule="auto"/>
        <w:rPr>
          <w:rFonts w:ascii="Arial" w:eastAsiaTheme="minorEastAsia" w:hAnsi="Arial" w:cs="Arial"/>
          <w:sz w:val="24"/>
          <w:szCs w:val="24"/>
        </w:rPr>
      </w:pPr>
      <w:r w:rsidRPr="001F7281">
        <w:rPr>
          <w:rFonts w:ascii="Arial" w:eastAsiaTheme="minorEastAsia" w:hAnsi="Arial" w:cs="Arial"/>
          <w:sz w:val="24"/>
          <w:szCs w:val="24"/>
        </w:rPr>
        <w:t xml:space="preserve">Disabled </w:t>
      </w:r>
      <w:proofErr w:type="spellStart"/>
      <w:r w:rsidRPr="001F7281">
        <w:rPr>
          <w:rFonts w:ascii="Arial" w:eastAsiaTheme="minorEastAsia" w:hAnsi="Arial" w:cs="Arial"/>
          <w:sz w:val="24"/>
          <w:szCs w:val="24"/>
        </w:rPr>
        <w:t>tamariki</w:t>
      </w:r>
      <w:proofErr w:type="spellEnd"/>
      <w:r w:rsidRPr="001F7281">
        <w:rPr>
          <w:rFonts w:ascii="Arial" w:eastAsiaTheme="minorEastAsia" w:hAnsi="Arial" w:cs="Arial"/>
          <w:sz w:val="24"/>
          <w:szCs w:val="24"/>
        </w:rPr>
        <w:t xml:space="preserve"> and </w:t>
      </w:r>
      <w:proofErr w:type="spellStart"/>
      <w:r w:rsidRPr="001F7281">
        <w:rPr>
          <w:rFonts w:ascii="Arial" w:eastAsiaTheme="minorEastAsia" w:hAnsi="Arial" w:cs="Arial"/>
          <w:sz w:val="24"/>
          <w:szCs w:val="24"/>
        </w:rPr>
        <w:t>rangatahi</w:t>
      </w:r>
      <w:proofErr w:type="spellEnd"/>
      <w:r w:rsidRPr="001F7281">
        <w:rPr>
          <w:rFonts w:ascii="Arial" w:eastAsiaTheme="minorEastAsia" w:hAnsi="Arial" w:cs="Arial"/>
          <w:sz w:val="24"/>
          <w:szCs w:val="24"/>
        </w:rPr>
        <w:t xml:space="preserve"> belong with their families/whānau, yet their situations can be complex. </w:t>
      </w:r>
      <w:r w:rsidR="007A531C" w:rsidRPr="001F7281">
        <w:rPr>
          <w:rFonts w:ascii="Arial" w:eastAsiaTheme="minorEastAsia" w:hAnsi="Arial" w:cs="Arial"/>
          <w:color w:val="000000" w:themeColor="text1"/>
          <w:sz w:val="24"/>
          <w:szCs w:val="24"/>
        </w:rPr>
        <w:t xml:space="preserve">Whaikaha and </w:t>
      </w:r>
      <w:proofErr w:type="spellStart"/>
      <w:r w:rsidR="007A531C" w:rsidRPr="001F7281">
        <w:rPr>
          <w:rFonts w:ascii="Arial" w:eastAsiaTheme="minorEastAsia" w:hAnsi="Arial" w:cs="Arial"/>
          <w:color w:val="000000" w:themeColor="text1"/>
          <w:sz w:val="24"/>
          <w:szCs w:val="24"/>
        </w:rPr>
        <w:t>Oranga</w:t>
      </w:r>
      <w:proofErr w:type="spellEnd"/>
      <w:r w:rsidR="007A531C" w:rsidRPr="001F7281">
        <w:rPr>
          <w:rFonts w:ascii="Arial" w:eastAsiaTheme="minorEastAsia" w:hAnsi="Arial" w:cs="Arial"/>
          <w:color w:val="000000" w:themeColor="text1"/>
          <w:sz w:val="24"/>
          <w:szCs w:val="24"/>
        </w:rPr>
        <w:t xml:space="preserve"> Tamariki are co</w:t>
      </w:r>
      <w:r w:rsidR="007A531C" w:rsidRPr="001F7281">
        <w:rPr>
          <w:rFonts w:ascii="Arial" w:eastAsiaTheme="minorEastAsia" w:hAnsi="Arial" w:cs="Arial"/>
          <w:sz w:val="24"/>
          <w:szCs w:val="24"/>
        </w:rPr>
        <w:t xml:space="preserve">mmitted to working together to support families/whānau to care for their disabled </w:t>
      </w:r>
      <w:proofErr w:type="spellStart"/>
      <w:r w:rsidR="007A531C" w:rsidRPr="001F7281">
        <w:rPr>
          <w:rFonts w:ascii="Arial" w:eastAsiaTheme="minorEastAsia" w:hAnsi="Arial" w:cs="Arial"/>
          <w:sz w:val="24"/>
          <w:szCs w:val="24"/>
        </w:rPr>
        <w:t>tamariki</w:t>
      </w:r>
      <w:proofErr w:type="spellEnd"/>
      <w:r w:rsidR="007A531C" w:rsidRPr="001F7281">
        <w:rPr>
          <w:rFonts w:ascii="Arial" w:eastAsiaTheme="minorEastAsia" w:hAnsi="Arial" w:cs="Arial"/>
          <w:sz w:val="24"/>
          <w:szCs w:val="24"/>
        </w:rPr>
        <w:t xml:space="preserve"> and </w:t>
      </w:r>
      <w:proofErr w:type="spellStart"/>
      <w:r w:rsidR="007A531C" w:rsidRPr="001F7281">
        <w:rPr>
          <w:rFonts w:ascii="Arial" w:eastAsiaTheme="minorEastAsia" w:hAnsi="Arial" w:cs="Arial"/>
          <w:sz w:val="24"/>
          <w:szCs w:val="24"/>
        </w:rPr>
        <w:t>rangatahi</w:t>
      </w:r>
      <w:proofErr w:type="spellEnd"/>
      <w:r w:rsidR="007A531C" w:rsidRPr="001F7281">
        <w:rPr>
          <w:rFonts w:ascii="Arial" w:eastAsiaTheme="minorEastAsia" w:hAnsi="Arial" w:cs="Arial"/>
          <w:sz w:val="24"/>
          <w:szCs w:val="24"/>
        </w:rPr>
        <w:t xml:space="preserve"> at home. </w:t>
      </w:r>
    </w:p>
    <w:p w14:paraId="3E372CCA" w14:textId="511AB32A" w:rsidR="00EE6948" w:rsidRPr="001F7281" w:rsidRDefault="006D7CE4" w:rsidP="009723CD">
      <w:pPr>
        <w:widowControl w:val="0"/>
        <w:tabs>
          <w:tab w:val="left" w:pos="2347"/>
          <w:tab w:val="left" w:pos="2349"/>
        </w:tabs>
        <w:autoSpaceDE w:val="0"/>
        <w:autoSpaceDN w:val="0"/>
        <w:spacing w:line="360" w:lineRule="auto"/>
        <w:ind w:right="23"/>
        <w:rPr>
          <w:rFonts w:ascii="Arial" w:eastAsiaTheme="minorEastAsia" w:hAnsi="Arial" w:cs="Arial"/>
          <w:sz w:val="24"/>
          <w:szCs w:val="24"/>
        </w:rPr>
      </w:pPr>
      <w:r w:rsidRPr="001F7281">
        <w:rPr>
          <w:rFonts w:ascii="Arial" w:eastAsiaTheme="minorEastAsia" w:hAnsi="Arial" w:cs="Arial"/>
          <w:sz w:val="24"/>
          <w:szCs w:val="24"/>
        </w:rPr>
        <w:t xml:space="preserve">Whaikaha and </w:t>
      </w:r>
      <w:proofErr w:type="spellStart"/>
      <w:r w:rsidRPr="001F7281">
        <w:rPr>
          <w:rFonts w:ascii="Arial" w:eastAsiaTheme="minorEastAsia" w:hAnsi="Arial" w:cs="Arial"/>
          <w:sz w:val="24"/>
          <w:szCs w:val="24"/>
        </w:rPr>
        <w:t>Oranga</w:t>
      </w:r>
      <w:proofErr w:type="spellEnd"/>
      <w:r w:rsidRPr="001F7281">
        <w:rPr>
          <w:rFonts w:ascii="Arial" w:eastAsiaTheme="minorEastAsia" w:hAnsi="Arial" w:cs="Arial"/>
          <w:sz w:val="24"/>
          <w:szCs w:val="24"/>
        </w:rPr>
        <w:t xml:space="preserve"> Tama</w:t>
      </w:r>
      <w:r w:rsidR="00EF47BC" w:rsidRPr="001F7281">
        <w:rPr>
          <w:rFonts w:ascii="Arial" w:eastAsiaTheme="minorEastAsia" w:hAnsi="Arial" w:cs="Arial"/>
          <w:sz w:val="24"/>
          <w:szCs w:val="24"/>
        </w:rPr>
        <w:t>ri</w:t>
      </w:r>
      <w:r w:rsidRPr="001F7281">
        <w:rPr>
          <w:rFonts w:ascii="Arial" w:eastAsiaTheme="minorEastAsia" w:hAnsi="Arial" w:cs="Arial"/>
          <w:sz w:val="24"/>
          <w:szCs w:val="24"/>
        </w:rPr>
        <w:t xml:space="preserve">ki </w:t>
      </w:r>
      <w:r w:rsidR="004F03AF" w:rsidRPr="001F7281">
        <w:rPr>
          <w:rFonts w:ascii="Arial" w:eastAsiaTheme="minorEastAsia" w:hAnsi="Arial" w:cs="Arial"/>
          <w:sz w:val="24"/>
          <w:szCs w:val="24"/>
        </w:rPr>
        <w:t xml:space="preserve">will </w:t>
      </w:r>
      <w:r w:rsidR="00EE6948" w:rsidRPr="001F7281">
        <w:rPr>
          <w:rFonts w:ascii="Arial" w:eastAsiaTheme="minorEastAsia" w:hAnsi="Arial" w:cs="Arial"/>
          <w:sz w:val="24"/>
          <w:szCs w:val="24"/>
        </w:rPr>
        <w:t>work together in good faith and in a timely way to</w:t>
      </w:r>
      <w:r w:rsidR="004F03AF" w:rsidRPr="001F7281">
        <w:rPr>
          <w:rFonts w:ascii="Arial" w:eastAsiaTheme="minorEastAsia" w:hAnsi="Arial" w:cs="Arial"/>
          <w:sz w:val="24"/>
          <w:szCs w:val="24"/>
        </w:rPr>
        <w:t xml:space="preserve"> </w:t>
      </w:r>
      <w:r w:rsidR="00EE6948" w:rsidRPr="001F7281">
        <w:rPr>
          <w:rFonts w:ascii="Arial" w:eastAsiaTheme="minorEastAsia" w:hAnsi="Arial" w:cs="Arial"/>
          <w:sz w:val="24"/>
          <w:szCs w:val="24"/>
        </w:rPr>
        <w:t>meet the needs of DSS</w:t>
      </w:r>
      <w:r w:rsidR="004F03AF" w:rsidRPr="001F7281">
        <w:rPr>
          <w:rFonts w:ascii="Arial" w:eastAsiaTheme="minorEastAsia" w:hAnsi="Arial" w:cs="Arial"/>
          <w:sz w:val="24"/>
          <w:szCs w:val="24"/>
        </w:rPr>
        <w:t>-</w:t>
      </w:r>
      <w:r w:rsidR="00EE6948" w:rsidRPr="001F7281">
        <w:rPr>
          <w:rFonts w:ascii="Arial" w:eastAsiaTheme="minorEastAsia" w:hAnsi="Arial" w:cs="Arial"/>
          <w:sz w:val="24"/>
          <w:szCs w:val="24"/>
        </w:rPr>
        <w:t xml:space="preserve">eligible </w:t>
      </w:r>
      <w:proofErr w:type="spellStart"/>
      <w:r w:rsidR="00EE6948" w:rsidRPr="001F7281">
        <w:rPr>
          <w:rFonts w:ascii="Arial" w:eastAsiaTheme="minorEastAsia" w:hAnsi="Arial" w:cs="Arial"/>
          <w:sz w:val="24"/>
          <w:szCs w:val="24"/>
        </w:rPr>
        <w:t>tamariki</w:t>
      </w:r>
      <w:proofErr w:type="spellEnd"/>
      <w:r w:rsidR="00EE6948" w:rsidRPr="001F7281">
        <w:rPr>
          <w:rFonts w:ascii="Arial" w:eastAsiaTheme="minorEastAsia" w:hAnsi="Arial" w:cs="Arial"/>
          <w:sz w:val="24"/>
          <w:szCs w:val="24"/>
        </w:rPr>
        <w:t xml:space="preserve"> and </w:t>
      </w:r>
      <w:proofErr w:type="spellStart"/>
      <w:r w:rsidR="00EE6948" w:rsidRPr="001F7281">
        <w:rPr>
          <w:rFonts w:ascii="Arial" w:eastAsiaTheme="minorEastAsia" w:hAnsi="Arial" w:cs="Arial"/>
          <w:sz w:val="24"/>
          <w:szCs w:val="24"/>
        </w:rPr>
        <w:t>rangatahi</w:t>
      </w:r>
      <w:proofErr w:type="spellEnd"/>
      <w:r w:rsidR="00EE6948" w:rsidRPr="001F7281">
        <w:rPr>
          <w:rFonts w:ascii="Arial" w:eastAsiaTheme="minorEastAsia" w:hAnsi="Arial" w:cs="Arial"/>
          <w:sz w:val="24"/>
          <w:szCs w:val="24"/>
        </w:rPr>
        <w:t>. This</w:t>
      </w:r>
      <w:r w:rsidR="192DC7A3" w:rsidRPr="001F7281">
        <w:rPr>
          <w:rFonts w:ascii="Arial" w:eastAsiaTheme="minorEastAsia" w:hAnsi="Arial" w:cs="Arial"/>
          <w:sz w:val="24"/>
          <w:szCs w:val="24"/>
        </w:rPr>
        <w:t xml:space="preserve"> includes</w:t>
      </w:r>
      <w:r w:rsidR="00EE6948" w:rsidRPr="001F7281">
        <w:rPr>
          <w:rFonts w:ascii="Arial" w:eastAsiaTheme="minorEastAsia" w:hAnsi="Arial" w:cs="Arial"/>
          <w:sz w:val="24"/>
          <w:szCs w:val="24"/>
        </w:rPr>
        <w:t xml:space="preserve"> ensuring eligible disabled </w:t>
      </w:r>
      <w:proofErr w:type="spellStart"/>
      <w:r w:rsidR="00EE6948" w:rsidRPr="001F7281">
        <w:rPr>
          <w:rFonts w:ascii="Arial" w:eastAsiaTheme="minorEastAsia" w:hAnsi="Arial" w:cs="Arial"/>
          <w:sz w:val="24"/>
          <w:szCs w:val="24"/>
        </w:rPr>
        <w:t>tamariki</w:t>
      </w:r>
      <w:proofErr w:type="spellEnd"/>
      <w:r w:rsidR="00EE6948" w:rsidRPr="001F7281">
        <w:rPr>
          <w:rFonts w:ascii="Arial" w:eastAsiaTheme="minorEastAsia" w:hAnsi="Arial" w:cs="Arial"/>
          <w:sz w:val="24"/>
          <w:szCs w:val="24"/>
        </w:rPr>
        <w:t xml:space="preserve"> and </w:t>
      </w:r>
      <w:proofErr w:type="spellStart"/>
      <w:r w:rsidR="00EE6948" w:rsidRPr="001F7281">
        <w:rPr>
          <w:rFonts w:ascii="Arial" w:eastAsiaTheme="minorEastAsia" w:hAnsi="Arial" w:cs="Arial"/>
          <w:sz w:val="24"/>
          <w:szCs w:val="24"/>
        </w:rPr>
        <w:t>rangatahi</w:t>
      </w:r>
      <w:proofErr w:type="spellEnd"/>
      <w:r w:rsidR="00EE6948" w:rsidRPr="001F7281">
        <w:rPr>
          <w:rFonts w:ascii="Arial" w:eastAsiaTheme="minorEastAsia" w:hAnsi="Arial" w:cs="Arial"/>
          <w:sz w:val="24"/>
          <w:szCs w:val="24"/>
        </w:rPr>
        <w:t xml:space="preserve"> who are in foster care placements or remain in the care of their </w:t>
      </w:r>
      <w:r w:rsidR="002747ED" w:rsidRPr="001F7281">
        <w:rPr>
          <w:rFonts w:ascii="Arial" w:eastAsiaTheme="minorEastAsia" w:hAnsi="Arial" w:cs="Arial"/>
          <w:sz w:val="24"/>
          <w:szCs w:val="24"/>
        </w:rPr>
        <w:t>whānau</w:t>
      </w:r>
      <w:r w:rsidR="00EE6948" w:rsidRPr="001F7281">
        <w:rPr>
          <w:rFonts w:ascii="Arial" w:eastAsiaTheme="minorEastAsia" w:hAnsi="Arial" w:cs="Arial"/>
          <w:sz w:val="24"/>
          <w:szCs w:val="24"/>
        </w:rPr>
        <w:t>, receive the supports they need to thrive.</w:t>
      </w:r>
    </w:p>
    <w:p w14:paraId="65BE1FB7" w14:textId="77777777" w:rsidR="00ED01D5" w:rsidRPr="001F7281" w:rsidRDefault="00ED01D5" w:rsidP="009723CD">
      <w:pPr>
        <w:spacing w:before="120" w:after="120" w:line="360" w:lineRule="auto"/>
        <w:rPr>
          <w:rFonts w:ascii="Arial" w:eastAsiaTheme="minorEastAsia" w:hAnsi="Arial" w:cs="Arial"/>
          <w:sz w:val="24"/>
          <w:szCs w:val="24"/>
        </w:rPr>
      </w:pPr>
      <w:r w:rsidRPr="001F7281">
        <w:rPr>
          <w:rFonts w:ascii="Arial" w:eastAsiaTheme="minorEastAsia" w:hAnsi="Arial" w:cs="Arial"/>
          <w:sz w:val="24"/>
          <w:szCs w:val="24"/>
        </w:rPr>
        <w:t>The scope of the MoU</w:t>
      </w:r>
      <w:r w:rsidR="00BA46B7" w:rsidRPr="001F7281">
        <w:rPr>
          <w:rFonts w:ascii="Arial" w:eastAsiaTheme="minorEastAsia" w:hAnsi="Arial" w:cs="Arial"/>
          <w:sz w:val="24"/>
          <w:szCs w:val="24"/>
        </w:rPr>
        <w:t xml:space="preserve"> includes the transition to adult disab</w:t>
      </w:r>
      <w:r w:rsidR="00325405" w:rsidRPr="001F7281">
        <w:rPr>
          <w:rFonts w:ascii="Arial" w:eastAsiaTheme="minorEastAsia" w:hAnsi="Arial" w:cs="Arial"/>
          <w:sz w:val="24"/>
          <w:szCs w:val="24"/>
        </w:rPr>
        <w:t xml:space="preserve">ility support services for eligible </w:t>
      </w:r>
      <w:proofErr w:type="spellStart"/>
      <w:r w:rsidR="00325405" w:rsidRPr="001F7281">
        <w:rPr>
          <w:rFonts w:ascii="Arial" w:eastAsiaTheme="minorEastAsia" w:hAnsi="Arial" w:cs="Arial"/>
          <w:sz w:val="24"/>
          <w:szCs w:val="24"/>
        </w:rPr>
        <w:t>rangatahi</w:t>
      </w:r>
      <w:proofErr w:type="spellEnd"/>
      <w:r w:rsidR="00325405" w:rsidRPr="001F7281">
        <w:rPr>
          <w:rFonts w:ascii="Arial" w:eastAsiaTheme="minorEastAsia" w:hAnsi="Arial" w:cs="Arial"/>
          <w:sz w:val="24"/>
          <w:szCs w:val="24"/>
        </w:rPr>
        <w:t xml:space="preserve"> when they turn 18 years of age.</w:t>
      </w:r>
    </w:p>
    <w:p w14:paraId="49D3A39E" w14:textId="77777777" w:rsidR="00462807" w:rsidRPr="001F7281" w:rsidRDefault="00462807" w:rsidP="009723CD">
      <w:pPr>
        <w:spacing w:line="360" w:lineRule="auto"/>
        <w:rPr>
          <w:rFonts w:ascii="Arial" w:eastAsiaTheme="minorEastAsia" w:hAnsi="Arial" w:cs="Arial"/>
        </w:rPr>
      </w:pPr>
    </w:p>
    <w:p w14:paraId="5738D311" w14:textId="77777777" w:rsidR="00FB1981" w:rsidRPr="009723CD" w:rsidRDefault="00015622" w:rsidP="009723CD">
      <w:pPr>
        <w:pStyle w:val="Shadedboxtext"/>
        <w:shd w:val="clear" w:color="auto" w:fill="8DB3E2" w:themeFill="text2" w:themeFillTint="66"/>
        <w:spacing w:line="360" w:lineRule="auto"/>
        <w:rPr>
          <w:rFonts w:ascii="Arial" w:eastAsiaTheme="minorEastAsia" w:hAnsi="Arial" w:cs="Arial"/>
          <w:b/>
          <w:bCs/>
          <w:color w:val="000000" w:themeColor="text1"/>
          <w:szCs w:val="24"/>
        </w:rPr>
      </w:pPr>
      <w:r w:rsidRPr="009723CD">
        <w:rPr>
          <w:rFonts w:ascii="Arial" w:eastAsiaTheme="minorEastAsia" w:hAnsi="Arial" w:cs="Arial"/>
          <w:b/>
          <w:bCs/>
          <w:color w:val="000000" w:themeColor="text1"/>
          <w:szCs w:val="24"/>
        </w:rPr>
        <w:t xml:space="preserve">Refer to MoU </w:t>
      </w:r>
    </w:p>
    <w:p w14:paraId="3A0617E1" w14:textId="77777777" w:rsidR="000A6C18" w:rsidRPr="009723CD" w:rsidRDefault="00222F59" w:rsidP="009723CD">
      <w:pPr>
        <w:pStyle w:val="Shadedboxtext"/>
        <w:shd w:val="clear" w:color="auto" w:fill="8DB3E2" w:themeFill="text2" w:themeFillTint="66"/>
        <w:spacing w:line="360" w:lineRule="auto"/>
        <w:rPr>
          <w:rFonts w:ascii="Arial" w:eastAsiaTheme="minorEastAsia" w:hAnsi="Arial" w:cs="Arial"/>
          <w:color w:val="000000" w:themeColor="text1"/>
          <w:szCs w:val="24"/>
        </w:rPr>
      </w:pPr>
      <w:r w:rsidRPr="009723CD">
        <w:rPr>
          <w:rFonts w:ascii="Arial" w:eastAsiaTheme="minorEastAsia" w:hAnsi="Arial" w:cs="Arial"/>
          <w:b/>
          <w:bCs/>
          <w:color w:val="000000" w:themeColor="text1"/>
          <w:szCs w:val="24"/>
        </w:rPr>
        <w:t>Section 2:</w:t>
      </w:r>
      <w:r w:rsidRPr="009723CD">
        <w:rPr>
          <w:rFonts w:ascii="Arial" w:eastAsiaTheme="minorEastAsia" w:hAnsi="Arial" w:cs="Arial"/>
          <w:color w:val="000000" w:themeColor="text1"/>
          <w:szCs w:val="24"/>
        </w:rPr>
        <w:t xml:space="preserve"> Title and Status</w:t>
      </w:r>
    </w:p>
    <w:p w14:paraId="16CEF160" w14:textId="77777777" w:rsidR="00FB1981" w:rsidRPr="009723CD" w:rsidRDefault="00FB1981" w:rsidP="009723CD">
      <w:pPr>
        <w:pStyle w:val="Shadedboxtext"/>
        <w:shd w:val="clear" w:color="auto" w:fill="8DB3E2" w:themeFill="text2" w:themeFillTint="66"/>
        <w:spacing w:line="360" w:lineRule="auto"/>
        <w:rPr>
          <w:rFonts w:ascii="Arial" w:eastAsiaTheme="minorEastAsia" w:hAnsi="Arial" w:cs="Arial"/>
          <w:szCs w:val="24"/>
        </w:rPr>
        <w:sectPr w:rsidR="00FB1981" w:rsidRPr="009723CD" w:rsidSect="00C42789">
          <w:headerReference w:type="even" r:id="rId24"/>
          <w:headerReference w:type="default" r:id="rId25"/>
          <w:footerReference w:type="even" r:id="rId26"/>
          <w:footerReference w:type="default" r:id="rId27"/>
          <w:headerReference w:type="first" r:id="rId28"/>
          <w:pgSz w:w="11907" w:h="16840" w:code="9"/>
          <w:pgMar w:top="1418" w:right="1417" w:bottom="1134" w:left="1134" w:header="284" w:footer="660" w:gutter="284"/>
          <w:pgNumType w:fmt="lowerRoman"/>
          <w:cols w:space="720"/>
        </w:sectPr>
      </w:pPr>
      <w:r w:rsidRPr="009723CD">
        <w:rPr>
          <w:rFonts w:ascii="Arial" w:eastAsiaTheme="minorEastAsia" w:hAnsi="Arial" w:cs="Arial"/>
          <w:b/>
          <w:bCs/>
          <w:szCs w:val="24"/>
        </w:rPr>
        <w:t xml:space="preserve">Section 4: </w:t>
      </w:r>
      <w:r w:rsidRPr="009723CD">
        <w:rPr>
          <w:rFonts w:ascii="Arial" w:eastAsiaTheme="minorEastAsia" w:hAnsi="Arial" w:cs="Arial"/>
          <w:szCs w:val="24"/>
        </w:rPr>
        <w:t>Context</w:t>
      </w:r>
    </w:p>
    <w:p w14:paraId="7AFC0A13" w14:textId="77777777" w:rsidR="00C86248" w:rsidRPr="001F7281" w:rsidRDefault="00C86248" w:rsidP="009723CD">
      <w:pPr>
        <w:pStyle w:val="IntroHead"/>
        <w:spacing w:line="360" w:lineRule="auto"/>
        <w:rPr>
          <w:rFonts w:ascii="Arial" w:eastAsiaTheme="minorEastAsia" w:hAnsi="Arial" w:cs="Arial"/>
          <w:color w:val="0A6AB4"/>
          <w:sz w:val="56"/>
          <w:szCs w:val="56"/>
        </w:rPr>
      </w:pPr>
      <w:r w:rsidRPr="001F7281">
        <w:rPr>
          <w:rFonts w:ascii="Arial" w:eastAsiaTheme="minorEastAsia" w:hAnsi="Arial" w:cs="Arial"/>
          <w:color w:val="0A6AB4"/>
          <w:sz w:val="56"/>
          <w:szCs w:val="56"/>
        </w:rPr>
        <w:lastRenderedPageBreak/>
        <w:t>Contents</w:t>
      </w:r>
      <w:bookmarkEnd w:id="2"/>
      <w:bookmarkEnd w:id="3"/>
    </w:p>
    <w:p w14:paraId="3BDA585A" w14:textId="5645906C" w:rsidR="00EE06E6" w:rsidRDefault="00C86248" w:rsidP="009723CD">
      <w:pPr>
        <w:pStyle w:val="TOC1"/>
        <w:spacing w:before="0" w:line="336" w:lineRule="auto"/>
        <w:rPr>
          <w:rFonts w:asciiTheme="minorHAnsi" w:eastAsiaTheme="minorEastAsia" w:hAnsiTheme="minorHAnsi" w:cstheme="minorBidi"/>
          <w:noProof/>
          <w:sz w:val="22"/>
          <w:szCs w:val="22"/>
          <w:lang w:eastAsia="en-NZ"/>
        </w:rPr>
      </w:pPr>
      <w:r w:rsidRPr="001F7281">
        <w:rPr>
          <w:rFonts w:ascii="Arial" w:hAnsi="Arial" w:cs="Arial"/>
          <w:b/>
          <w:bCs/>
        </w:rPr>
        <w:fldChar w:fldCharType="begin"/>
      </w:r>
      <w:r w:rsidRPr="001F7281">
        <w:rPr>
          <w:rFonts w:ascii="Arial" w:hAnsi="Arial" w:cs="Arial"/>
        </w:rPr>
        <w:instrText xml:space="preserve"> TOC \o "1-2" </w:instrText>
      </w:r>
      <w:r w:rsidRPr="001F7281">
        <w:rPr>
          <w:rFonts w:ascii="Arial" w:hAnsi="Arial" w:cs="Arial"/>
          <w:b/>
          <w:bCs/>
        </w:rPr>
        <w:fldChar w:fldCharType="separate"/>
      </w:r>
      <w:r w:rsidR="00EE06E6" w:rsidRPr="00BF2446">
        <w:rPr>
          <w:rFonts w:ascii="Arial" w:eastAsiaTheme="minorEastAsia" w:hAnsi="Arial" w:cs="Arial"/>
          <w:noProof/>
        </w:rPr>
        <w:t>Foreword</w:t>
      </w:r>
      <w:r w:rsidR="00EE06E6">
        <w:rPr>
          <w:noProof/>
        </w:rPr>
        <w:tab/>
      </w:r>
      <w:r w:rsidR="00EE06E6">
        <w:rPr>
          <w:noProof/>
        </w:rPr>
        <w:fldChar w:fldCharType="begin"/>
      </w:r>
      <w:r w:rsidR="00EE06E6">
        <w:rPr>
          <w:noProof/>
        </w:rPr>
        <w:instrText xml:space="preserve"> PAGEREF _Toc159606600 \h </w:instrText>
      </w:r>
      <w:r w:rsidR="00EE06E6">
        <w:rPr>
          <w:noProof/>
        </w:rPr>
      </w:r>
      <w:r w:rsidR="00EE06E6">
        <w:rPr>
          <w:noProof/>
        </w:rPr>
        <w:fldChar w:fldCharType="separate"/>
      </w:r>
      <w:r w:rsidR="00EE06E6">
        <w:rPr>
          <w:noProof/>
        </w:rPr>
        <w:t>iii</w:t>
      </w:r>
      <w:r w:rsidR="00EE06E6">
        <w:rPr>
          <w:noProof/>
        </w:rPr>
        <w:fldChar w:fldCharType="end"/>
      </w:r>
    </w:p>
    <w:p w14:paraId="427C5008" w14:textId="144621FE" w:rsidR="00EE06E6" w:rsidRDefault="00EE06E6" w:rsidP="009723CD">
      <w:pPr>
        <w:pStyle w:val="TOC1"/>
        <w:spacing w:line="336" w:lineRule="auto"/>
        <w:rPr>
          <w:rFonts w:asciiTheme="minorHAnsi" w:eastAsiaTheme="minorEastAsia" w:hAnsiTheme="minorHAnsi" w:cstheme="minorBidi"/>
          <w:noProof/>
          <w:sz w:val="22"/>
          <w:szCs w:val="22"/>
          <w:lang w:eastAsia="en-NZ"/>
        </w:rPr>
      </w:pPr>
      <w:r w:rsidRPr="00BF2446">
        <w:rPr>
          <w:rFonts w:ascii="Arial" w:eastAsiaTheme="minorEastAsia" w:hAnsi="Arial" w:cs="Arial"/>
          <w:bCs/>
          <w:noProof/>
        </w:rPr>
        <w:t>Section 1: Document Overview</w:t>
      </w:r>
      <w:r>
        <w:rPr>
          <w:noProof/>
        </w:rPr>
        <w:tab/>
      </w:r>
      <w:r>
        <w:rPr>
          <w:noProof/>
        </w:rPr>
        <w:fldChar w:fldCharType="begin"/>
      </w:r>
      <w:r>
        <w:rPr>
          <w:noProof/>
        </w:rPr>
        <w:instrText xml:space="preserve"> PAGEREF _Toc159606601 \h </w:instrText>
      </w:r>
      <w:r>
        <w:rPr>
          <w:noProof/>
        </w:rPr>
      </w:r>
      <w:r>
        <w:rPr>
          <w:noProof/>
        </w:rPr>
        <w:fldChar w:fldCharType="separate"/>
      </w:r>
      <w:r>
        <w:rPr>
          <w:noProof/>
        </w:rPr>
        <w:t>vi</w:t>
      </w:r>
      <w:r>
        <w:rPr>
          <w:noProof/>
        </w:rPr>
        <w:fldChar w:fldCharType="end"/>
      </w:r>
    </w:p>
    <w:p w14:paraId="36172CDB" w14:textId="47E20D84"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I</w:t>
      </w:r>
      <w:r w:rsidRPr="00BF2446">
        <w:rPr>
          <w:rFonts w:ascii="Arial" w:eastAsiaTheme="minorEastAsia" w:hAnsi="Arial" w:cs="Arial"/>
          <w:noProof/>
        </w:rPr>
        <w:t>mportant Information</w:t>
      </w:r>
      <w:r>
        <w:rPr>
          <w:noProof/>
        </w:rPr>
        <w:tab/>
      </w:r>
      <w:r>
        <w:rPr>
          <w:noProof/>
        </w:rPr>
        <w:fldChar w:fldCharType="begin"/>
      </w:r>
      <w:r>
        <w:rPr>
          <w:noProof/>
        </w:rPr>
        <w:instrText xml:space="preserve"> PAGEREF _Toc159606602 \h </w:instrText>
      </w:r>
      <w:r>
        <w:rPr>
          <w:noProof/>
        </w:rPr>
      </w:r>
      <w:r>
        <w:rPr>
          <w:noProof/>
        </w:rPr>
        <w:fldChar w:fldCharType="separate"/>
      </w:r>
      <w:r>
        <w:rPr>
          <w:noProof/>
        </w:rPr>
        <w:t>viii</w:t>
      </w:r>
      <w:r>
        <w:rPr>
          <w:noProof/>
        </w:rPr>
        <w:fldChar w:fldCharType="end"/>
      </w:r>
    </w:p>
    <w:p w14:paraId="3220A141" w14:textId="02ABA9AA"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Glo</w:t>
      </w:r>
      <w:r w:rsidRPr="00BF2446">
        <w:rPr>
          <w:rFonts w:ascii="Arial" w:eastAsiaTheme="minorEastAsia" w:hAnsi="Arial" w:cs="Arial"/>
          <w:noProof/>
        </w:rPr>
        <w:t>ssary of Terms</w:t>
      </w:r>
      <w:r>
        <w:rPr>
          <w:noProof/>
        </w:rPr>
        <w:tab/>
      </w:r>
      <w:r>
        <w:rPr>
          <w:noProof/>
        </w:rPr>
        <w:fldChar w:fldCharType="begin"/>
      </w:r>
      <w:r>
        <w:rPr>
          <w:noProof/>
        </w:rPr>
        <w:instrText xml:space="preserve"> PAGEREF _Toc159606603 \h </w:instrText>
      </w:r>
      <w:r>
        <w:rPr>
          <w:noProof/>
        </w:rPr>
      </w:r>
      <w:r>
        <w:rPr>
          <w:noProof/>
        </w:rPr>
        <w:fldChar w:fldCharType="separate"/>
      </w:r>
      <w:r>
        <w:rPr>
          <w:noProof/>
        </w:rPr>
        <w:t>x</w:t>
      </w:r>
      <w:r>
        <w:rPr>
          <w:noProof/>
        </w:rPr>
        <w:fldChar w:fldCharType="end"/>
      </w:r>
    </w:p>
    <w:p w14:paraId="28D71055" w14:textId="7914F9F9" w:rsidR="00EE06E6" w:rsidRDefault="00EE06E6" w:rsidP="009723CD">
      <w:pPr>
        <w:pStyle w:val="TOC1"/>
        <w:spacing w:line="336" w:lineRule="auto"/>
        <w:rPr>
          <w:rFonts w:asciiTheme="minorHAnsi" w:eastAsiaTheme="minorEastAsia" w:hAnsiTheme="minorHAnsi" w:cstheme="minorBidi"/>
          <w:noProof/>
          <w:sz w:val="22"/>
          <w:szCs w:val="22"/>
          <w:lang w:eastAsia="en-NZ"/>
        </w:rPr>
      </w:pPr>
      <w:r w:rsidRPr="00BF2446">
        <w:rPr>
          <w:rFonts w:ascii="Arial" w:eastAsiaTheme="minorEastAsia" w:hAnsi="Arial" w:cs="Arial"/>
          <w:bCs/>
          <w:noProof/>
        </w:rPr>
        <w:t>Section 2: Roles and Responsibilities</w:t>
      </w:r>
      <w:r>
        <w:rPr>
          <w:noProof/>
        </w:rPr>
        <w:tab/>
      </w:r>
      <w:r>
        <w:rPr>
          <w:noProof/>
        </w:rPr>
        <w:fldChar w:fldCharType="begin"/>
      </w:r>
      <w:r>
        <w:rPr>
          <w:noProof/>
        </w:rPr>
        <w:instrText xml:space="preserve"> PAGEREF _Toc159606604 \h </w:instrText>
      </w:r>
      <w:r>
        <w:rPr>
          <w:noProof/>
        </w:rPr>
      </w:r>
      <w:r>
        <w:rPr>
          <w:noProof/>
        </w:rPr>
        <w:fldChar w:fldCharType="separate"/>
      </w:r>
      <w:r>
        <w:rPr>
          <w:noProof/>
        </w:rPr>
        <w:t>1</w:t>
      </w:r>
      <w:r>
        <w:rPr>
          <w:noProof/>
        </w:rPr>
        <w:fldChar w:fldCharType="end"/>
      </w:r>
    </w:p>
    <w:p w14:paraId="5D9A5EED" w14:textId="28DA6E69"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2.1 Whaikaha – Ministry of Disabled People</w:t>
      </w:r>
      <w:r>
        <w:rPr>
          <w:noProof/>
        </w:rPr>
        <w:tab/>
      </w:r>
      <w:r>
        <w:rPr>
          <w:noProof/>
        </w:rPr>
        <w:fldChar w:fldCharType="begin"/>
      </w:r>
      <w:r>
        <w:rPr>
          <w:noProof/>
        </w:rPr>
        <w:instrText xml:space="preserve"> PAGEREF _Toc159606605 \h </w:instrText>
      </w:r>
      <w:r>
        <w:rPr>
          <w:noProof/>
        </w:rPr>
      </w:r>
      <w:r>
        <w:rPr>
          <w:noProof/>
        </w:rPr>
        <w:fldChar w:fldCharType="separate"/>
      </w:r>
      <w:r>
        <w:rPr>
          <w:noProof/>
        </w:rPr>
        <w:t>1</w:t>
      </w:r>
      <w:r>
        <w:rPr>
          <w:noProof/>
        </w:rPr>
        <w:fldChar w:fldCharType="end"/>
      </w:r>
    </w:p>
    <w:p w14:paraId="06387FF8" w14:textId="6C904C41"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2.2 Needs Assessment and Service Coordination (NASC) Organisations</w:t>
      </w:r>
      <w:r>
        <w:rPr>
          <w:noProof/>
        </w:rPr>
        <w:tab/>
      </w:r>
      <w:r>
        <w:rPr>
          <w:noProof/>
        </w:rPr>
        <w:fldChar w:fldCharType="begin"/>
      </w:r>
      <w:r>
        <w:rPr>
          <w:noProof/>
        </w:rPr>
        <w:instrText xml:space="preserve"> PAGEREF _Toc159606606 \h </w:instrText>
      </w:r>
      <w:r>
        <w:rPr>
          <w:noProof/>
        </w:rPr>
      </w:r>
      <w:r>
        <w:rPr>
          <w:noProof/>
        </w:rPr>
        <w:fldChar w:fldCharType="separate"/>
      </w:r>
      <w:r>
        <w:rPr>
          <w:noProof/>
        </w:rPr>
        <w:t>3</w:t>
      </w:r>
      <w:r>
        <w:rPr>
          <w:noProof/>
        </w:rPr>
        <w:fldChar w:fldCharType="end"/>
      </w:r>
    </w:p>
    <w:p w14:paraId="409206B7" w14:textId="3CB08664"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bCs/>
          <w:noProof/>
        </w:rPr>
        <w:t>2.3 Enabling Good Lives (EGL)</w:t>
      </w:r>
      <w:r>
        <w:rPr>
          <w:noProof/>
        </w:rPr>
        <w:tab/>
      </w:r>
      <w:r>
        <w:rPr>
          <w:noProof/>
        </w:rPr>
        <w:fldChar w:fldCharType="begin"/>
      </w:r>
      <w:r>
        <w:rPr>
          <w:noProof/>
        </w:rPr>
        <w:instrText xml:space="preserve"> PAGEREF _Toc159606607 \h </w:instrText>
      </w:r>
      <w:r>
        <w:rPr>
          <w:noProof/>
        </w:rPr>
      </w:r>
      <w:r>
        <w:rPr>
          <w:noProof/>
        </w:rPr>
        <w:fldChar w:fldCharType="separate"/>
      </w:r>
      <w:r>
        <w:rPr>
          <w:noProof/>
        </w:rPr>
        <w:t>4</w:t>
      </w:r>
      <w:r>
        <w:rPr>
          <w:noProof/>
        </w:rPr>
        <w:fldChar w:fldCharType="end"/>
      </w:r>
    </w:p>
    <w:p w14:paraId="3D18681B" w14:textId="15F28280"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2.4 Oranga Tamariki – Ministry for Children</w:t>
      </w:r>
      <w:r>
        <w:rPr>
          <w:noProof/>
        </w:rPr>
        <w:tab/>
      </w:r>
      <w:r>
        <w:rPr>
          <w:noProof/>
        </w:rPr>
        <w:fldChar w:fldCharType="begin"/>
      </w:r>
      <w:r>
        <w:rPr>
          <w:noProof/>
        </w:rPr>
        <w:instrText xml:space="preserve"> PAGEREF _Toc159606608 \h </w:instrText>
      </w:r>
      <w:r>
        <w:rPr>
          <w:noProof/>
        </w:rPr>
      </w:r>
      <w:r>
        <w:rPr>
          <w:noProof/>
        </w:rPr>
        <w:fldChar w:fldCharType="separate"/>
      </w:r>
      <w:r>
        <w:rPr>
          <w:noProof/>
        </w:rPr>
        <w:t>6</w:t>
      </w:r>
      <w:r>
        <w:rPr>
          <w:noProof/>
        </w:rPr>
        <w:fldChar w:fldCharType="end"/>
      </w:r>
    </w:p>
    <w:p w14:paraId="6C5EB48A" w14:textId="26862D6B" w:rsidR="00EE06E6" w:rsidRDefault="00EE06E6" w:rsidP="009723CD">
      <w:pPr>
        <w:pStyle w:val="TOC1"/>
        <w:spacing w:line="336" w:lineRule="auto"/>
        <w:rPr>
          <w:rFonts w:asciiTheme="minorHAnsi" w:eastAsiaTheme="minorEastAsia" w:hAnsiTheme="minorHAnsi" w:cstheme="minorBidi"/>
          <w:noProof/>
          <w:sz w:val="22"/>
          <w:szCs w:val="22"/>
          <w:lang w:eastAsia="en-NZ"/>
        </w:rPr>
      </w:pPr>
      <w:r w:rsidRPr="00BF2446">
        <w:rPr>
          <w:rFonts w:ascii="Arial" w:eastAsiaTheme="minorEastAsia" w:hAnsi="Arial" w:cs="Arial"/>
          <w:noProof/>
        </w:rPr>
        <w:t>Section 3: Working together</w:t>
      </w:r>
      <w:r>
        <w:rPr>
          <w:noProof/>
        </w:rPr>
        <w:tab/>
      </w:r>
      <w:r>
        <w:rPr>
          <w:noProof/>
        </w:rPr>
        <w:fldChar w:fldCharType="begin"/>
      </w:r>
      <w:r>
        <w:rPr>
          <w:noProof/>
        </w:rPr>
        <w:instrText xml:space="preserve"> PAGEREF _Toc159606609 \h </w:instrText>
      </w:r>
      <w:r>
        <w:rPr>
          <w:noProof/>
        </w:rPr>
      </w:r>
      <w:r>
        <w:rPr>
          <w:noProof/>
        </w:rPr>
        <w:fldChar w:fldCharType="separate"/>
      </w:r>
      <w:r>
        <w:rPr>
          <w:noProof/>
        </w:rPr>
        <w:t>11</w:t>
      </w:r>
      <w:r>
        <w:rPr>
          <w:noProof/>
        </w:rPr>
        <w:fldChar w:fldCharType="end"/>
      </w:r>
    </w:p>
    <w:p w14:paraId="0840FF15" w14:textId="3C49C5DB"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3.1 Regular Meetings</w:t>
      </w:r>
      <w:r>
        <w:rPr>
          <w:noProof/>
        </w:rPr>
        <w:tab/>
      </w:r>
      <w:r>
        <w:rPr>
          <w:noProof/>
        </w:rPr>
        <w:fldChar w:fldCharType="begin"/>
      </w:r>
      <w:r>
        <w:rPr>
          <w:noProof/>
        </w:rPr>
        <w:instrText xml:space="preserve"> PAGEREF _Toc159606610 \h </w:instrText>
      </w:r>
      <w:r>
        <w:rPr>
          <w:noProof/>
        </w:rPr>
      </w:r>
      <w:r>
        <w:rPr>
          <w:noProof/>
        </w:rPr>
        <w:fldChar w:fldCharType="separate"/>
      </w:r>
      <w:r>
        <w:rPr>
          <w:noProof/>
        </w:rPr>
        <w:t>12</w:t>
      </w:r>
      <w:r>
        <w:rPr>
          <w:noProof/>
        </w:rPr>
        <w:fldChar w:fldCharType="end"/>
      </w:r>
    </w:p>
    <w:p w14:paraId="4086804D" w14:textId="69B45F75"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3.2 Case Meetings/Multi-Disciplinary Meetings</w:t>
      </w:r>
      <w:r>
        <w:rPr>
          <w:noProof/>
        </w:rPr>
        <w:tab/>
      </w:r>
      <w:r>
        <w:rPr>
          <w:noProof/>
        </w:rPr>
        <w:fldChar w:fldCharType="begin"/>
      </w:r>
      <w:r>
        <w:rPr>
          <w:noProof/>
        </w:rPr>
        <w:instrText xml:space="preserve"> PAGEREF _Toc159606611 \h </w:instrText>
      </w:r>
      <w:r>
        <w:rPr>
          <w:noProof/>
        </w:rPr>
      </w:r>
      <w:r>
        <w:rPr>
          <w:noProof/>
        </w:rPr>
        <w:fldChar w:fldCharType="separate"/>
      </w:r>
      <w:r>
        <w:rPr>
          <w:noProof/>
        </w:rPr>
        <w:t>12</w:t>
      </w:r>
      <w:r>
        <w:rPr>
          <w:noProof/>
        </w:rPr>
        <w:fldChar w:fldCharType="end"/>
      </w:r>
    </w:p>
    <w:p w14:paraId="02F4E23E" w14:textId="11C66BDE"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3.3 Joint assessments</w:t>
      </w:r>
      <w:r>
        <w:rPr>
          <w:noProof/>
        </w:rPr>
        <w:tab/>
      </w:r>
      <w:r>
        <w:rPr>
          <w:noProof/>
        </w:rPr>
        <w:fldChar w:fldCharType="begin"/>
      </w:r>
      <w:r>
        <w:rPr>
          <w:noProof/>
        </w:rPr>
        <w:instrText xml:space="preserve"> PAGEREF _Toc159606612 \h </w:instrText>
      </w:r>
      <w:r>
        <w:rPr>
          <w:noProof/>
        </w:rPr>
      </w:r>
      <w:r>
        <w:rPr>
          <w:noProof/>
        </w:rPr>
        <w:fldChar w:fldCharType="separate"/>
      </w:r>
      <w:r>
        <w:rPr>
          <w:noProof/>
        </w:rPr>
        <w:t>14</w:t>
      </w:r>
      <w:r>
        <w:rPr>
          <w:noProof/>
        </w:rPr>
        <w:fldChar w:fldCharType="end"/>
      </w:r>
    </w:p>
    <w:p w14:paraId="079816F4" w14:textId="486B586B"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3.4 Shared planning</w:t>
      </w:r>
      <w:r>
        <w:rPr>
          <w:noProof/>
        </w:rPr>
        <w:tab/>
      </w:r>
      <w:r>
        <w:rPr>
          <w:noProof/>
        </w:rPr>
        <w:fldChar w:fldCharType="begin"/>
      </w:r>
      <w:r>
        <w:rPr>
          <w:noProof/>
        </w:rPr>
        <w:instrText xml:space="preserve"> PAGEREF _Toc159606613 \h </w:instrText>
      </w:r>
      <w:r>
        <w:rPr>
          <w:noProof/>
        </w:rPr>
      </w:r>
      <w:r>
        <w:rPr>
          <w:noProof/>
        </w:rPr>
        <w:fldChar w:fldCharType="separate"/>
      </w:r>
      <w:r>
        <w:rPr>
          <w:noProof/>
        </w:rPr>
        <w:t>14</w:t>
      </w:r>
      <w:r>
        <w:rPr>
          <w:noProof/>
        </w:rPr>
        <w:fldChar w:fldCharType="end"/>
      </w:r>
    </w:p>
    <w:p w14:paraId="70B54B7B" w14:textId="603C7FBF"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3.5 Family Group Conference (FGC)</w:t>
      </w:r>
      <w:r>
        <w:rPr>
          <w:noProof/>
        </w:rPr>
        <w:tab/>
      </w:r>
      <w:r>
        <w:rPr>
          <w:noProof/>
        </w:rPr>
        <w:fldChar w:fldCharType="begin"/>
      </w:r>
      <w:r>
        <w:rPr>
          <w:noProof/>
        </w:rPr>
        <w:instrText xml:space="preserve"> PAGEREF _Toc159606614 \h </w:instrText>
      </w:r>
      <w:r>
        <w:rPr>
          <w:noProof/>
        </w:rPr>
      </w:r>
      <w:r>
        <w:rPr>
          <w:noProof/>
        </w:rPr>
        <w:fldChar w:fldCharType="separate"/>
      </w:r>
      <w:r>
        <w:rPr>
          <w:noProof/>
        </w:rPr>
        <w:t>15</w:t>
      </w:r>
      <w:r>
        <w:rPr>
          <w:noProof/>
        </w:rPr>
        <w:fldChar w:fldCharType="end"/>
      </w:r>
    </w:p>
    <w:p w14:paraId="761DB165" w14:textId="27247679"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3.6 Inter-Agency Referrals</w:t>
      </w:r>
      <w:r>
        <w:rPr>
          <w:noProof/>
        </w:rPr>
        <w:tab/>
      </w:r>
      <w:r>
        <w:rPr>
          <w:noProof/>
        </w:rPr>
        <w:fldChar w:fldCharType="begin"/>
      </w:r>
      <w:r>
        <w:rPr>
          <w:noProof/>
        </w:rPr>
        <w:instrText xml:space="preserve"> PAGEREF _Toc159606615 \h </w:instrText>
      </w:r>
      <w:r>
        <w:rPr>
          <w:noProof/>
        </w:rPr>
      </w:r>
      <w:r>
        <w:rPr>
          <w:noProof/>
        </w:rPr>
        <w:fldChar w:fldCharType="separate"/>
      </w:r>
      <w:r>
        <w:rPr>
          <w:noProof/>
        </w:rPr>
        <w:t>17</w:t>
      </w:r>
      <w:r>
        <w:rPr>
          <w:noProof/>
        </w:rPr>
        <w:fldChar w:fldCharType="end"/>
      </w:r>
    </w:p>
    <w:p w14:paraId="6C2B6D32" w14:textId="6E1FFA5E"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3.7 Referrals to NASC and EGL Teams from Oranga Tamariki</w:t>
      </w:r>
      <w:r>
        <w:rPr>
          <w:noProof/>
        </w:rPr>
        <w:tab/>
      </w:r>
      <w:r>
        <w:rPr>
          <w:noProof/>
        </w:rPr>
        <w:fldChar w:fldCharType="begin"/>
      </w:r>
      <w:r>
        <w:rPr>
          <w:noProof/>
        </w:rPr>
        <w:instrText xml:space="preserve"> PAGEREF _Toc159606616 \h </w:instrText>
      </w:r>
      <w:r>
        <w:rPr>
          <w:noProof/>
        </w:rPr>
      </w:r>
      <w:r>
        <w:rPr>
          <w:noProof/>
        </w:rPr>
        <w:fldChar w:fldCharType="separate"/>
      </w:r>
      <w:r>
        <w:rPr>
          <w:noProof/>
        </w:rPr>
        <w:t>19</w:t>
      </w:r>
      <w:r>
        <w:rPr>
          <w:noProof/>
        </w:rPr>
        <w:fldChar w:fldCharType="end"/>
      </w:r>
    </w:p>
    <w:p w14:paraId="5908FA98" w14:textId="5EBB09FD"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3.8 Referrals to Oranga Tamariki from NASC and EGL Teams</w:t>
      </w:r>
      <w:r>
        <w:rPr>
          <w:noProof/>
        </w:rPr>
        <w:tab/>
      </w:r>
      <w:r>
        <w:rPr>
          <w:noProof/>
        </w:rPr>
        <w:fldChar w:fldCharType="begin"/>
      </w:r>
      <w:r>
        <w:rPr>
          <w:noProof/>
        </w:rPr>
        <w:instrText xml:space="preserve"> PAGEREF _Toc159606617 \h </w:instrText>
      </w:r>
      <w:r>
        <w:rPr>
          <w:noProof/>
        </w:rPr>
      </w:r>
      <w:r>
        <w:rPr>
          <w:noProof/>
        </w:rPr>
        <w:fldChar w:fldCharType="separate"/>
      </w:r>
      <w:r>
        <w:rPr>
          <w:noProof/>
        </w:rPr>
        <w:t>20</w:t>
      </w:r>
      <w:r>
        <w:rPr>
          <w:noProof/>
        </w:rPr>
        <w:fldChar w:fldCharType="end"/>
      </w:r>
    </w:p>
    <w:p w14:paraId="4882748E" w14:textId="42DC1D93"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eastAsiaTheme="minorEastAsia" w:hAnsi="Arial" w:cs="Arial"/>
          <w:noProof/>
        </w:rPr>
        <w:t>3.9 Clarifying roles and responsibilities</w:t>
      </w:r>
      <w:r>
        <w:rPr>
          <w:noProof/>
        </w:rPr>
        <w:tab/>
      </w:r>
      <w:r>
        <w:rPr>
          <w:noProof/>
        </w:rPr>
        <w:fldChar w:fldCharType="begin"/>
      </w:r>
      <w:r>
        <w:rPr>
          <w:noProof/>
        </w:rPr>
        <w:instrText xml:space="preserve"> PAGEREF _Toc159606618 \h </w:instrText>
      </w:r>
      <w:r>
        <w:rPr>
          <w:noProof/>
        </w:rPr>
      </w:r>
      <w:r>
        <w:rPr>
          <w:noProof/>
        </w:rPr>
        <w:fldChar w:fldCharType="separate"/>
      </w:r>
      <w:r>
        <w:rPr>
          <w:noProof/>
        </w:rPr>
        <w:t>21</w:t>
      </w:r>
      <w:r>
        <w:rPr>
          <w:noProof/>
        </w:rPr>
        <w:fldChar w:fldCharType="end"/>
      </w:r>
    </w:p>
    <w:p w14:paraId="4FBE5589" w14:textId="6F330232"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3.10 Transition Planning</w:t>
      </w:r>
      <w:r>
        <w:rPr>
          <w:noProof/>
        </w:rPr>
        <w:tab/>
      </w:r>
      <w:r>
        <w:rPr>
          <w:noProof/>
        </w:rPr>
        <w:fldChar w:fldCharType="begin"/>
      </w:r>
      <w:r>
        <w:rPr>
          <w:noProof/>
        </w:rPr>
        <w:instrText xml:space="preserve"> PAGEREF _Toc159606619 \h </w:instrText>
      </w:r>
      <w:r>
        <w:rPr>
          <w:noProof/>
        </w:rPr>
      </w:r>
      <w:r>
        <w:rPr>
          <w:noProof/>
        </w:rPr>
        <w:fldChar w:fldCharType="separate"/>
      </w:r>
      <w:r>
        <w:rPr>
          <w:noProof/>
        </w:rPr>
        <w:t>22</w:t>
      </w:r>
      <w:r>
        <w:rPr>
          <w:noProof/>
        </w:rPr>
        <w:fldChar w:fldCharType="end"/>
      </w:r>
    </w:p>
    <w:p w14:paraId="53E43C77" w14:textId="3BD886B1"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3.11 Community-Based Disability Support Services</w:t>
      </w:r>
      <w:r>
        <w:rPr>
          <w:noProof/>
        </w:rPr>
        <w:tab/>
      </w:r>
      <w:r>
        <w:rPr>
          <w:noProof/>
        </w:rPr>
        <w:fldChar w:fldCharType="begin"/>
      </w:r>
      <w:r>
        <w:rPr>
          <w:noProof/>
        </w:rPr>
        <w:instrText xml:space="preserve"> PAGEREF _Toc159606620 \h </w:instrText>
      </w:r>
      <w:r>
        <w:rPr>
          <w:noProof/>
        </w:rPr>
      </w:r>
      <w:r>
        <w:rPr>
          <w:noProof/>
        </w:rPr>
        <w:fldChar w:fldCharType="separate"/>
      </w:r>
      <w:r>
        <w:rPr>
          <w:noProof/>
        </w:rPr>
        <w:t>25</w:t>
      </w:r>
      <w:r>
        <w:rPr>
          <w:noProof/>
        </w:rPr>
        <w:fldChar w:fldCharType="end"/>
      </w:r>
    </w:p>
    <w:p w14:paraId="75F076F2" w14:textId="43AFB907"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3.12 Working with other disability-related agencies/organisations</w:t>
      </w:r>
      <w:r>
        <w:rPr>
          <w:noProof/>
        </w:rPr>
        <w:tab/>
      </w:r>
      <w:r>
        <w:rPr>
          <w:noProof/>
        </w:rPr>
        <w:fldChar w:fldCharType="begin"/>
      </w:r>
      <w:r>
        <w:rPr>
          <w:noProof/>
        </w:rPr>
        <w:instrText xml:space="preserve"> PAGEREF _Toc159606621 \h </w:instrText>
      </w:r>
      <w:r>
        <w:rPr>
          <w:noProof/>
        </w:rPr>
      </w:r>
      <w:r>
        <w:rPr>
          <w:noProof/>
        </w:rPr>
        <w:fldChar w:fldCharType="separate"/>
      </w:r>
      <w:r>
        <w:rPr>
          <w:noProof/>
        </w:rPr>
        <w:t>26</w:t>
      </w:r>
      <w:r>
        <w:rPr>
          <w:noProof/>
        </w:rPr>
        <w:fldChar w:fldCharType="end"/>
      </w:r>
    </w:p>
    <w:p w14:paraId="25101A53" w14:textId="64D9062F"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3.13 Resolving Differences</w:t>
      </w:r>
      <w:r>
        <w:rPr>
          <w:noProof/>
        </w:rPr>
        <w:tab/>
      </w:r>
      <w:r>
        <w:rPr>
          <w:noProof/>
        </w:rPr>
        <w:fldChar w:fldCharType="begin"/>
      </w:r>
      <w:r>
        <w:rPr>
          <w:noProof/>
        </w:rPr>
        <w:instrText xml:space="preserve"> PAGEREF _Toc159606622 \h </w:instrText>
      </w:r>
      <w:r>
        <w:rPr>
          <w:noProof/>
        </w:rPr>
      </w:r>
      <w:r>
        <w:rPr>
          <w:noProof/>
        </w:rPr>
        <w:fldChar w:fldCharType="separate"/>
      </w:r>
      <w:r>
        <w:rPr>
          <w:noProof/>
        </w:rPr>
        <w:t>32</w:t>
      </w:r>
      <w:r>
        <w:rPr>
          <w:noProof/>
        </w:rPr>
        <w:fldChar w:fldCharType="end"/>
      </w:r>
    </w:p>
    <w:p w14:paraId="75CEB818" w14:textId="212F6084" w:rsidR="00EE06E6" w:rsidRDefault="00EE06E6" w:rsidP="009723CD">
      <w:pPr>
        <w:pStyle w:val="TOC1"/>
        <w:spacing w:line="336" w:lineRule="auto"/>
        <w:rPr>
          <w:rFonts w:asciiTheme="minorHAnsi" w:eastAsiaTheme="minorEastAsia" w:hAnsiTheme="minorHAnsi" w:cstheme="minorBidi"/>
          <w:noProof/>
          <w:sz w:val="22"/>
          <w:szCs w:val="22"/>
          <w:lang w:eastAsia="en-NZ"/>
        </w:rPr>
      </w:pPr>
      <w:r w:rsidRPr="00BF2446">
        <w:rPr>
          <w:rFonts w:ascii="Arial" w:hAnsi="Arial" w:cs="Arial"/>
          <w:noProof/>
        </w:rPr>
        <w:t>Section 4: Funding</w:t>
      </w:r>
      <w:r>
        <w:rPr>
          <w:noProof/>
        </w:rPr>
        <w:tab/>
      </w:r>
      <w:r>
        <w:rPr>
          <w:noProof/>
        </w:rPr>
        <w:fldChar w:fldCharType="begin"/>
      </w:r>
      <w:r>
        <w:rPr>
          <w:noProof/>
        </w:rPr>
        <w:instrText xml:space="preserve"> PAGEREF _Toc159606623 \h </w:instrText>
      </w:r>
      <w:r>
        <w:rPr>
          <w:noProof/>
        </w:rPr>
      </w:r>
      <w:r>
        <w:rPr>
          <w:noProof/>
        </w:rPr>
        <w:fldChar w:fldCharType="separate"/>
      </w:r>
      <w:r>
        <w:rPr>
          <w:noProof/>
        </w:rPr>
        <w:t>34</w:t>
      </w:r>
      <w:r>
        <w:rPr>
          <w:noProof/>
        </w:rPr>
        <w:fldChar w:fldCharType="end"/>
      </w:r>
    </w:p>
    <w:p w14:paraId="167957AC" w14:textId="71991D9C" w:rsidR="00EE06E6" w:rsidRDefault="00EE06E6" w:rsidP="009723CD">
      <w:pPr>
        <w:pStyle w:val="TOC2"/>
        <w:spacing w:line="336" w:lineRule="auto"/>
        <w:rPr>
          <w:rFonts w:asciiTheme="minorHAnsi" w:eastAsiaTheme="minorEastAsia" w:hAnsiTheme="minorHAnsi" w:cstheme="minorBidi"/>
          <w:noProof/>
          <w:szCs w:val="22"/>
          <w:lang w:eastAsia="en-NZ"/>
        </w:rPr>
      </w:pPr>
      <w:r w:rsidRPr="00BF2446">
        <w:rPr>
          <w:rFonts w:ascii="Arial" w:hAnsi="Arial" w:cs="Arial"/>
          <w:noProof/>
        </w:rPr>
        <w:t>Process to place tamariki and rangatahi on the Funding Schedule</w:t>
      </w:r>
      <w:r>
        <w:rPr>
          <w:noProof/>
        </w:rPr>
        <w:tab/>
      </w:r>
      <w:r>
        <w:rPr>
          <w:noProof/>
        </w:rPr>
        <w:fldChar w:fldCharType="begin"/>
      </w:r>
      <w:r>
        <w:rPr>
          <w:noProof/>
        </w:rPr>
        <w:instrText xml:space="preserve"> PAGEREF _Toc159606624 \h </w:instrText>
      </w:r>
      <w:r>
        <w:rPr>
          <w:noProof/>
        </w:rPr>
      </w:r>
      <w:r>
        <w:rPr>
          <w:noProof/>
        </w:rPr>
        <w:fldChar w:fldCharType="separate"/>
      </w:r>
      <w:r>
        <w:rPr>
          <w:noProof/>
        </w:rPr>
        <w:t>36</w:t>
      </w:r>
      <w:r>
        <w:rPr>
          <w:noProof/>
        </w:rPr>
        <w:fldChar w:fldCharType="end"/>
      </w:r>
    </w:p>
    <w:p w14:paraId="137F5923" w14:textId="453959FD" w:rsidR="001D3E4E" w:rsidRPr="001F7281" w:rsidRDefault="00C86248" w:rsidP="009723CD">
      <w:pPr>
        <w:spacing w:line="336" w:lineRule="auto"/>
        <w:rPr>
          <w:rFonts w:ascii="Arial" w:eastAsiaTheme="minorEastAsia" w:hAnsi="Arial" w:cs="Arial"/>
        </w:rPr>
        <w:sectPr w:rsidR="001D3E4E" w:rsidRPr="001F7281" w:rsidSect="0078658E">
          <w:headerReference w:type="even" r:id="rId29"/>
          <w:headerReference w:type="default" r:id="rId30"/>
          <w:footerReference w:type="even" r:id="rId31"/>
          <w:footerReference w:type="default" r:id="rId32"/>
          <w:headerReference w:type="first" r:id="rId33"/>
          <w:pgSz w:w="11907" w:h="16840" w:code="9"/>
          <w:pgMar w:top="1418" w:right="1701" w:bottom="1134" w:left="1843" w:header="284" w:footer="425" w:gutter="284"/>
          <w:pgNumType w:fmt="lowerRoman"/>
          <w:cols w:space="720"/>
        </w:sectPr>
      </w:pPr>
      <w:r w:rsidRPr="001F7281">
        <w:rPr>
          <w:rFonts w:ascii="Arial" w:hAnsi="Arial" w:cs="Arial"/>
          <w:b/>
        </w:rPr>
        <w:fldChar w:fldCharType="end"/>
      </w:r>
    </w:p>
    <w:p w14:paraId="5795792F" w14:textId="62BAFC6B" w:rsidR="009A42D5" w:rsidRPr="001F7281" w:rsidRDefault="00254608" w:rsidP="009723CD">
      <w:pPr>
        <w:pStyle w:val="Heading1"/>
        <w:spacing w:line="360" w:lineRule="auto"/>
        <w:rPr>
          <w:rStyle w:val="Heading1Char"/>
          <w:rFonts w:ascii="Arial" w:eastAsiaTheme="minorEastAsia" w:hAnsi="Arial" w:cs="Arial"/>
          <w:b/>
          <w:bCs/>
        </w:rPr>
      </w:pPr>
      <w:bookmarkStart w:id="4" w:name="_Toc117087724"/>
      <w:bookmarkStart w:id="5" w:name="_Toc159606601"/>
      <w:r w:rsidRPr="001F7281">
        <w:rPr>
          <w:rStyle w:val="Heading1Char"/>
          <w:rFonts w:ascii="Arial" w:eastAsiaTheme="minorEastAsia" w:hAnsi="Arial" w:cs="Arial"/>
          <w:b/>
          <w:bCs/>
        </w:rPr>
        <w:lastRenderedPageBreak/>
        <w:t xml:space="preserve">Section 1: </w:t>
      </w:r>
      <w:r w:rsidR="00824D2E" w:rsidRPr="001F7281">
        <w:rPr>
          <w:rStyle w:val="Heading1Char"/>
          <w:rFonts w:ascii="Arial" w:eastAsiaTheme="minorEastAsia" w:hAnsi="Arial" w:cs="Arial"/>
          <w:b/>
          <w:bCs/>
        </w:rPr>
        <w:t>Documen</w:t>
      </w:r>
      <w:r w:rsidR="009723CD">
        <w:rPr>
          <w:rStyle w:val="Heading1Char"/>
          <w:rFonts w:ascii="Arial" w:eastAsiaTheme="minorEastAsia" w:hAnsi="Arial" w:cs="Arial"/>
          <w:b/>
          <w:bCs/>
        </w:rPr>
        <w:t xml:space="preserve">t </w:t>
      </w:r>
      <w:r w:rsidR="00824D2E" w:rsidRPr="001F7281">
        <w:rPr>
          <w:rStyle w:val="Heading1Char"/>
          <w:rFonts w:ascii="Arial" w:eastAsiaTheme="minorEastAsia" w:hAnsi="Arial" w:cs="Arial"/>
          <w:b/>
          <w:bCs/>
        </w:rPr>
        <w:t>Overview</w:t>
      </w:r>
      <w:bookmarkEnd w:id="4"/>
      <w:bookmarkEnd w:id="5"/>
    </w:p>
    <w:p w14:paraId="1C56E647" w14:textId="7998F59A" w:rsidR="009A42D5" w:rsidRPr="001F7281" w:rsidRDefault="00824D2E" w:rsidP="009723CD">
      <w:pPr>
        <w:spacing w:line="360" w:lineRule="auto"/>
        <w:rPr>
          <w:rFonts w:ascii="Arial" w:eastAsiaTheme="minorEastAsia" w:hAnsi="Arial" w:cs="Arial"/>
          <w:color w:val="000000" w:themeColor="text1"/>
          <w:sz w:val="24"/>
          <w:szCs w:val="24"/>
        </w:rPr>
      </w:pPr>
      <w:r w:rsidRPr="001F7281">
        <w:rPr>
          <w:rFonts w:ascii="Arial" w:eastAsiaTheme="minorEastAsia" w:hAnsi="Arial" w:cs="Arial"/>
          <w:color w:val="000000" w:themeColor="text1"/>
          <w:sz w:val="24"/>
          <w:szCs w:val="24"/>
        </w:rPr>
        <w:t xml:space="preserve">The goal of these guidelines is to ensure that disabled </w:t>
      </w:r>
      <w:proofErr w:type="spellStart"/>
      <w:r w:rsidR="00527631" w:rsidRPr="001F7281">
        <w:rPr>
          <w:rFonts w:ascii="Arial" w:eastAsiaTheme="minorEastAsia" w:hAnsi="Arial" w:cs="Arial"/>
          <w:color w:val="000000" w:themeColor="text1"/>
          <w:sz w:val="24"/>
          <w:szCs w:val="24"/>
        </w:rPr>
        <w:t>t</w:t>
      </w:r>
      <w:r w:rsidR="00042B81" w:rsidRPr="001F7281">
        <w:rPr>
          <w:rFonts w:ascii="Arial" w:eastAsiaTheme="minorEastAsia" w:hAnsi="Arial" w:cs="Arial"/>
          <w:color w:val="000000" w:themeColor="text1"/>
          <w:sz w:val="24"/>
          <w:szCs w:val="24"/>
        </w:rPr>
        <w:t>amariki</w:t>
      </w:r>
      <w:proofErr w:type="spellEnd"/>
      <w:r w:rsidR="00042B81" w:rsidRPr="001F7281">
        <w:rPr>
          <w:rFonts w:ascii="Arial" w:eastAsiaTheme="minorEastAsia" w:hAnsi="Arial" w:cs="Arial"/>
          <w:color w:val="000000" w:themeColor="text1"/>
          <w:sz w:val="24"/>
          <w:szCs w:val="24"/>
        </w:rPr>
        <w:t>,</w:t>
      </w:r>
      <w:r w:rsidRPr="001F7281">
        <w:rPr>
          <w:rFonts w:ascii="Arial" w:eastAsiaTheme="minorEastAsia" w:hAnsi="Arial" w:cs="Arial"/>
          <w:color w:val="000000" w:themeColor="text1"/>
          <w:sz w:val="24"/>
          <w:szCs w:val="24"/>
        </w:rPr>
        <w:t xml:space="preserve"> and </w:t>
      </w:r>
      <w:proofErr w:type="spellStart"/>
      <w:r w:rsidRPr="001F7281">
        <w:rPr>
          <w:rFonts w:ascii="Arial" w:eastAsiaTheme="minorEastAsia" w:hAnsi="Arial" w:cs="Arial"/>
          <w:color w:val="000000" w:themeColor="text1"/>
          <w:sz w:val="24"/>
          <w:szCs w:val="24"/>
        </w:rPr>
        <w:t>rangatahi</w:t>
      </w:r>
      <w:proofErr w:type="spellEnd"/>
      <w:r w:rsidR="00527631" w:rsidRPr="001F7281">
        <w:rPr>
          <w:rFonts w:ascii="Arial" w:eastAsiaTheme="minorEastAsia" w:hAnsi="Arial" w:cs="Arial"/>
          <w:color w:val="000000" w:themeColor="text1"/>
          <w:sz w:val="24"/>
          <w:szCs w:val="24"/>
        </w:rPr>
        <w:t>,</w:t>
      </w:r>
      <w:r w:rsidRPr="001F7281">
        <w:rPr>
          <w:rFonts w:ascii="Arial" w:eastAsiaTheme="minorEastAsia" w:hAnsi="Arial" w:cs="Arial"/>
          <w:color w:val="000000" w:themeColor="text1"/>
          <w:sz w:val="24"/>
          <w:szCs w:val="24"/>
        </w:rPr>
        <w:t xml:space="preserve"> and their families/whānau </w:t>
      </w:r>
      <w:r w:rsidR="00DF7835" w:rsidRPr="001F7281">
        <w:rPr>
          <w:rFonts w:ascii="Arial" w:eastAsiaTheme="minorEastAsia" w:hAnsi="Arial" w:cs="Arial"/>
          <w:color w:val="000000" w:themeColor="text1"/>
          <w:sz w:val="24"/>
          <w:szCs w:val="24"/>
        </w:rPr>
        <w:t>receive the support</w:t>
      </w:r>
      <w:r w:rsidRPr="001F7281">
        <w:rPr>
          <w:rFonts w:ascii="Arial" w:eastAsiaTheme="minorEastAsia" w:hAnsi="Arial" w:cs="Arial"/>
          <w:color w:val="000000" w:themeColor="text1"/>
          <w:sz w:val="24"/>
          <w:szCs w:val="24"/>
        </w:rPr>
        <w:t>s</w:t>
      </w:r>
      <w:r w:rsidR="00DF7835" w:rsidRPr="001F7281">
        <w:rPr>
          <w:rFonts w:ascii="Arial" w:eastAsiaTheme="minorEastAsia" w:hAnsi="Arial" w:cs="Arial"/>
          <w:color w:val="000000" w:themeColor="text1"/>
          <w:sz w:val="24"/>
          <w:szCs w:val="24"/>
        </w:rPr>
        <w:t xml:space="preserve"> they need to thrive.</w:t>
      </w:r>
    </w:p>
    <w:p w14:paraId="4CCD0257" w14:textId="77777777" w:rsidR="00EF5C2A" w:rsidRPr="001F7281" w:rsidRDefault="00EF5C2A" w:rsidP="009723CD">
      <w:pPr>
        <w:spacing w:line="360" w:lineRule="auto"/>
        <w:rPr>
          <w:rFonts w:ascii="Arial" w:eastAsiaTheme="minorEastAsia" w:hAnsi="Arial" w:cs="Arial"/>
          <w:color w:val="000000" w:themeColor="text1"/>
          <w:sz w:val="24"/>
          <w:szCs w:val="24"/>
        </w:rPr>
      </w:pPr>
    </w:p>
    <w:p w14:paraId="6FDFA78F" w14:textId="77777777" w:rsidR="00EF5C2A" w:rsidRPr="009723CD" w:rsidRDefault="00EF5C2A" w:rsidP="009723CD">
      <w:pPr>
        <w:pStyle w:val="Shadedboxtext"/>
        <w:pBdr>
          <w:left w:val="single" w:sz="4" w:space="17" w:color="FFFFFF" w:themeColor="background1"/>
        </w:pBdr>
        <w:shd w:val="clear" w:color="auto" w:fill="8DB3E2" w:themeFill="text2" w:themeFillTint="66"/>
        <w:spacing w:line="360" w:lineRule="auto"/>
        <w:ind w:left="360"/>
        <w:rPr>
          <w:rFonts w:ascii="Arial" w:eastAsiaTheme="minorEastAsia" w:hAnsi="Arial" w:cs="Arial"/>
          <w:b/>
          <w:bCs/>
          <w:szCs w:val="24"/>
        </w:rPr>
      </w:pPr>
      <w:r w:rsidRPr="009723CD">
        <w:rPr>
          <w:rFonts w:ascii="Arial" w:eastAsiaTheme="minorEastAsia" w:hAnsi="Arial" w:cs="Arial"/>
          <w:b/>
          <w:bCs/>
          <w:szCs w:val="24"/>
        </w:rPr>
        <w:t xml:space="preserve">Refer to MOU Section 7: </w:t>
      </w:r>
      <w:r w:rsidRPr="009723CD">
        <w:rPr>
          <w:rFonts w:ascii="Arial" w:eastAsiaTheme="minorEastAsia" w:hAnsi="Arial" w:cs="Arial"/>
          <w:szCs w:val="24"/>
        </w:rPr>
        <w:t>Shared outcomes</w:t>
      </w:r>
    </w:p>
    <w:p w14:paraId="722BFEA0" w14:textId="77777777" w:rsidR="009A42D5" w:rsidRPr="001F7281" w:rsidRDefault="00824D2E" w:rsidP="009723CD">
      <w:pPr>
        <w:pStyle w:val="Heading3"/>
        <w:spacing w:line="360" w:lineRule="auto"/>
        <w:rPr>
          <w:rFonts w:ascii="Arial" w:eastAsiaTheme="minorEastAsia" w:hAnsi="Arial" w:cs="Arial"/>
        </w:rPr>
      </w:pPr>
      <w:r w:rsidRPr="001F7281">
        <w:rPr>
          <w:rFonts w:ascii="Arial" w:eastAsiaTheme="minorEastAsia" w:hAnsi="Arial" w:cs="Arial"/>
        </w:rPr>
        <w:t>Document Purpose</w:t>
      </w:r>
    </w:p>
    <w:p w14:paraId="1CD42CB3" w14:textId="2361D43F" w:rsidR="00EF5C2A" w:rsidRPr="00DB5FBC" w:rsidRDefault="00824D2E" w:rsidP="009723CD">
      <w:pPr>
        <w:spacing w:before="120" w:after="120" w:line="360" w:lineRule="auto"/>
        <w:rPr>
          <w:rFonts w:ascii="Arial" w:eastAsiaTheme="minorEastAsia" w:hAnsi="Arial" w:cs="Arial"/>
          <w:sz w:val="24"/>
          <w:szCs w:val="24"/>
        </w:rPr>
      </w:pPr>
      <w:r w:rsidRPr="00DB5FBC">
        <w:rPr>
          <w:rFonts w:ascii="Arial" w:eastAsiaTheme="minorEastAsia" w:hAnsi="Arial" w:cs="Arial"/>
          <w:sz w:val="24"/>
          <w:szCs w:val="24"/>
        </w:rPr>
        <w:t xml:space="preserve">The purpose of this document is to provide professionals working in </w:t>
      </w:r>
      <w:proofErr w:type="spellStart"/>
      <w:r w:rsidRPr="00DB5FBC">
        <w:rPr>
          <w:rFonts w:ascii="Arial" w:eastAsiaTheme="minorEastAsia" w:hAnsi="Arial" w:cs="Arial"/>
          <w:sz w:val="24"/>
          <w:szCs w:val="24"/>
        </w:rPr>
        <w:t>Oranga</w:t>
      </w:r>
      <w:proofErr w:type="spellEnd"/>
      <w:r w:rsidRPr="00DB5FBC">
        <w:rPr>
          <w:rFonts w:ascii="Arial" w:eastAsiaTheme="minorEastAsia" w:hAnsi="Arial" w:cs="Arial"/>
          <w:sz w:val="24"/>
          <w:szCs w:val="24"/>
        </w:rPr>
        <w:t xml:space="preserve"> Tamariki, </w:t>
      </w:r>
      <w:r w:rsidR="002A1645" w:rsidRPr="00DB5FBC">
        <w:rPr>
          <w:rFonts w:ascii="Arial" w:eastAsiaTheme="minorEastAsia" w:hAnsi="Arial" w:cs="Arial"/>
          <w:sz w:val="24"/>
          <w:szCs w:val="24"/>
        </w:rPr>
        <w:t>Whaikaha</w:t>
      </w:r>
      <w:r w:rsidRPr="00DB5FBC">
        <w:rPr>
          <w:rFonts w:ascii="Arial" w:eastAsiaTheme="minorEastAsia" w:hAnsi="Arial" w:cs="Arial"/>
          <w:sz w:val="24"/>
          <w:szCs w:val="24"/>
        </w:rPr>
        <w:t xml:space="preserve">, Needs Assessment Service Coordination (NASC) </w:t>
      </w:r>
      <w:r w:rsidR="004637E2" w:rsidRPr="00DB5FBC">
        <w:rPr>
          <w:rFonts w:ascii="Arial" w:eastAsiaTheme="minorEastAsia" w:hAnsi="Arial" w:cs="Arial"/>
          <w:sz w:val="24"/>
          <w:szCs w:val="24"/>
        </w:rPr>
        <w:t>agencies</w:t>
      </w:r>
      <w:r w:rsidR="00B20EE4" w:rsidRPr="00DB5FBC">
        <w:rPr>
          <w:rFonts w:ascii="Arial" w:eastAsiaTheme="minorEastAsia" w:hAnsi="Arial" w:cs="Arial"/>
          <w:sz w:val="24"/>
          <w:szCs w:val="24"/>
        </w:rPr>
        <w:t>,</w:t>
      </w:r>
      <w:r w:rsidRPr="00DB5FBC">
        <w:rPr>
          <w:rFonts w:ascii="Arial" w:eastAsiaTheme="minorEastAsia" w:hAnsi="Arial" w:cs="Arial"/>
          <w:sz w:val="24"/>
          <w:szCs w:val="24"/>
        </w:rPr>
        <w:t xml:space="preserve"> </w:t>
      </w:r>
      <w:r w:rsidRPr="00DB5FBC">
        <w:rPr>
          <w:rFonts w:ascii="Arial" w:eastAsiaTheme="minorEastAsia" w:hAnsi="Arial" w:cs="Arial"/>
          <w:color w:val="000000" w:themeColor="text1"/>
          <w:sz w:val="24"/>
          <w:szCs w:val="24"/>
        </w:rPr>
        <w:t xml:space="preserve">and Enabling Good Lives (EGL) </w:t>
      </w:r>
      <w:r w:rsidR="00A03C4E" w:rsidRPr="00DB5FBC">
        <w:rPr>
          <w:rFonts w:ascii="Arial" w:eastAsiaTheme="minorEastAsia" w:hAnsi="Arial" w:cs="Arial"/>
          <w:color w:val="000000" w:themeColor="text1"/>
          <w:sz w:val="24"/>
          <w:szCs w:val="24"/>
        </w:rPr>
        <w:t>w</w:t>
      </w:r>
      <w:r w:rsidRPr="00DB5FBC">
        <w:rPr>
          <w:rFonts w:ascii="Arial" w:eastAsiaTheme="minorEastAsia" w:hAnsi="Arial" w:cs="Arial"/>
          <w:sz w:val="24"/>
          <w:szCs w:val="24"/>
        </w:rPr>
        <w:t xml:space="preserve">ith guidance </w:t>
      </w:r>
      <w:r w:rsidR="0029060C" w:rsidRPr="00DB5FBC">
        <w:rPr>
          <w:rFonts w:ascii="Arial" w:eastAsiaTheme="minorEastAsia" w:hAnsi="Arial" w:cs="Arial"/>
          <w:sz w:val="24"/>
          <w:szCs w:val="24"/>
        </w:rPr>
        <w:t xml:space="preserve">to support </w:t>
      </w:r>
      <w:r w:rsidR="004475A1" w:rsidRPr="00DB5FBC">
        <w:rPr>
          <w:rFonts w:ascii="Arial" w:eastAsiaTheme="minorEastAsia" w:hAnsi="Arial" w:cs="Arial"/>
          <w:sz w:val="24"/>
          <w:szCs w:val="24"/>
        </w:rPr>
        <w:t>the implementation of</w:t>
      </w:r>
      <w:r w:rsidR="007F5139" w:rsidRPr="00DB5FBC">
        <w:rPr>
          <w:rFonts w:ascii="Arial" w:eastAsiaTheme="minorEastAsia" w:hAnsi="Arial" w:cs="Arial"/>
          <w:sz w:val="24"/>
          <w:szCs w:val="24"/>
        </w:rPr>
        <w:t xml:space="preserve"> the </w:t>
      </w:r>
      <w:r w:rsidRPr="00DB5FBC">
        <w:rPr>
          <w:rFonts w:ascii="Arial" w:eastAsiaTheme="minorEastAsia" w:hAnsi="Arial" w:cs="Arial"/>
          <w:sz w:val="24"/>
          <w:szCs w:val="24"/>
        </w:rPr>
        <w:t xml:space="preserve">Memorandum of Understanding (MoU). </w:t>
      </w:r>
      <w:r w:rsidR="00FB1981" w:rsidRPr="00DB5FBC">
        <w:rPr>
          <w:rFonts w:ascii="Arial" w:eastAsiaTheme="minorEastAsia" w:hAnsi="Arial" w:cs="Arial"/>
          <w:sz w:val="24"/>
          <w:szCs w:val="24"/>
        </w:rPr>
        <w:t xml:space="preserve">This document should be </w:t>
      </w:r>
      <w:r w:rsidR="00F3348B" w:rsidRPr="00DB5FBC">
        <w:rPr>
          <w:rFonts w:ascii="Arial" w:eastAsiaTheme="minorEastAsia" w:hAnsi="Arial" w:cs="Arial"/>
          <w:sz w:val="24"/>
          <w:szCs w:val="24"/>
        </w:rPr>
        <w:t>read</w:t>
      </w:r>
      <w:r w:rsidR="00FB1981" w:rsidRPr="00DB5FBC">
        <w:rPr>
          <w:rFonts w:ascii="Arial" w:eastAsiaTheme="minorEastAsia" w:hAnsi="Arial" w:cs="Arial"/>
          <w:sz w:val="24"/>
          <w:szCs w:val="24"/>
        </w:rPr>
        <w:t xml:space="preserve"> in conjunction with the latest v</w:t>
      </w:r>
      <w:r w:rsidR="25E3DD52" w:rsidRPr="00DB5FBC">
        <w:rPr>
          <w:rFonts w:ascii="Arial" w:eastAsiaTheme="minorEastAsia" w:hAnsi="Arial" w:cs="Arial"/>
          <w:sz w:val="24"/>
          <w:szCs w:val="24"/>
        </w:rPr>
        <w:t>ersion</w:t>
      </w:r>
      <w:r w:rsidR="00FB1981" w:rsidRPr="00DB5FBC">
        <w:rPr>
          <w:rFonts w:ascii="Arial" w:eastAsiaTheme="minorEastAsia" w:hAnsi="Arial" w:cs="Arial"/>
          <w:sz w:val="24"/>
          <w:szCs w:val="24"/>
        </w:rPr>
        <w:t xml:space="preserve"> of the </w:t>
      </w:r>
      <w:r w:rsidR="00EF5C2A" w:rsidRPr="00DB5FBC">
        <w:rPr>
          <w:rFonts w:ascii="Arial" w:eastAsiaTheme="minorEastAsia" w:hAnsi="Arial" w:cs="Arial"/>
          <w:sz w:val="24"/>
          <w:szCs w:val="24"/>
        </w:rPr>
        <w:t>M</w:t>
      </w:r>
      <w:r w:rsidR="00F3348B" w:rsidRPr="00DB5FBC">
        <w:rPr>
          <w:rFonts w:ascii="Arial" w:eastAsiaTheme="minorEastAsia" w:hAnsi="Arial" w:cs="Arial"/>
          <w:sz w:val="24"/>
          <w:szCs w:val="24"/>
        </w:rPr>
        <w:t>oU</w:t>
      </w:r>
      <w:r w:rsidR="73976BC7" w:rsidRPr="00DB5FBC">
        <w:rPr>
          <w:rFonts w:ascii="Arial" w:eastAsiaTheme="minorEastAsia" w:hAnsi="Arial" w:cs="Arial"/>
          <w:sz w:val="24"/>
          <w:szCs w:val="24"/>
        </w:rPr>
        <w:t>.</w:t>
      </w:r>
    </w:p>
    <w:p w14:paraId="12C38A26" w14:textId="0C542657" w:rsidR="00564C8C" w:rsidRPr="00DB5FBC" w:rsidRDefault="001A3F48" w:rsidP="009723CD">
      <w:pPr>
        <w:spacing w:before="120" w:after="120" w:line="360" w:lineRule="auto"/>
        <w:rPr>
          <w:rFonts w:ascii="Arial" w:eastAsiaTheme="minorEastAsia" w:hAnsi="Arial" w:cs="Arial"/>
          <w:sz w:val="24"/>
          <w:szCs w:val="24"/>
        </w:rPr>
      </w:pPr>
      <w:r w:rsidRPr="00DB5FBC">
        <w:rPr>
          <w:rFonts w:ascii="Arial" w:eastAsiaTheme="minorEastAsia" w:hAnsi="Arial" w:cs="Arial"/>
          <w:sz w:val="24"/>
          <w:szCs w:val="24"/>
        </w:rPr>
        <w:t>The document</w:t>
      </w:r>
      <w:r w:rsidR="00824D2E" w:rsidRPr="00DB5FBC">
        <w:rPr>
          <w:rFonts w:ascii="Arial" w:eastAsiaTheme="minorEastAsia" w:hAnsi="Arial" w:cs="Arial"/>
          <w:sz w:val="24"/>
          <w:szCs w:val="24"/>
        </w:rPr>
        <w:t xml:space="preserve"> has been develo</w:t>
      </w:r>
      <w:r w:rsidR="008202CA" w:rsidRPr="00DB5FBC">
        <w:rPr>
          <w:rFonts w:ascii="Arial" w:eastAsiaTheme="minorEastAsia" w:hAnsi="Arial" w:cs="Arial"/>
          <w:sz w:val="24"/>
          <w:szCs w:val="24"/>
        </w:rPr>
        <w:t xml:space="preserve">ped with input </w:t>
      </w:r>
      <w:r w:rsidR="004D684A" w:rsidRPr="00DB5FBC">
        <w:rPr>
          <w:rFonts w:ascii="Arial" w:eastAsiaTheme="minorEastAsia" w:hAnsi="Arial" w:cs="Arial"/>
          <w:sz w:val="24"/>
          <w:szCs w:val="24"/>
        </w:rPr>
        <w:t>from</w:t>
      </w:r>
      <w:r w:rsidR="008202CA" w:rsidRPr="00DB5FBC">
        <w:rPr>
          <w:rFonts w:ascii="Arial" w:eastAsiaTheme="minorEastAsia" w:hAnsi="Arial" w:cs="Arial"/>
          <w:sz w:val="24"/>
          <w:szCs w:val="24"/>
        </w:rPr>
        <w:t xml:space="preserve"> operational staff in </w:t>
      </w:r>
      <w:proofErr w:type="spellStart"/>
      <w:r w:rsidR="00824D2E" w:rsidRPr="00DB5FBC">
        <w:rPr>
          <w:rFonts w:ascii="Arial" w:eastAsiaTheme="minorEastAsia" w:hAnsi="Arial" w:cs="Arial"/>
          <w:sz w:val="24"/>
          <w:szCs w:val="24"/>
        </w:rPr>
        <w:t>Oranga</w:t>
      </w:r>
      <w:proofErr w:type="spellEnd"/>
      <w:r w:rsidR="00824D2E" w:rsidRPr="00DB5FBC">
        <w:rPr>
          <w:rFonts w:ascii="Arial" w:eastAsiaTheme="minorEastAsia" w:hAnsi="Arial" w:cs="Arial"/>
          <w:sz w:val="24"/>
          <w:szCs w:val="24"/>
        </w:rPr>
        <w:t xml:space="preserve"> Tamariki</w:t>
      </w:r>
      <w:r w:rsidR="00B44322" w:rsidRPr="00DB5FBC">
        <w:rPr>
          <w:rFonts w:ascii="Arial" w:eastAsiaTheme="minorEastAsia" w:hAnsi="Arial" w:cs="Arial"/>
          <w:sz w:val="24"/>
          <w:szCs w:val="24"/>
        </w:rPr>
        <w:t xml:space="preserve">, </w:t>
      </w:r>
      <w:r w:rsidR="008D50C2" w:rsidRPr="00DB5FBC">
        <w:rPr>
          <w:rFonts w:ascii="Arial" w:eastAsiaTheme="minorEastAsia" w:hAnsi="Arial" w:cs="Arial"/>
          <w:sz w:val="24"/>
          <w:szCs w:val="24"/>
        </w:rPr>
        <w:t>Whaikaha</w:t>
      </w:r>
      <w:r w:rsidR="00BE09B1" w:rsidRPr="00DB5FBC">
        <w:rPr>
          <w:rFonts w:ascii="Arial" w:eastAsiaTheme="minorEastAsia" w:hAnsi="Arial" w:cs="Arial"/>
          <w:sz w:val="24"/>
          <w:szCs w:val="24"/>
        </w:rPr>
        <w:t xml:space="preserve"> </w:t>
      </w:r>
      <w:r w:rsidR="007937F1" w:rsidRPr="00DB5FBC">
        <w:rPr>
          <w:rFonts w:ascii="Arial" w:eastAsiaTheme="minorEastAsia" w:hAnsi="Arial" w:cs="Arial"/>
          <w:sz w:val="24"/>
          <w:szCs w:val="24"/>
        </w:rPr>
        <w:t xml:space="preserve">and </w:t>
      </w:r>
      <w:r w:rsidR="00824D2E" w:rsidRPr="00DB5FBC">
        <w:rPr>
          <w:rFonts w:ascii="Arial" w:eastAsiaTheme="minorEastAsia" w:hAnsi="Arial" w:cs="Arial"/>
          <w:sz w:val="24"/>
          <w:szCs w:val="24"/>
        </w:rPr>
        <w:t>NASC</w:t>
      </w:r>
      <w:r w:rsidR="008C53B5" w:rsidRPr="00DB5FBC">
        <w:rPr>
          <w:rFonts w:ascii="Arial" w:eastAsiaTheme="minorEastAsia" w:hAnsi="Arial" w:cs="Arial"/>
          <w:sz w:val="24"/>
          <w:szCs w:val="24"/>
        </w:rPr>
        <w:t>.</w:t>
      </w:r>
    </w:p>
    <w:p w14:paraId="3BFC7202" w14:textId="77777777" w:rsidR="00EF5C2A" w:rsidRPr="009723CD" w:rsidRDefault="00564C8C" w:rsidP="009723CD">
      <w:pPr>
        <w:pStyle w:val="Shadedboxtext"/>
        <w:pBdr>
          <w:left w:val="single" w:sz="4" w:space="17" w:color="FFFFFF" w:themeColor="background1"/>
        </w:pBdr>
        <w:shd w:val="clear" w:color="auto" w:fill="8DB3E2" w:themeFill="text2" w:themeFillTint="66"/>
        <w:spacing w:line="360" w:lineRule="auto"/>
        <w:ind w:left="360"/>
        <w:rPr>
          <w:rFonts w:ascii="Arial" w:eastAsiaTheme="minorEastAsia" w:hAnsi="Arial" w:cs="Arial"/>
          <w:b/>
          <w:bCs/>
          <w:szCs w:val="24"/>
        </w:rPr>
      </w:pPr>
      <w:r w:rsidRPr="009723CD">
        <w:rPr>
          <w:rFonts w:ascii="Arial" w:eastAsiaTheme="minorEastAsia" w:hAnsi="Arial" w:cs="Arial"/>
          <w:b/>
          <w:bCs/>
          <w:szCs w:val="24"/>
        </w:rPr>
        <w:t>Refer to MOU</w:t>
      </w:r>
      <w:r w:rsidR="00EF5C2A" w:rsidRPr="009723CD">
        <w:rPr>
          <w:rFonts w:ascii="Arial" w:eastAsiaTheme="minorEastAsia" w:hAnsi="Arial" w:cs="Arial"/>
          <w:b/>
          <w:bCs/>
          <w:szCs w:val="24"/>
        </w:rPr>
        <w:t>:</w:t>
      </w:r>
    </w:p>
    <w:p w14:paraId="5EAE84E0" w14:textId="77777777" w:rsidR="00564C8C" w:rsidRPr="009723CD" w:rsidRDefault="00564C8C" w:rsidP="009723CD">
      <w:pPr>
        <w:pStyle w:val="Shadedboxtext"/>
        <w:pBdr>
          <w:left w:val="single" w:sz="4" w:space="17" w:color="FFFFFF" w:themeColor="background1"/>
        </w:pBdr>
        <w:shd w:val="clear" w:color="auto" w:fill="8DB3E2" w:themeFill="text2" w:themeFillTint="66"/>
        <w:spacing w:line="360" w:lineRule="auto"/>
        <w:ind w:left="360"/>
        <w:rPr>
          <w:rFonts w:ascii="Arial" w:eastAsiaTheme="minorEastAsia" w:hAnsi="Arial" w:cs="Arial"/>
          <w:szCs w:val="24"/>
        </w:rPr>
      </w:pPr>
      <w:r w:rsidRPr="009723CD">
        <w:rPr>
          <w:rFonts w:ascii="Arial" w:eastAsiaTheme="minorEastAsia" w:hAnsi="Arial" w:cs="Arial"/>
          <w:b/>
          <w:bCs/>
          <w:szCs w:val="24"/>
        </w:rPr>
        <w:t xml:space="preserve">Section </w:t>
      </w:r>
      <w:r w:rsidR="00EF5C2A" w:rsidRPr="009723CD">
        <w:rPr>
          <w:rFonts w:ascii="Arial" w:eastAsiaTheme="minorEastAsia" w:hAnsi="Arial" w:cs="Arial"/>
          <w:b/>
          <w:bCs/>
          <w:szCs w:val="24"/>
        </w:rPr>
        <w:t xml:space="preserve">5: </w:t>
      </w:r>
      <w:r w:rsidR="00EF5C2A" w:rsidRPr="009723CD">
        <w:rPr>
          <w:rFonts w:ascii="Arial" w:eastAsiaTheme="minorEastAsia" w:hAnsi="Arial" w:cs="Arial"/>
          <w:szCs w:val="24"/>
        </w:rPr>
        <w:t>Purpose</w:t>
      </w:r>
    </w:p>
    <w:p w14:paraId="682C7085" w14:textId="77777777" w:rsidR="00EF5C2A" w:rsidRPr="009723CD" w:rsidRDefault="00EF5C2A" w:rsidP="009723CD">
      <w:pPr>
        <w:pStyle w:val="Shadedboxtext"/>
        <w:pBdr>
          <w:left w:val="single" w:sz="4" w:space="17" w:color="FFFFFF" w:themeColor="background1"/>
        </w:pBdr>
        <w:shd w:val="clear" w:color="auto" w:fill="8DB3E2" w:themeFill="text2" w:themeFillTint="66"/>
        <w:spacing w:line="360" w:lineRule="auto"/>
        <w:ind w:left="360"/>
        <w:rPr>
          <w:rStyle w:val="Hyperlink"/>
          <w:rFonts w:ascii="Arial" w:eastAsiaTheme="minorEastAsia" w:hAnsi="Arial" w:cs="Arial"/>
          <w:b w:val="0"/>
          <w:color w:val="auto"/>
          <w:szCs w:val="24"/>
        </w:rPr>
      </w:pPr>
      <w:r w:rsidRPr="009723CD">
        <w:rPr>
          <w:rFonts w:ascii="Arial" w:eastAsiaTheme="minorEastAsia" w:hAnsi="Arial" w:cs="Arial"/>
          <w:b/>
          <w:bCs/>
          <w:szCs w:val="24"/>
        </w:rPr>
        <w:t>Section 6:</w:t>
      </w:r>
      <w:r w:rsidRPr="009723CD">
        <w:rPr>
          <w:rStyle w:val="Hyperlink"/>
          <w:rFonts w:ascii="Arial" w:eastAsiaTheme="minorEastAsia" w:hAnsi="Arial" w:cs="Arial"/>
          <w:b w:val="0"/>
          <w:color w:val="auto"/>
          <w:szCs w:val="24"/>
        </w:rPr>
        <w:t xml:space="preserve"> Scope</w:t>
      </w:r>
    </w:p>
    <w:p w14:paraId="0BE594C8" w14:textId="77777777" w:rsidR="00EF5C2A" w:rsidRPr="00DB5FBC" w:rsidRDefault="00EF5C2A" w:rsidP="009723CD">
      <w:pPr>
        <w:pStyle w:val="Heading3"/>
        <w:spacing w:line="360" w:lineRule="auto"/>
        <w:rPr>
          <w:rStyle w:val="Hyperlink"/>
          <w:rFonts w:ascii="Arial" w:eastAsiaTheme="minorEastAsia" w:hAnsi="Arial" w:cs="Arial"/>
          <w:b/>
          <w:bCs/>
          <w:color w:val="0A6AB4"/>
        </w:rPr>
      </w:pPr>
      <w:r w:rsidRPr="00DB5FBC">
        <w:rPr>
          <w:rFonts w:ascii="Arial" w:eastAsiaTheme="minorEastAsia" w:hAnsi="Arial" w:cs="Arial"/>
        </w:rPr>
        <w:t>Document Structure</w:t>
      </w:r>
    </w:p>
    <w:p w14:paraId="018976CE" w14:textId="77777777" w:rsidR="00EF5C2A" w:rsidRPr="00DB5FBC" w:rsidRDefault="00EF5C2A" w:rsidP="009723CD">
      <w:pPr>
        <w:spacing w:before="120" w:after="120" w:line="360" w:lineRule="auto"/>
        <w:rPr>
          <w:rFonts w:ascii="Arial" w:eastAsiaTheme="minorEastAsia" w:hAnsi="Arial" w:cs="Arial"/>
          <w:sz w:val="24"/>
          <w:szCs w:val="24"/>
        </w:rPr>
      </w:pPr>
      <w:r w:rsidRPr="00DB5FBC">
        <w:rPr>
          <w:rFonts w:ascii="Arial" w:eastAsiaTheme="minorEastAsia" w:hAnsi="Arial" w:cs="Arial"/>
          <w:sz w:val="24"/>
          <w:szCs w:val="24"/>
        </w:rPr>
        <w:t>Throughout the document there are references to the specific section of the M</w:t>
      </w:r>
      <w:r w:rsidR="3C47E84C" w:rsidRPr="00DB5FBC">
        <w:rPr>
          <w:rFonts w:ascii="Arial" w:eastAsiaTheme="minorEastAsia" w:hAnsi="Arial" w:cs="Arial"/>
          <w:sz w:val="24"/>
          <w:szCs w:val="24"/>
        </w:rPr>
        <w:t xml:space="preserve">oU </w:t>
      </w:r>
      <w:r w:rsidRPr="00DB5FBC">
        <w:rPr>
          <w:rFonts w:ascii="Arial" w:eastAsiaTheme="minorEastAsia" w:hAnsi="Arial" w:cs="Arial"/>
          <w:sz w:val="24"/>
          <w:szCs w:val="24"/>
        </w:rPr>
        <w:t xml:space="preserve">that is relevant to the topic being outlined. The intention is to avoid repeating information across the two documents. </w:t>
      </w:r>
    </w:p>
    <w:p w14:paraId="119F6E84" w14:textId="77777777" w:rsidR="00EF5C2A" w:rsidRPr="00DB5FBC" w:rsidRDefault="00EF5C2A" w:rsidP="009723CD">
      <w:pPr>
        <w:spacing w:before="120" w:after="120" w:line="360" w:lineRule="auto"/>
        <w:rPr>
          <w:rFonts w:ascii="Arial" w:eastAsiaTheme="minorEastAsia" w:hAnsi="Arial" w:cs="Arial"/>
          <w:sz w:val="24"/>
          <w:szCs w:val="24"/>
        </w:rPr>
      </w:pPr>
      <w:r w:rsidRPr="00DB5FBC">
        <w:rPr>
          <w:rFonts w:ascii="Arial" w:eastAsiaTheme="minorEastAsia" w:hAnsi="Arial" w:cs="Arial"/>
          <w:sz w:val="24"/>
          <w:szCs w:val="24"/>
        </w:rPr>
        <w:lastRenderedPageBreak/>
        <w:t>Where possible you will be linked to additional appropriate sites for further information via a hyperlink.</w:t>
      </w:r>
    </w:p>
    <w:p w14:paraId="2C5F81D7" w14:textId="77777777" w:rsidR="00EF5C2A" w:rsidRPr="00DB5FBC" w:rsidRDefault="00EF5C2A" w:rsidP="009723CD">
      <w:pPr>
        <w:spacing w:before="120" w:after="120" w:line="360" w:lineRule="auto"/>
        <w:rPr>
          <w:rFonts w:ascii="Arial" w:eastAsiaTheme="minorEastAsia" w:hAnsi="Arial" w:cs="Arial"/>
          <w:sz w:val="24"/>
          <w:szCs w:val="24"/>
        </w:rPr>
      </w:pPr>
      <w:r w:rsidRPr="00DB5FBC">
        <w:rPr>
          <w:rFonts w:ascii="Arial" w:eastAsiaTheme="minorEastAsia" w:hAnsi="Arial" w:cs="Arial"/>
          <w:sz w:val="24"/>
          <w:szCs w:val="24"/>
        </w:rPr>
        <w:t xml:space="preserve">This document is a ‘living document’ which is intended to be updated </w:t>
      </w:r>
      <w:r w:rsidR="3F87B7A6" w:rsidRPr="00DB5FBC">
        <w:rPr>
          <w:rFonts w:ascii="Arial" w:eastAsiaTheme="minorEastAsia" w:hAnsi="Arial" w:cs="Arial"/>
          <w:sz w:val="24"/>
          <w:szCs w:val="24"/>
        </w:rPr>
        <w:t xml:space="preserve">as required and reviewed </w:t>
      </w:r>
      <w:r w:rsidRPr="00DB5FBC">
        <w:rPr>
          <w:rFonts w:ascii="Arial" w:eastAsiaTheme="minorEastAsia" w:hAnsi="Arial" w:cs="Arial"/>
          <w:sz w:val="24"/>
          <w:szCs w:val="24"/>
        </w:rPr>
        <w:t>at least annually as agreed in the M</w:t>
      </w:r>
      <w:r w:rsidR="03CE5421" w:rsidRPr="00DB5FBC">
        <w:rPr>
          <w:rFonts w:ascii="Arial" w:eastAsiaTheme="minorEastAsia" w:hAnsi="Arial" w:cs="Arial"/>
          <w:sz w:val="24"/>
          <w:szCs w:val="24"/>
        </w:rPr>
        <w:t>oU</w:t>
      </w:r>
      <w:r w:rsidRPr="00DB5FBC">
        <w:rPr>
          <w:rFonts w:ascii="Arial" w:eastAsiaTheme="minorEastAsia" w:hAnsi="Arial" w:cs="Arial"/>
          <w:sz w:val="24"/>
          <w:szCs w:val="24"/>
        </w:rPr>
        <w:t xml:space="preserve">. </w:t>
      </w:r>
    </w:p>
    <w:p w14:paraId="6704E9CF" w14:textId="77777777" w:rsidR="00535343" w:rsidRPr="009723CD" w:rsidRDefault="00EF5C2A" w:rsidP="009723CD">
      <w:pPr>
        <w:pStyle w:val="Shadedboxtext"/>
        <w:pBdr>
          <w:left w:val="single" w:sz="4" w:space="17" w:color="FFFFFF" w:themeColor="background1"/>
        </w:pBdr>
        <w:shd w:val="clear" w:color="auto" w:fill="8DB3E2" w:themeFill="text2" w:themeFillTint="66"/>
        <w:spacing w:line="360" w:lineRule="auto"/>
        <w:ind w:left="360"/>
        <w:rPr>
          <w:rFonts w:ascii="Arial" w:eastAsiaTheme="minorEastAsia" w:hAnsi="Arial" w:cs="Arial"/>
          <w:szCs w:val="24"/>
        </w:rPr>
      </w:pPr>
      <w:r w:rsidRPr="009723CD">
        <w:rPr>
          <w:rFonts w:ascii="Arial" w:eastAsiaTheme="minorEastAsia" w:hAnsi="Arial" w:cs="Arial"/>
          <w:b/>
          <w:bCs/>
          <w:szCs w:val="24"/>
        </w:rPr>
        <w:t>Refer to MOU</w:t>
      </w:r>
      <w:r w:rsidR="00535343" w:rsidRPr="009723CD">
        <w:rPr>
          <w:rFonts w:ascii="Arial" w:eastAsiaTheme="minorEastAsia" w:hAnsi="Arial" w:cs="Arial"/>
          <w:b/>
          <w:bCs/>
          <w:szCs w:val="24"/>
        </w:rPr>
        <w:t>:</w:t>
      </w:r>
      <w:r w:rsidRPr="009723CD">
        <w:rPr>
          <w:rFonts w:ascii="Arial" w:eastAsiaTheme="minorEastAsia" w:hAnsi="Arial" w:cs="Arial"/>
          <w:szCs w:val="24"/>
        </w:rPr>
        <w:t xml:space="preserve"> </w:t>
      </w:r>
    </w:p>
    <w:p w14:paraId="428AA472" w14:textId="77777777" w:rsidR="00EF5C2A" w:rsidRPr="009723CD" w:rsidRDefault="00EF5C2A" w:rsidP="009723CD">
      <w:pPr>
        <w:pStyle w:val="Shadedboxtext"/>
        <w:pBdr>
          <w:left w:val="single" w:sz="4" w:space="17" w:color="FFFFFF" w:themeColor="background1"/>
        </w:pBdr>
        <w:shd w:val="clear" w:color="auto" w:fill="8DB3E2" w:themeFill="text2" w:themeFillTint="66"/>
        <w:spacing w:line="360" w:lineRule="auto"/>
        <w:ind w:left="360"/>
        <w:rPr>
          <w:rFonts w:ascii="Arial" w:eastAsiaTheme="minorEastAsia" w:hAnsi="Arial" w:cs="Arial"/>
          <w:szCs w:val="24"/>
        </w:rPr>
      </w:pPr>
      <w:r w:rsidRPr="009723CD">
        <w:rPr>
          <w:rFonts w:ascii="Arial" w:eastAsiaTheme="minorEastAsia" w:hAnsi="Arial" w:cs="Arial"/>
          <w:b/>
          <w:bCs/>
          <w:szCs w:val="24"/>
        </w:rPr>
        <w:t>Section 20:</w:t>
      </w:r>
      <w:r w:rsidRPr="009723CD">
        <w:rPr>
          <w:rFonts w:ascii="Arial" w:eastAsiaTheme="minorEastAsia" w:hAnsi="Arial" w:cs="Arial"/>
          <w:szCs w:val="24"/>
        </w:rPr>
        <w:t xml:space="preserve"> Review and variation</w:t>
      </w:r>
    </w:p>
    <w:p w14:paraId="5B7C1080" w14:textId="77777777" w:rsidR="009A42D5" w:rsidRPr="00DB5FBC" w:rsidRDefault="00824D2E" w:rsidP="009723CD">
      <w:pPr>
        <w:pStyle w:val="Heading2"/>
        <w:spacing w:line="360" w:lineRule="auto"/>
        <w:rPr>
          <w:rFonts w:ascii="Arial" w:eastAsiaTheme="minorEastAsia" w:hAnsi="Arial" w:cs="Arial"/>
        </w:rPr>
      </w:pPr>
      <w:bookmarkStart w:id="6" w:name="_Toc117087725"/>
      <w:bookmarkStart w:id="7" w:name="_Toc159606602"/>
      <w:r w:rsidRPr="00DB5FBC">
        <w:rPr>
          <w:rFonts w:ascii="Arial" w:hAnsi="Arial" w:cs="Arial"/>
        </w:rPr>
        <w:t>I</w:t>
      </w:r>
      <w:r w:rsidRPr="00DB5FBC">
        <w:rPr>
          <w:rFonts w:ascii="Arial" w:eastAsiaTheme="minorEastAsia" w:hAnsi="Arial" w:cs="Arial"/>
        </w:rPr>
        <w:t>mportant Information</w:t>
      </w:r>
      <w:bookmarkEnd w:id="6"/>
      <w:bookmarkEnd w:id="7"/>
    </w:p>
    <w:p w14:paraId="4191EA8C" w14:textId="77777777" w:rsidR="002F6F89" w:rsidRPr="00DB5FBC" w:rsidRDefault="002F6F89" w:rsidP="009723CD">
      <w:pPr>
        <w:pStyle w:val="Heading4"/>
        <w:spacing w:line="360" w:lineRule="auto"/>
        <w:rPr>
          <w:rFonts w:ascii="Arial" w:eastAsiaTheme="minorEastAsia" w:hAnsi="Arial" w:cs="Arial"/>
        </w:rPr>
      </w:pPr>
      <w:r w:rsidRPr="00DB5FBC">
        <w:rPr>
          <w:rFonts w:ascii="Arial" w:eastAsiaTheme="minorEastAsia" w:hAnsi="Arial" w:cs="Arial"/>
        </w:rPr>
        <w:t>Working Together Framework</w:t>
      </w:r>
    </w:p>
    <w:p w14:paraId="15DFD3DB" w14:textId="0235463F" w:rsidR="002F6F89" w:rsidRDefault="002F6F89" w:rsidP="009723CD">
      <w:pPr>
        <w:spacing w:after="240" w:line="360" w:lineRule="auto"/>
        <w:rPr>
          <w:rFonts w:ascii="Arial" w:eastAsiaTheme="minorEastAsia" w:hAnsi="Arial" w:cs="Arial"/>
          <w:sz w:val="24"/>
          <w:szCs w:val="24"/>
        </w:rPr>
      </w:pPr>
      <w:r w:rsidRPr="008B3CFB">
        <w:rPr>
          <w:rFonts w:ascii="Arial" w:eastAsiaTheme="minorEastAsia" w:hAnsi="Arial" w:cs="Arial"/>
          <w:sz w:val="24"/>
          <w:szCs w:val="24"/>
        </w:rPr>
        <w:t xml:space="preserve">The diagram </w:t>
      </w:r>
      <w:r w:rsidR="0000448C">
        <w:rPr>
          <w:rFonts w:ascii="Arial" w:eastAsiaTheme="minorEastAsia" w:hAnsi="Arial" w:cs="Arial"/>
          <w:sz w:val="24"/>
          <w:szCs w:val="24"/>
        </w:rPr>
        <w:t xml:space="preserve">below </w:t>
      </w:r>
      <w:r w:rsidRPr="008B3CFB">
        <w:rPr>
          <w:rFonts w:ascii="Arial" w:eastAsiaTheme="minorEastAsia" w:hAnsi="Arial" w:cs="Arial"/>
          <w:sz w:val="24"/>
          <w:szCs w:val="24"/>
        </w:rPr>
        <w:t xml:space="preserve">provides an overview of the framework to support disabled </w:t>
      </w:r>
      <w:proofErr w:type="spellStart"/>
      <w:r w:rsidRPr="008B3CFB">
        <w:rPr>
          <w:rFonts w:ascii="Arial" w:eastAsiaTheme="minorEastAsia" w:hAnsi="Arial" w:cs="Arial"/>
          <w:sz w:val="24"/>
          <w:szCs w:val="24"/>
        </w:rPr>
        <w:t>tamariki</w:t>
      </w:r>
      <w:proofErr w:type="spellEnd"/>
      <w:r w:rsidRPr="008B3CFB">
        <w:rPr>
          <w:rFonts w:ascii="Arial" w:eastAsiaTheme="minorEastAsia" w:hAnsi="Arial" w:cs="Arial"/>
          <w:sz w:val="24"/>
          <w:szCs w:val="24"/>
        </w:rPr>
        <w:t xml:space="preserve"> and </w:t>
      </w:r>
      <w:proofErr w:type="spellStart"/>
      <w:r w:rsidRPr="008B3CFB">
        <w:rPr>
          <w:rFonts w:ascii="Arial" w:eastAsiaTheme="minorEastAsia" w:hAnsi="Arial" w:cs="Arial"/>
          <w:sz w:val="24"/>
          <w:szCs w:val="24"/>
        </w:rPr>
        <w:t>rangatahi</w:t>
      </w:r>
      <w:proofErr w:type="spellEnd"/>
      <w:r w:rsidRPr="008B3CFB">
        <w:rPr>
          <w:rFonts w:ascii="Arial" w:eastAsiaTheme="minorEastAsia" w:hAnsi="Arial" w:cs="Arial"/>
          <w:sz w:val="24"/>
          <w:szCs w:val="24"/>
        </w:rPr>
        <w:t xml:space="preserve"> and their families/whānau</w:t>
      </w:r>
      <w:r w:rsidR="00220B81">
        <w:rPr>
          <w:rFonts w:ascii="Arial" w:eastAsiaTheme="minorEastAsia" w:hAnsi="Arial" w:cs="Arial"/>
          <w:sz w:val="24"/>
          <w:szCs w:val="24"/>
        </w:rPr>
        <w:t>:</w:t>
      </w:r>
    </w:p>
    <w:p w14:paraId="0408C218" w14:textId="77777777" w:rsidR="00DC7686" w:rsidRPr="00F104DE" w:rsidRDefault="00DC7686" w:rsidP="00DC7686">
      <w:pPr>
        <w:pStyle w:val="BodyText"/>
        <w:spacing w:line="360" w:lineRule="auto"/>
        <w:rPr>
          <w:rStyle w:val="Hyperlink"/>
          <w:b w:val="0"/>
          <w:color w:val="auto"/>
          <w:sz w:val="6"/>
          <w:szCs w:val="6"/>
        </w:rPr>
      </w:pPr>
      <w:r>
        <w:rPr>
          <w:rStyle w:val="Hyperlink"/>
          <w:bCs/>
          <w:color w:val="auto"/>
          <w:sz w:val="24"/>
          <w:szCs w:val="24"/>
        </w:rPr>
        <w:t>T</w:t>
      </w:r>
      <w:r w:rsidRPr="00F104DE">
        <w:rPr>
          <w:rStyle w:val="Hyperlink"/>
          <w:bCs/>
          <w:color w:val="auto"/>
          <w:sz w:val="24"/>
          <w:szCs w:val="24"/>
        </w:rPr>
        <w:t xml:space="preserve">ext description: </w:t>
      </w:r>
      <w:proofErr w:type="spellStart"/>
      <w:r w:rsidRPr="00F104DE">
        <w:rPr>
          <w:rStyle w:val="Hyperlink"/>
          <w:b w:val="0"/>
          <w:color w:val="auto"/>
          <w:sz w:val="24"/>
          <w:szCs w:val="24"/>
        </w:rPr>
        <w:t>Oranga</w:t>
      </w:r>
      <w:proofErr w:type="spellEnd"/>
      <w:r w:rsidRPr="00F104DE">
        <w:rPr>
          <w:rStyle w:val="Hyperlink"/>
          <w:b w:val="0"/>
          <w:color w:val="auto"/>
          <w:sz w:val="24"/>
          <w:szCs w:val="24"/>
        </w:rPr>
        <w:t xml:space="preserve"> Tamariki has a legislative mandate for this work under the </w:t>
      </w:r>
      <w:proofErr w:type="spellStart"/>
      <w:r w:rsidRPr="00F104DE">
        <w:rPr>
          <w:rStyle w:val="Hyperlink"/>
          <w:b w:val="0"/>
          <w:color w:val="auto"/>
          <w:sz w:val="24"/>
          <w:szCs w:val="24"/>
        </w:rPr>
        <w:t>Oranga</w:t>
      </w:r>
      <w:proofErr w:type="spellEnd"/>
      <w:r w:rsidRPr="00F104DE">
        <w:rPr>
          <w:rStyle w:val="Hyperlink"/>
          <w:b w:val="0"/>
          <w:color w:val="auto"/>
          <w:sz w:val="24"/>
          <w:szCs w:val="24"/>
        </w:rPr>
        <w:t xml:space="preserve"> Tamariki Act 1989. </w:t>
      </w:r>
      <w:r>
        <w:rPr>
          <w:rStyle w:val="Hyperlink"/>
          <w:b w:val="0"/>
          <w:color w:val="auto"/>
          <w:sz w:val="24"/>
          <w:szCs w:val="24"/>
        </w:rPr>
        <w:br/>
      </w:r>
    </w:p>
    <w:p w14:paraId="5F0AD507" w14:textId="77777777" w:rsidR="00DC7686" w:rsidRDefault="00DC7686" w:rsidP="00DC7686">
      <w:pPr>
        <w:pStyle w:val="BodyText"/>
        <w:spacing w:line="360" w:lineRule="auto"/>
        <w:rPr>
          <w:rStyle w:val="Hyperlink"/>
          <w:b w:val="0"/>
          <w:color w:val="auto"/>
          <w:sz w:val="24"/>
          <w:szCs w:val="24"/>
        </w:rPr>
      </w:pPr>
      <w:r w:rsidRPr="00F104DE">
        <w:rPr>
          <w:rStyle w:val="Hyperlink"/>
          <w:b w:val="0"/>
          <w:color w:val="auto"/>
          <w:sz w:val="24"/>
          <w:szCs w:val="24"/>
        </w:rPr>
        <w:t>Whaikaha has a mandate for this work under the Disability Framework and Strategy.</w:t>
      </w:r>
      <w:r>
        <w:rPr>
          <w:rStyle w:val="Hyperlink"/>
          <w:b w:val="0"/>
          <w:color w:val="auto"/>
          <w:sz w:val="24"/>
          <w:szCs w:val="24"/>
        </w:rPr>
        <w:t xml:space="preserve"> </w:t>
      </w:r>
      <w:proofErr w:type="spellStart"/>
      <w:r w:rsidRPr="00F104DE">
        <w:rPr>
          <w:rStyle w:val="Hyperlink"/>
          <w:b w:val="0"/>
          <w:color w:val="auto"/>
          <w:sz w:val="24"/>
          <w:szCs w:val="24"/>
        </w:rPr>
        <w:t>Oranga</w:t>
      </w:r>
      <w:proofErr w:type="spellEnd"/>
      <w:r w:rsidRPr="00F104DE">
        <w:rPr>
          <w:rStyle w:val="Hyperlink"/>
          <w:b w:val="0"/>
          <w:color w:val="auto"/>
          <w:sz w:val="24"/>
          <w:szCs w:val="24"/>
        </w:rPr>
        <w:t xml:space="preserve"> Tamariki and Whaikaha have signed a Memorandum of Understanding and developed Roles and Responsibilities guidelines to support staff to implement the Memorandum of Understanding. </w:t>
      </w:r>
    </w:p>
    <w:p w14:paraId="3D9B643B" w14:textId="77777777" w:rsidR="00DC7686" w:rsidRPr="00F104DE" w:rsidRDefault="00DC7686" w:rsidP="00DC7686">
      <w:pPr>
        <w:pStyle w:val="BodyText"/>
        <w:spacing w:line="360" w:lineRule="auto"/>
        <w:rPr>
          <w:rStyle w:val="Hyperlink"/>
          <w:b w:val="0"/>
          <w:color w:val="auto"/>
          <w:sz w:val="16"/>
          <w:szCs w:val="16"/>
        </w:rPr>
      </w:pPr>
    </w:p>
    <w:p w14:paraId="0D60FA7D" w14:textId="77777777" w:rsidR="00DC7686" w:rsidRPr="00F104DE" w:rsidRDefault="00DC7686" w:rsidP="00DC7686">
      <w:pPr>
        <w:pStyle w:val="BodyText"/>
        <w:spacing w:line="360" w:lineRule="auto"/>
        <w:rPr>
          <w:rStyle w:val="Hyperlink"/>
          <w:b w:val="0"/>
          <w:color w:val="auto"/>
          <w:sz w:val="24"/>
          <w:szCs w:val="24"/>
        </w:rPr>
      </w:pPr>
      <w:r w:rsidRPr="00F104DE">
        <w:rPr>
          <w:rStyle w:val="Hyperlink"/>
          <w:b w:val="0"/>
          <w:color w:val="auto"/>
          <w:sz w:val="24"/>
          <w:szCs w:val="24"/>
        </w:rPr>
        <w:t xml:space="preserve">The outcomes will be: </w:t>
      </w:r>
    </w:p>
    <w:p w14:paraId="5C7632B9" w14:textId="77777777" w:rsidR="00DC7686" w:rsidRPr="00F104DE" w:rsidRDefault="00DC7686" w:rsidP="00DC7686">
      <w:pPr>
        <w:pStyle w:val="BodyText"/>
        <w:numPr>
          <w:ilvl w:val="0"/>
          <w:numId w:val="36"/>
        </w:numPr>
        <w:spacing w:line="360" w:lineRule="auto"/>
        <w:rPr>
          <w:rStyle w:val="Hyperlink"/>
          <w:b w:val="0"/>
          <w:color w:val="auto"/>
          <w:sz w:val="24"/>
          <w:szCs w:val="24"/>
        </w:rPr>
      </w:pPr>
      <w:r w:rsidRPr="00F104DE">
        <w:rPr>
          <w:rStyle w:val="Hyperlink"/>
          <w:b w:val="0"/>
          <w:color w:val="auto"/>
          <w:sz w:val="24"/>
          <w:szCs w:val="24"/>
        </w:rPr>
        <w:t xml:space="preserve">Improved wellbeing and life outcomes for disabled </w:t>
      </w:r>
      <w:proofErr w:type="spellStart"/>
      <w:r w:rsidRPr="00F104DE">
        <w:rPr>
          <w:rStyle w:val="Hyperlink"/>
          <w:b w:val="0"/>
          <w:color w:val="auto"/>
          <w:sz w:val="24"/>
          <w:szCs w:val="24"/>
        </w:rPr>
        <w:t>tamariki</w:t>
      </w:r>
      <w:proofErr w:type="spellEnd"/>
      <w:r w:rsidRPr="00F104DE">
        <w:rPr>
          <w:rStyle w:val="Hyperlink"/>
          <w:b w:val="0"/>
          <w:color w:val="auto"/>
          <w:sz w:val="24"/>
          <w:szCs w:val="24"/>
        </w:rPr>
        <w:t xml:space="preserve"> and </w:t>
      </w:r>
      <w:proofErr w:type="spellStart"/>
      <w:r w:rsidRPr="00F104DE">
        <w:rPr>
          <w:rStyle w:val="Hyperlink"/>
          <w:b w:val="0"/>
          <w:color w:val="auto"/>
          <w:sz w:val="24"/>
          <w:szCs w:val="24"/>
        </w:rPr>
        <w:t>rangatahi</w:t>
      </w:r>
      <w:proofErr w:type="spellEnd"/>
    </w:p>
    <w:p w14:paraId="3D84CE94" w14:textId="77777777" w:rsidR="00DC7686" w:rsidRPr="00F104DE" w:rsidRDefault="00DC7686" w:rsidP="00DC7686">
      <w:pPr>
        <w:pStyle w:val="BodyText"/>
        <w:numPr>
          <w:ilvl w:val="0"/>
          <w:numId w:val="36"/>
        </w:numPr>
        <w:spacing w:line="360" w:lineRule="auto"/>
        <w:rPr>
          <w:rStyle w:val="Hyperlink"/>
          <w:b w:val="0"/>
          <w:color w:val="auto"/>
          <w:sz w:val="24"/>
          <w:szCs w:val="24"/>
        </w:rPr>
      </w:pPr>
      <w:r w:rsidRPr="00F104DE">
        <w:rPr>
          <w:rStyle w:val="Hyperlink"/>
          <w:b w:val="0"/>
          <w:color w:val="auto"/>
          <w:sz w:val="24"/>
          <w:szCs w:val="24"/>
        </w:rPr>
        <w:t>Strengthening the resources of families and whanau</w:t>
      </w:r>
    </w:p>
    <w:p w14:paraId="2AF5E8C5" w14:textId="77777777" w:rsidR="00DC7686" w:rsidRPr="00F104DE" w:rsidRDefault="00DC7686" w:rsidP="00DC7686">
      <w:pPr>
        <w:pStyle w:val="BodyText"/>
        <w:numPr>
          <w:ilvl w:val="0"/>
          <w:numId w:val="36"/>
        </w:numPr>
        <w:spacing w:line="360" w:lineRule="auto"/>
        <w:rPr>
          <w:rStyle w:val="Hyperlink"/>
          <w:b w:val="0"/>
          <w:color w:val="auto"/>
          <w:sz w:val="24"/>
          <w:szCs w:val="24"/>
        </w:rPr>
      </w:pPr>
      <w:r w:rsidRPr="00F104DE">
        <w:rPr>
          <w:rStyle w:val="Hyperlink"/>
          <w:b w:val="0"/>
          <w:color w:val="auto"/>
          <w:sz w:val="24"/>
          <w:szCs w:val="24"/>
        </w:rPr>
        <w:t xml:space="preserve">Achieving stability for disabled </w:t>
      </w:r>
      <w:proofErr w:type="spellStart"/>
      <w:r w:rsidRPr="00F104DE">
        <w:rPr>
          <w:rStyle w:val="Hyperlink"/>
          <w:b w:val="0"/>
          <w:color w:val="auto"/>
          <w:sz w:val="24"/>
          <w:szCs w:val="24"/>
        </w:rPr>
        <w:t>tamariki</w:t>
      </w:r>
      <w:proofErr w:type="spellEnd"/>
      <w:r w:rsidRPr="00F104DE">
        <w:rPr>
          <w:rStyle w:val="Hyperlink"/>
          <w:b w:val="0"/>
          <w:color w:val="auto"/>
          <w:sz w:val="24"/>
          <w:szCs w:val="24"/>
        </w:rPr>
        <w:t xml:space="preserve"> and </w:t>
      </w:r>
      <w:proofErr w:type="spellStart"/>
      <w:r w:rsidRPr="00F104DE">
        <w:rPr>
          <w:rStyle w:val="Hyperlink"/>
          <w:b w:val="0"/>
          <w:color w:val="auto"/>
          <w:sz w:val="24"/>
          <w:szCs w:val="24"/>
        </w:rPr>
        <w:t>rangatahi</w:t>
      </w:r>
      <w:proofErr w:type="spellEnd"/>
    </w:p>
    <w:p w14:paraId="50D48540" w14:textId="77777777" w:rsidR="00DC7686" w:rsidRDefault="00DC7686" w:rsidP="009723CD">
      <w:pPr>
        <w:spacing w:after="240" w:line="360" w:lineRule="auto"/>
        <w:rPr>
          <w:rFonts w:ascii="Arial" w:eastAsiaTheme="minorEastAsia" w:hAnsi="Arial" w:cs="Arial"/>
          <w:sz w:val="24"/>
          <w:szCs w:val="24"/>
        </w:rPr>
      </w:pPr>
    </w:p>
    <w:p w14:paraId="46CF279D" w14:textId="182BBE72" w:rsidR="002F6F89" w:rsidRDefault="00557B48" w:rsidP="009723CD">
      <w:pPr>
        <w:spacing w:line="360" w:lineRule="auto"/>
        <w:rPr>
          <w:rStyle w:val="Hyperlink"/>
          <w:rFonts w:ascii="Arial" w:eastAsiaTheme="minorEastAsia" w:hAnsi="Arial" w:cs="Arial"/>
        </w:rPr>
      </w:pPr>
      <w:r>
        <w:rPr>
          <w:noProof/>
        </w:rPr>
        <w:lastRenderedPageBreak/>
        <w:drawing>
          <wp:inline distT="0" distB="0" distL="0" distR="0" wp14:anchorId="55EFFC27" wp14:editId="1942B4D3">
            <wp:extent cx="5670550" cy="2752725"/>
            <wp:effectExtent l="0" t="0" r="6350" b="9525"/>
            <wp:docPr id="15" name="Picture 15" descr="Diagram of the working together framework outl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the working together framework outlined in text above."/>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70550" cy="2752725"/>
                    </a:xfrm>
                    <a:prstGeom prst="rect">
                      <a:avLst/>
                    </a:prstGeom>
                  </pic:spPr>
                </pic:pic>
              </a:graphicData>
            </a:graphic>
          </wp:inline>
        </w:drawing>
      </w:r>
    </w:p>
    <w:p w14:paraId="142F8E93" w14:textId="77777777" w:rsidR="002F6F89" w:rsidRPr="008B3CFB" w:rsidRDefault="002F6F89" w:rsidP="00DC7686">
      <w:pPr>
        <w:pStyle w:val="BodyText"/>
        <w:spacing w:line="360" w:lineRule="auto"/>
        <w:ind w:right="527"/>
        <w:rPr>
          <w:rFonts w:eastAsiaTheme="minorEastAsia"/>
          <w:color w:val="525656"/>
          <w:w w:val="105"/>
        </w:rPr>
      </w:pPr>
    </w:p>
    <w:p w14:paraId="7F7D5D63" w14:textId="77777777" w:rsidR="002F6F89" w:rsidRPr="009723CD" w:rsidRDefault="002F6F89" w:rsidP="009723CD">
      <w:pPr>
        <w:pStyle w:val="Shadedboxtext"/>
        <w:shd w:val="clear" w:color="auto" w:fill="8DB3E2" w:themeFill="text2" w:themeFillTint="66"/>
        <w:spacing w:line="360" w:lineRule="auto"/>
        <w:ind w:left="360"/>
        <w:rPr>
          <w:rFonts w:ascii="Arial" w:eastAsiaTheme="minorEastAsia" w:hAnsi="Arial" w:cs="Arial"/>
          <w:b/>
          <w:bCs/>
          <w:szCs w:val="24"/>
        </w:rPr>
      </w:pPr>
      <w:r w:rsidRPr="009723CD">
        <w:rPr>
          <w:rFonts w:ascii="Arial" w:eastAsiaTheme="minorEastAsia" w:hAnsi="Arial" w:cs="Arial"/>
          <w:b/>
          <w:bCs/>
          <w:szCs w:val="24"/>
        </w:rPr>
        <w:t xml:space="preserve">Refer to MOU </w:t>
      </w:r>
    </w:p>
    <w:p w14:paraId="0774A3D1" w14:textId="77777777" w:rsidR="002F6F89" w:rsidRPr="009723CD" w:rsidRDefault="002F6F89" w:rsidP="009723CD">
      <w:pPr>
        <w:pStyle w:val="Shadedboxtext"/>
        <w:shd w:val="clear" w:color="auto" w:fill="8DB3E2" w:themeFill="text2" w:themeFillTint="66"/>
        <w:spacing w:line="360" w:lineRule="auto"/>
        <w:ind w:left="360"/>
        <w:rPr>
          <w:rFonts w:ascii="Arial" w:eastAsiaTheme="minorEastAsia" w:hAnsi="Arial" w:cs="Arial"/>
          <w:b/>
          <w:bCs/>
          <w:szCs w:val="24"/>
        </w:rPr>
      </w:pPr>
      <w:r w:rsidRPr="009723CD">
        <w:rPr>
          <w:rFonts w:ascii="Arial" w:eastAsiaTheme="minorEastAsia" w:hAnsi="Arial" w:cs="Arial"/>
          <w:b/>
          <w:bCs/>
          <w:szCs w:val="24"/>
        </w:rPr>
        <w:t xml:space="preserve">Section 3: </w:t>
      </w:r>
      <w:r w:rsidRPr="009723CD">
        <w:rPr>
          <w:rFonts w:ascii="Arial" w:eastAsiaTheme="minorEastAsia" w:hAnsi="Arial" w:cs="Arial"/>
          <w:szCs w:val="24"/>
        </w:rPr>
        <w:t>Parties to the MOU</w:t>
      </w:r>
      <w:r w:rsidRPr="009723CD">
        <w:rPr>
          <w:rFonts w:ascii="Arial" w:eastAsiaTheme="minorEastAsia" w:hAnsi="Arial" w:cs="Arial"/>
          <w:b/>
          <w:bCs/>
          <w:szCs w:val="24"/>
        </w:rPr>
        <w:t xml:space="preserve"> </w:t>
      </w:r>
    </w:p>
    <w:p w14:paraId="20BD3E5A" w14:textId="77777777" w:rsidR="002F6F89" w:rsidRPr="009723CD" w:rsidRDefault="002F6F89" w:rsidP="009723CD">
      <w:pPr>
        <w:pStyle w:val="Shadedboxtext"/>
        <w:shd w:val="clear" w:color="auto" w:fill="8DB3E2" w:themeFill="text2" w:themeFillTint="66"/>
        <w:spacing w:line="360" w:lineRule="auto"/>
        <w:ind w:left="360"/>
        <w:rPr>
          <w:rFonts w:ascii="Arial" w:eastAsiaTheme="minorEastAsia" w:hAnsi="Arial" w:cs="Arial"/>
          <w:b/>
          <w:bCs/>
          <w:szCs w:val="24"/>
        </w:rPr>
      </w:pPr>
      <w:r w:rsidRPr="009723CD">
        <w:rPr>
          <w:rFonts w:ascii="Arial" w:eastAsiaTheme="minorEastAsia" w:hAnsi="Arial" w:cs="Arial"/>
          <w:b/>
          <w:bCs/>
          <w:szCs w:val="24"/>
        </w:rPr>
        <w:t xml:space="preserve">Section 10: </w:t>
      </w:r>
      <w:r w:rsidRPr="009723CD">
        <w:rPr>
          <w:rFonts w:ascii="Arial" w:eastAsiaTheme="minorEastAsia" w:hAnsi="Arial" w:cs="Arial"/>
          <w:szCs w:val="24"/>
        </w:rPr>
        <w:t xml:space="preserve">Roles and Responsibilities </w:t>
      </w:r>
    </w:p>
    <w:p w14:paraId="170DC9BB" w14:textId="77777777" w:rsidR="002F6F89" w:rsidRPr="008B3CFB" w:rsidRDefault="002F6F89" w:rsidP="009723CD">
      <w:pPr>
        <w:spacing w:line="360" w:lineRule="auto"/>
        <w:rPr>
          <w:rFonts w:ascii="Arial" w:eastAsiaTheme="minorEastAsia" w:hAnsi="Arial" w:cs="Arial"/>
          <w:b/>
          <w:bCs/>
          <w:color w:val="0A6AB4"/>
          <w:spacing w:val="-5"/>
          <w:sz w:val="36"/>
          <w:szCs w:val="36"/>
        </w:rPr>
      </w:pPr>
    </w:p>
    <w:p w14:paraId="0700C5E8" w14:textId="77777777" w:rsidR="002F6F89" w:rsidRPr="008B3CFB" w:rsidRDefault="002F6F89" w:rsidP="009723CD">
      <w:pPr>
        <w:pStyle w:val="BodyText"/>
        <w:spacing w:line="360" w:lineRule="auto"/>
        <w:ind w:right="527"/>
        <w:rPr>
          <w:rFonts w:eastAsiaTheme="minorEastAsia"/>
          <w:b/>
          <w:bCs/>
          <w:color w:val="0A6AB4"/>
          <w:spacing w:val="-5"/>
          <w:sz w:val="36"/>
          <w:szCs w:val="36"/>
          <w:lang w:val="en-NZ" w:eastAsia="en-GB"/>
        </w:rPr>
      </w:pPr>
      <w:r w:rsidRPr="008B3CFB">
        <w:rPr>
          <w:rFonts w:eastAsiaTheme="minorEastAsia"/>
          <w:b/>
          <w:bCs/>
          <w:color w:val="0A6AB4"/>
          <w:spacing w:val="-5"/>
          <w:sz w:val="36"/>
          <w:szCs w:val="36"/>
          <w:lang w:val="en-NZ" w:eastAsia="en-GB"/>
        </w:rPr>
        <w:t>Shared Outcomes</w:t>
      </w:r>
    </w:p>
    <w:p w14:paraId="43B506E2" w14:textId="77777777" w:rsidR="002F6F89" w:rsidRPr="005A43D2" w:rsidRDefault="002F6F89" w:rsidP="009723CD">
      <w:pPr>
        <w:pStyle w:val="BodyText"/>
        <w:spacing w:line="360" w:lineRule="auto"/>
        <w:ind w:right="527"/>
        <w:rPr>
          <w:rFonts w:eastAsiaTheme="minorEastAsia"/>
          <w:color w:val="525656"/>
          <w:w w:val="105"/>
        </w:rPr>
      </w:pPr>
    </w:p>
    <w:p w14:paraId="12D5EF62" w14:textId="2B4C201E" w:rsidR="002F6F89" w:rsidRPr="005A43D2" w:rsidRDefault="002F6F89" w:rsidP="009723CD">
      <w:pPr>
        <w:pStyle w:val="BodyText"/>
        <w:spacing w:line="360" w:lineRule="auto"/>
        <w:ind w:right="527"/>
        <w:rPr>
          <w:rFonts w:eastAsiaTheme="minorEastAsia"/>
          <w:sz w:val="24"/>
          <w:szCs w:val="24"/>
          <w:lang w:val="en-NZ" w:eastAsia="en-GB"/>
        </w:rPr>
      </w:pPr>
      <w:r w:rsidRPr="005A43D2">
        <w:rPr>
          <w:rFonts w:eastAsiaTheme="minorEastAsia"/>
          <w:sz w:val="24"/>
          <w:szCs w:val="24"/>
          <w:lang w:val="en-NZ" w:eastAsia="en-GB"/>
        </w:rPr>
        <w:t xml:space="preserve">The MOU describes </w:t>
      </w:r>
      <w:r w:rsidR="37EF4DAD" w:rsidRPr="005A43D2">
        <w:rPr>
          <w:rFonts w:eastAsiaTheme="minorEastAsia"/>
          <w:sz w:val="24"/>
          <w:szCs w:val="24"/>
          <w:lang w:val="en-NZ" w:eastAsia="en-GB"/>
        </w:rPr>
        <w:t>the</w:t>
      </w:r>
      <w:r w:rsidR="009E79BC">
        <w:rPr>
          <w:rFonts w:eastAsiaTheme="minorEastAsia"/>
          <w:sz w:val="24"/>
          <w:szCs w:val="24"/>
          <w:lang w:val="en-NZ" w:eastAsia="en-GB"/>
        </w:rPr>
        <w:t xml:space="preserve"> following</w:t>
      </w:r>
      <w:r w:rsidR="37EF4DAD" w:rsidRPr="005A43D2">
        <w:rPr>
          <w:rFonts w:eastAsiaTheme="minorEastAsia"/>
          <w:sz w:val="24"/>
          <w:szCs w:val="24"/>
          <w:lang w:val="en-NZ" w:eastAsia="en-GB"/>
        </w:rPr>
        <w:t xml:space="preserve"> shared outcomes for </w:t>
      </w:r>
      <w:r w:rsidRPr="005A43D2">
        <w:rPr>
          <w:rFonts w:eastAsiaTheme="minorEastAsia"/>
          <w:sz w:val="24"/>
          <w:szCs w:val="24"/>
        </w:rPr>
        <w:t>Whaikaha</w:t>
      </w:r>
      <w:r w:rsidRPr="005A43D2">
        <w:rPr>
          <w:rFonts w:eastAsiaTheme="minorEastAsia"/>
          <w:sz w:val="24"/>
          <w:szCs w:val="24"/>
          <w:lang w:val="en-NZ" w:eastAsia="en-GB"/>
        </w:rPr>
        <w:t xml:space="preserve"> and </w:t>
      </w:r>
      <w:proofErr w:type="spellStart"/>
      <w:r w:rsidRPr="005A43D2">
        <w:rPr>
          <w:rFonts w:eastAsiaTheme="minorEastAsia"/>
          <w:sz w:val="24"/>
          <w:szCs w:val="24"/>
          <w:lang w:val="en-NZ" w:eastAsia="en-GB"/>
        </w:rPr>
        <w:t>Oranga</w:t>
      </w:r>
      <w:proofErr w:type="spellEnd"/>
      <w:r w:rsidRPr="005A43D2">
        <w:rPr>
          <w:rFonts w:eastAsiaTheme="minorEastAsia"/>
          <w:sz w:val="24"/>
          <w:szCs w:val="24"/>
          <w:lang w:val="en-NZ" w:eastAsia="en-GB"/>
        </w:rPr>
        <w:t xml:space="preserve"> </w:t>
      </w:r>
      <w:r w:rsidR="00557B48" w:rsidRPr="005A43D2">
        <w:rPr>
          <w:rFonts w:eastAsiaTheme="minorEastAsia"/>
          <w:sz w:val="24"/>
          <w:szCs w:val="24"/>
          <w:lang w:val="en-NZ" w:eastAsia="en-GB"/>
        </w:rPr>
        <w:t>Tamariki</w:t>
      </w:r>
      <w:r w:rsidR="00557B48">
        <w:rPr>
          <w:rFonts w:eastAsiaTheme="minorEastAsia"/>
          <w:sz w:val="24"/>
          <w:szCs w:val="24"/>
          <w:lang w:val="en-NZ" w:eastAsia="en-GB"/>
        </w:rPr>
        <w:t>:</w:t>
      </w:r>
    </w:p>
    <w:p w14:paraId="344D4FEE" w14:textId="712269E5" w:rsidR="002F6F89" w:rsidRPr="005A43D2" w:rsidRDefault="002F6F89" w:rsidP="009723CD">
      <w:pPr>
        <w:pStyle w:val="ListParagraph"/>
        <w:numPr>
          <w:ilvl w:val="0"/>
          <w:numId w:val="15"/>
        </w:numPr>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 xml:space="preserve">Disabled </w:t>
      </w:r>
      <w:proofErr w:type="spellStart"/>
      <w:r w:rsidRPr="005A43D2">
        <w:rPr>
          <w:rFonts w:ascii="Arial" w:eastAsiaTheme="minorEastAsia" w:hAnsi="Arial" w:cs="Arial"/>
          <w:sz w:val="24"/>
          <w:szCs w:val="24"/>
        </w:rPr>
        <w:t>tamariki</w:t>
      </w:r>
      <w:proofErr w:type="spellEnd"/>
      <w:r w:rsidRPr="005A43D2">
        <w:rPr>
          <w:rFonts w:ascii="Arial" w:eastAsiaTheme="minorEastAsia" w:hAnsi="Arial" w:cs="Arial"/>
          <w:sz w:val="24"/>
          <w:szCs w:val="24"/>
        </w:rPr>
        <w:t xml:space="preserve"> and </w:t>
      </w:r>
      <w:proofErr w:type="spellStart"/>
      <w:r w:rsidRPr="005A43D2">
        <w:rPr>
          <w:rFonts w:ascii="Arial" w:eastAsiaTheme="minorEastAsia" w:hAnsi="Arial" w:cs="Arial"/>
          <w:sz w:val="24"/>
          <w:szCs w:val="24"/>
        </w:rPr>
        <w:t>rangatahi</w:t>
      </w:r>
      <w:proofErr w:type="spellEnd"/>
      <w:r w:rsidRPr="005A43D2">
        <w:rPr>
          <w:rFonts w:ascii="Arial" w:eastAsiaTheme="minorEastAsia" w:hAnsi="Arial" w:cs="Arial"/>
          <w:sz w:val="24"/>
          <w:szCs w:val="24"/>
        </w:rPr>
        <w:t xml:space="preserve"> receive the same standards of care, rights, and protections, with the same processes and safeguards, as all other </w:t>
      </w:r>
      <w:proofErr w:type="spellStart"/>
      <w:r w:rsidRPr="005A43D2">
        <w:rPr>
          <w:rFonts w:ascii="Arial" w:eastAsiaTheme="minorEastAsia" w:hAnsi="Arial" w:cs="Arial"/>
          <w:sz w:val="24"/>
          <w:szCs w:val="24"/>
        </w:rPr>
        <w:t>tamariki</w:t>
      </w:r>
      <w:proofErr w:type="spellEnd"/>
      <w:r w:rsidRPr="005A43D2">
        <w:rPr>
          <w:rFonts w:ascii="Arial" w:eastAsiaTheme="minorEastAsia" w:hAnsi="Arial" w:cs="Arial"/>
          <w:sz w:val="24"/>
          <w:szCs w:val="24"/>
        </w:rPr>
        <w:t xml:space="preserve"> and </w:t>
      </w:r>
      <w:proofErr w:type="spellStart"/>
      <w:r w:rsidRPr="005A43D2">
        <w:rPr>
          <w:rFonts w:ascii="Arial" w:eastAsiaTheme="minorEastAsia" w:hAnsi="Arial" w:cs="Arial"/>
          <w:sz w:val="24"/>
          <w:szCs w:val="24"/>
        </w:rPr>
        <w:t>rangatahi</w:t>
      </w:r>
      <w:proofErr w:type="spellEnd"/>
    </w:p>
    <w:p w14:paraId="15002253" w14:textId="680954BB" w:rsidR="002F6F89" w:rsidRPr="005A43D2" w:rsidRDefault="002F6F89" w:rsidP="009723CD">
      <w:pPr>
        <w:pStyle w:val="ListParagraph"/>
        <w:numPr>
          <w:ilvl w:val="0"/>
          <w:numId w:val="15"/>
        </w:numPr>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 xml:space="preserve">There is both a consistent approach for all disabled </w:t>
      </w:r>
      <w:proofErr w:type="spellStart"/>
      <w:r w:rsidRPr="005A43D2">
        <w:rPr>
          <w:rFonts w:ascii="Arial" w:eastAsiaTheme="minorEastAsia" w:hAnsi="Arial" w:cs="Arial"/>
          <w:sz w:val="24"/>
          <w:szCs w:val="24"/>
        </w:rPr>
        <w:t>tamariki</w:t>
      </w:r>
      <w:proofErr w:type="spellEnd"/>
      <w:r w:rsidRPr="005A43D2">
        <w:rPr>
          <w:rFonts w:ascii="Arial" w:eastAsiaTheme="minorEastAsia" w:hAnsi="Arial" w:cs="Arial"/>
          <w:sz w:val="24"/>
          <w:szCs w:val="24"/>
        </w:rPr>
        <w:t xml:space="preserve"> and </w:t>
      </w:r>
      <w:proofErr w:type="spellStart"/>
      <w:r w:rsidRPr="005A43D2">
        <w:rPr>
          <w:rFonts w:ascii="Arial" w:eastAsiaTheme="minorEastAsia" w:hAnsi="Arial" w:cs="Arial"/>
          <w:sz w:val="24"/>
          <w:szCs w:val="24"/>
        </w:rPr>
        <w:t>rangatahi</w:t>
      </w:r>
      <w:proofErr w:type="spellEnd"/>
      <w:r w:rsidRPr="005A43D2">
        <w:rPr>
          <w:rFonts w:ascii="Arial" w:eastAsiaTheme="minorEastAsia" w:hAnsi="Arial" w:cs="Arial"/>
          <w:sz w:val="24"/>
          <w:szCs w:val="24"/>
        </w:rPr>
        <w:t xml:space="preserve"> who require out-of-home care (including for the funding arrangements), and sufficient flexibility in approach to meet needs and support transition to adult services</w:t>
      </w:r>
    </w:p>
    <w:p w14:paraId="41317ADB" w14:textId="5E9A2E0E" w:rsidR="002F6F89" w:rsidRPr="005A43D2" w:rsidRDefault="002F6F89" w:rsidP="009723CD">
      <w:pPr>
        <w:pStyle w:val="ListParagraph"/>
        <w:widowControl w:val="0"/>
        <w:numPr>
          <w:ilvl w:val="0"/>
          <w:numId w:val="15"/>
        </w:numPr>
        <w:tabs>
          <w:tab w:val="left" w:pos="2289"/>
          <w:tab w:val="left" w:pos="2290"/>
        </w:tabs>
        <w:autoSpaceDE w:val="0"/>
        <w:autoSpaceDN w:val="0"/>
        <w:spacing w:before="120" w:after="120" w:line="360" w:lineRule="auto"/>
        <w:ind w:right="1297"/>
        <w:rPr>
          <w:rFonts w:ascii="Arial" w:eastAsiaTheme="minorEastAsia" w:hAnsi="Arial" w:cs="Arial"/>
          <w:sz w:val="24"/>
          <w:szCs w:val="24"/>
        </w:rPr>
      </w:pPr>
      <w:r w:rsidRPr="005A43D2">
        <w:rPr>
          <w:rFonts w:ascii="Arial" w:eastAsiaTheme="minorEastAsia" w:hAnsi="Arial" w:cs="Arial"/>
          <w:sz w:val="24"/>
          <w:szCs w:val="24"/>
        </w:rPr>
        <w:t xml:space="preserve">In all cases, the parties work with whānau and utilise all supports to try and keep </w:t>
      </w:r>
      <w:proofErr w:type="spellStart"/>
      <w:r w:rsidRPr="005A43D2">
        <w:rPr>
          <w:rFonts w:ascii="Arial" w:eastAsiaTheme="minorEastAsia" w:hAnsi="Arial" w:cs="Arial"/>
          <w:sz w:val="24"/>
          <w:szCs w:val="24"/>
        </w:rPr>
        <w:t>t</w:t>
      </w:r>
      <w:r w:rsidR="006D4066" w:rsidRPr="005A43D2">
        <w:rPr>
          <w:rFonts w:ascii="Arial" w:eastAsiaTheme="minorEastAsia" w:hAnsi="Arial" w:cs="Arial"/>
          <w:sz w:val="24"/>
          <w:szCs w:val="24"/>
        </w:rPr>
        <w:t>amariki</w:t>
      </w:r>
      <w:proofErr w:type="spellEnd"/>
      <w:r w:rsidR="006D4066" w:rsidRPr="005A43D2">
        <w:rPr>
          <w:rFonts w:ascii="Arial" w:eastAsiaTheme="minorEastAsia" w:hAnsi="Arial" w:cs="Arial"/>
          <w:sz w:val="24"/>
          <w:szCs w:val="24"/>
        </w:rPr>
        <w:t xml:space="preserve"> </w:t>
      </w:r>
      <w:r w:rsidRPr="005A43D2">
        <w:rPr>
          <w:rFonts w:ascii="Arial" w:eastAsiaTheme="minorEastAsia" w:hAnsi="Arial" w:cs="Arial"/>
          <w:sz w:val="24"/>
          <w:szCs w:val="24"/>
        </w:rPr>
        <w:t xml:space="preserve">or </w:t>
      </w:r>
      <w:proofErr w:type="spellStart"/>
      <w:r w:rsidRPr="005A43D2">
        <w:rPr>
          <w:rFonts w:ascii="Arial" w:eastAsiaTheme="minorEastAsia" w:hAnsi="Arial" w:cs="Arial"/>
          <w:sz w:val="24"/>
          <w:szCs w:val="24"/>
        </w:rPr>
        <w:t>rangatahi</w:t>
      </w:r>
      <w:proofErr w:type="spellEnd"/>
      <w:r w:rsidRPr="005A43D2">
        <w:rPr>
          <w:rFonts w:ascii="Arial" w:eastAsiaTheme="minorEastAsia" w:hAnsi="Arial" w:cs="Arial"/>
          <w:sz w:val="24"/>
          <w:szCs w:val="24"/>
        </w:rPr>
        <w:t xml:space="preserve"> at home</w:t>
      </w:r>
    </w:p>
    <w:p w14:paraId="2242FFF3" w14:textId="0A72E096" w:rsidR="002F6F89" w:rsidRPr="005A43D2" w:rsidRDefault="002F6F89" w:rsidP="009723CD">
      <w:pPr>
        <w:pStyle w:val="ListParagraph"/>
        <w:widowControl w:val="0"/>
        <w:numPr>
          <w:ilvl w:val="0"/>
          <w:numId w:val="15"/>
        </w:numPr>
        <w:tabs>
          <w:tab w:val="left" w:pos="2295"/>
          <w:tab w:val="left" w:pos="2296"/>
        </w:tabs>
        <w:autoSpaceDE w:val="0"/>
        <w:autoSpaceDN w:val="0"/>
        <w:spacing w:before="120" w:after="120" w:line="360" w:lineRule="auto"/>
        <w:ind w:right="1297"/>
        <w:rPr>
          <w:rFonts w:ascii="Arial" w:eastAsiaTheme="minorEastAsia" w:hAnsi="Arial" w:cs="Arial"/>
          <w:sz w:val="24"/>
          <w:szCs w:val="24"/>
        </w:rPr>
      </w:pPr>
      <w:r w:rsidRPr="005A43D2">
        <w:rPr>
          <w:rFonts w:ascii="Arial" w:eastAsiaTheme="minorEastAsia" w:hAnsi="Arial" w:cs="Arial"/>
          <w:sz w:val="24"/>
          <w:szCs w:val="24"/>
        </w:rPr>
        <w:t xml:space="preserve">All appropriate government supports are offered to whānau to support </w:t>
      </w:r>
      <w:proofErr w:type="spellStart"/>
      <w:r w:rsidRPr="005A43D2">
        <w:rPr>
          <w:rFonts w:ascii="Arial" w:eastAsiaTheme="minorEastAsia" w:hAnsi="Arial" w:cs="Arial"/>
          <w:sz w:val="24"/>
          <w:szCs w:val="24"/>
        </w:rPr>
        <w:t>tamariki</w:t>
      </w:r>
      <w:proofErr w:type="spellEnd"/>
      <w:r w:rsidRPr="005A43D2">
        <w:rPr>
          <w:rFonts w:ascii="Arial" w:eastAsiaTheme="minorEastAsia" w:hAnsi="Arial" w:cs="Arial"/>
          <w:sz w:val="24"/>
          <w:szCs w:val="24"/>
        </w:rPr>
        <w:t xml:space="preserve"> or </w:t>
      </w:r>
      <w:proofErr w:type="spellStart"/>
      <w:r w:rsidRPr="005A43D2">
        <w:rPr>
          <w:rFonts w:ascii="Arial" w:eastAsiaTheme="minorEastAsia" w:hAnsi="Arial" w:cs="Arial"/>
          <w:sz w:val="24"/>
          <w:szCs w:val="24"/>
        </w:rPr>
        <w:t>rangatahi</w:t>
      </w:r>
      <w:proofErr w:type="spellEnd"/>
      <w:r w:rsidRPr="005A43D2">
        <w:rPr>
          <w:rFonts w:ascii="Arial" w:eastAsiaTheme="minorEastAsia" w:hAnsi="Arial" w:cs="Arial"/>
          <w:sz w:val="24"/>
          <w:szCs w:val="24"/>
        </w:rPr>
        <w:t xml:space="preserve"> to remain at home</w:t>
      </w:r>
      <w:r w:rsidR="00103157" w:rsidRPr="005A43D2">
        <w:rPr>
          <w:rFonts w:ascii="Arial" w:eastAsiaTheme="minorEastAsia" w:hAnsi="Arial" w:cs="Arial"/>
          <w:sz w:val="24"/>
          <w:szCs w:val="24"/>
        </w:rPr>
        <w:t>.</w:t>
      </w:r>
    </w:p>
    <w:p w14:paraId="7F61BF53" w14:textId="77777777" w:rsidR="00505953" w:rsidRPr="005A43D2" w:rsidRDefault="002F6F89" w:rsidP="009723CD">
      <w:pPr>
        <w:pStyle w:val="Shadedboxtext"/>
        <w:shd w:val="clear" w:color="auto" w:fill="8DB3E2" w:themeFill="text2" w:themeFillTint="66"/>
        <w:spacing w:line="360" w:lineRule="auto"/>
        <w:ind w:left="360"/>
        <w:rPr>
          <w:rFonts w:ascii="Arial" w:eastAsiaTheme="minorEastAsia" w:hAnsi="Arial" w:cs="Arial"/>
          <w:b/>
          <w:bCs/>
        </w:rPr>
      </w:pPr>
      <w:r w:rsidRPr="005A43D2">
        <w:rPr>
          <w:rFonts w:ascii="Arial" w:eastAsiaTheme="minorEastAsia" w:hAnsi="Arial" w:cs="Arial"/>
          <w:b/>
          <w:bCs/>
        </w:rPr>
        <w:lastRenderedPageBreak/>
        <w:t>Refer to MOU</w:t>
      </w:r>
      <w:r w:rsidR="00505953" w:rsidRPr="005A43D2">
        <w:rPr>
          <w:rFonts w:ascii="Arial" w:eastAsiaTheme="minorEastAsia" w:hAnsi="Arial" w:cs="Arial"/>
          <w:b/>
          <w:bCs/>
        </w:rPr>
        <w:t>:</w:t>
      </w:r>
    </w:p>
    <w:p w14:paraId="63F5E03E" w14:textId="77777777" w:rsidR="002F6F89" w:rsidRPr="005A43D2" w:rsidRDefault="002F6F89" w:rsidP="009723CD">
      <w:pPr>
        <w:pStyle w:val="Shadedboxtext"/>
        <w:shd w:val="clear" w:color="auto" w:fill="8DB3E2" w:themeFill="text2" w:themeFillTint="66"/>
        <w:spacing w:line="360" w:lineRule="auto"/>
        <w:ind w:left="360"/>
        <w:rPr>
          <w:rFonts w:ascii="Arial" w:eastAsiaTheme="minorEastAsia" w:hAnsi="Arial" w:cs="Arial"/>
        </w:rPr>
      </w:pPr>
      <w:r w:rsidRPr="005A43D2">
        <w:rPr>
          <w:rFonts w:ascii="Arial" w:eastAsiaTheme="minorEastAsia" w:hAnsi="Arial" w:cs="Arial"/>
        </w:rPr>
        <w:t>Section 7: Shared Outcomes</w:t>
      </w:r>
    </w:p>
    <w:p w14:paraId="5E18B363" w14:textId="77777777" w:rsidR="009A42D5" w:rsidRPr="005A43D2" w:rsidRDefault="00824D2E" w:rsidP="009723CD">
      <w:pPr>
        <w:pStyle w:val="Heading3"/>
        <w:spacing w:line="360" w:lineRule="auto"/>
        <w:rPr>
          <w:rFonts w:ascii="Arial" w:eastAsiaTheme="minorEastAsia" w:hAnsi="Arial" w:cs="Arial"/>
        </w:rPr>
      </w:pPr>
      <w:r w:rsidRPr="005A43D2">
        <w:rPr>
          <w:rFonts w:ascii="Arial" w:eastAsiaTheme="minorEastAsia" w:hAnsi="Arial" w:cs="Arial"/>
        </w:rPr>
        <w:t>Eligibility for Support</w:t>
      </w:r>
    </w:p>
    <w:p w14:paraId="74A6C124" w14:textId="5A1FFC03" w:rsidR="000E4999" w:rsidRPr="005A43D2" w:rsidRDefault="00144F78" w:rsidP="009723CD">
      <w:pPr>
        <w:spacing w:before="120" w:after="120" w:line="360" w:lineRule="auto"/>
        <w:contextualSpacing/>
        <w:rPr>
          <w:rFonts w:ascii="Arial" w:eastAsiaTheme="minorEastAsia" w:hAnsi="Arial" w:cs="Arial"/>
          <w:sz w:val="24"/>
          <w:szCs w:val="24"/>
        </w:rPr>
      </w:pPr>
      <w:r>
        <w:rPr>
          <w:rFonts w:ascii="Arial" w:eastAsiaTheme="minorEastAsia" w:hAnsi="Arial" w:cs="Arial"/>
          <w:sz w:val="24"/>
          <w:szCs w:val="24"/>
        </w:rPr>
        <w:t>T</w:t>
      </w:r>
      <w:r w:rsidR="000E4999" w:rsidRPr="005A43D2">
        <w:rPr>
          <w:rFonts w:ascii="Arial" w:eastAsiaTheme="minorEastAsia" w:hAnsi="Arial" w:cs="Arial"/>
          <w:sz w:val="24"/>
          <w:szCs w:val="24"/>
        </w:rPr>
        <w:t xml:space="preserve">amariki and </w:t>
      </w:r>
      <w:proofErr w:type="spellStart"/>
      <w:r w:rsidR="000E4999" w:rsidRPr="005A43D2">
        <w:rPr>
          <w:rFonts w:ascii="Arial" w:eastAsiaTheme="minorEastAsia" w:hAnsi="Arial" w:cs="Arial"/>
          <w:sz w:val="24"/>
          <w:szCs w:val="24"/>
        </w:rPr>
        <w:t>rangatahi</w:t>
      </w:r>
      <w:proofErr w:type="spellEnd"/>
      <w:r w:rsidR="000E4999" w:rsidRPr="005A43D2">
        <w:rPr>
          <w:rFonts w:ascii="Arial" w:eastAsiaTheme="minorEastAsia" w:hAnsi="Arial" w:cs="Arial"/>
          <w:sz w:val="24"/>
          <w:szCs w:val="24"/>
        </w:rPr>
        <w:t xml:space="preserve"> covered by th</w:t>
      </w:r>
      <w:r w:rsidR="00B43CDA" w:rsidRPr="005A43D2">
        <w:rPr>
          <w:rFonts w:ascii="Arial" w:eastAsiaTheme="minorEastAsia" w:hAnsi="Arial" w:cs="Arial"/>
          <w:sz w:val="24"/>
          <w:szCs w:val="24"/>
        </w:rPr>
        <w:t>e</w:t>
      </w:r>
      <w:r w:rsidR="000E4999" w:rsidRPr="005A43D2">
        <w:rPr>
          <w:rFonts w:ascii="Arial" w:eastAsiaTheme="minorEastAsia" w:hAnsi="Arial" w:cs="Arial"/>
          <w:sz w:val="24"/>
          <w:szCs w:val="24"/>
        </w:rPr>
        <w:t xml:space="preserve"> MOU are al</w:t>
      </w:r>
      <w:r w:rsidR="00371122" w:rsidRPr="005A43D2">
        <w:rPr>
          <w:rFonts w:ascii="Arial" w:eastAsiaTheme="minorEastAsia" w:hAnsi="Arial" w:cs="Arial"/>
          <w:sz w:val="24"/>
          <w:szCs w:val="24"/>
        </w:rPr>
        <w:t>l</w:t>
      </w:r>
      <w:r w:rsidR="000E4999" w:rsidRPr="005A43D2">
        <w:rPr>
          <w:rFonts w:ascii="Arial" w:eastAsiaTheme="minorEastAsia" w:hAnsi="Arial" w:cs="Arial"/>
          <w:sz w:val="24"/>
          <w:szCs w:val="24"/>
        </w:rPr>
        <w:t xml:space="preserve"> eligible</w:t>
      </w:r>
      <w:r w:rsidR="007976BD" w:rsidRPr="005A43D2">
        <w:rPr>
          <w:rFonts w:ascii="Arial" w:eastAsiaTheme="minorEastAsia" w:hAnsi="Arial" w:cs="Arial"/>
          <w:sz w:val="24"/>
          <w:szCs w:val="24"/>
        </w:rPr>
        <w:t xml:space="preserve"> for Disability Support Services</w:t>
      </w:r>
      <w:r w:rsidR="00371122" w:rsidRPr="005A43D2">
        <w:rPr>
          <w:rFonts w:ascii="Arial" w:eastAsiaTheme="minorEastAsia" w:hAnsi="Arial" w:cs="Arial"/>
          <w:sz w:val="24"/>
          <w:szCs w:val="24"/>
        </w:rPr>
        <w:t>,</w:t>
      </w:r>
      <w:r w:rsidR="007976BD" w:rsidRPr="005A43D2">
        <w:rPr>
          <w:rFonts w:ascii="Arial" w:eastAsiaTheme="minorEastAsia" w:hAnsi="Arial" w:cs="Arial"/>
          <w:sz w:val="24"/>
          <w:szCs w:val="24"/>
        </w:rPr>
        <w:t xml:space="preserve"> (DSS)</w:t>
      </w:r>
      <w:r w:rsidR="00FC43B5" w:rsidRPr="005A43D2">
        <w:rPr>
          <w:rFonts w:ascii="Arial" w:eastAsiaTheme="minorEastAsia" w:hAnsi="Arial" w:cs="Arial"/>
          <w:sz w:val="24"/>
          <w:szCs w:val="24"/>
        </w:rPr>
        <w:t xml:space="preserve"> </w:t>
      </w:r>
      <w:r w:rsidR="00371122" w:rsidRPr="005A43D2">
        <w:rPr>
          <w:rFonts w:ascii="Arial" w:eastAsiaTheme="minorEastAsia" w:hAnsi="Arial" w:cs="Arial"/>
          <w:sz w:val="24"/>
          <w:szCs w:val="24"/>
        </w:rPr>
        <w:t>and</w:t>
      </w:r>
      <w:r w:rsidR="000E4999" w:rsidRPr="005A43D2">
        <w:rPr>
          <w:rFonts w:ascii="Arial" w:eastAsiaTheme="minorEastAsia" w:hAnsi="Arial" w:cs="Arial"/>
          <w:sz w:val="24"/>
          <w:szCs w:val="24"/>
        </w:rPr>
        <w:t xml:space="preserve"> are supported by</w:t>
      </w:r>
      <w:r w:rsidR="003F1510" w:rsidRPr="005A43D2">
        <w:rPr>
          <w:rFonts w:ascii="Arial" w:eastAsiaTheme="minorEastAsia" w:hAnsi="Arial" w:cs="Arial"/>
          <w:sz w:val="24"/>
          <w:szCs w:val="24"/>
        </w:rPr>
        <w:t xml:space="preserve"> </w:t>
      </w:r>
      <w:r w:rsidR="00C31383" w:rsidRPr="005A43D2">
        <w:rPr>
          <w:rFonts w:ascii="Arial" w:eastAsiaTheme="minorEastAsia" w:hAnsi="Arial" w:cs="Arial"/>
          <w:sz w:val="24"/>
          <w:szCs w:val="24"/>
        </w:rPr>
        <w:t xml:space="preserve">Whaikaha </w:t>
      </w:r>
      <w:r w:rsidR="003F1510" w:rsidRPr="005A43D2">
        <w:rPr>
          <w:rFonts w:ascii="Arial" w:eastAsiaTheme="minorEastAsia" w:hAnsi="Arial" w:cs="Arial"/>
          <w:sz w:val="24"/>
          <w:szCs w:val="24"/>
        </w:rPr>
        <w:t xml:space="preserve">and </w:t>
      </w:r>
      <w:proofErr w:type="spellStart"/>
      <w:r w:rsidR="003F1510" w:rsidRPr="005A43D2">
        <w:rPr>
          <w:rFonts w:ascii="Arial" w:eastAsiaTheme="minorEastAsia" w:hAnsi="Arial" w:cs="Arial"/>
          <w:sz w:val="24"/>
          <w:szCs w:val="24"/>
        </w:rPr>
        <w:t>Oranga</w:t>
      </w:r>
      <w:proofErr w:type="spellEnd"/>
      <w:r w:rsidR="003F1510" w:rsidRPr="005A43D2">
        <w:rPr>
          <w:rFonts w:ascii="Arial" w:eastAsiaTheme="minorEastAsia" w:hAnsi="Arial" w:cs="Arial"/>
          <w:sz w:val="24"/>
          <w:szCs w:val="24"/>
        </w:rPr>
        <w:t xml:space="preserve"> Tamariki.</w:t>
      </w:r>
    </w:p>
    <w:p w14:paraId="3C4C7CA9" w14:textId="7521A6B0" w:rsidR="00824D2E" w:rsidRPr="005A43D2" w:rsidRDefault="0036521B" w:rsidP="009723CD">
      <w:pPr>
        <w:pStyle w:val="Heading4"/>
        <w:spacing w:before="120" w:line="360" w:lineRule="auto"/>
        <w:rPr>
          <w:rFonts w:ascii="Arial" w:eastAsiaTheme="minorEastAsia" w:hAnsi="Arial" w:cs="Arial"/>
          <w:b w:val="0"/>
          <w:color w:val="auto"/>
          <w:sz w:val="24"/>
          <w:szCs w:val="24"/>
        </w:rPr>
      </w:pPr>
      <w:r w:rsidRPr="005A43D2">
        <w:rPr>
          <w:rFonts w:ascii="Arial" w:eastAsiaTheme="minorEastAsia" w:hAnsi="Arial" w:cs="Arial"/>
          <w:b w:val="0"/>
          <w:color w:val="auto"/>
          <w:sz w:val="24"/>
          <w:szCs w:val="24"/>
        </w:rPr>
        <w:t xml:space="preserve">A small proportion of disabled </w:t>
      </w:r>
      <w:proofErr w:type="spellStart"/>
      <w:r w:rsidRPr="005A43D2">
        <w:rPr>
          <w:rFonts w:ascii="Arial" w:eastAsiaTheme="minorEastAsia" w:hAnsi="Arial" w:cs="Arial"/>
          <w:b w:val="0"/>
          <w:color w:val="auto"/>
          <w:sz w:val="24"/>
          <w:szCs w:val="24"/>
        </w:rPr>
        <w:t>tamariki</w:t>
      </w:r>
      <w:proofErr w:type="spellEnd"/>
      <w:r w:rsidRPr="005A43D2">
        <w:rPr>
          <w:rFonts w:ascii="Arial" w:eastAsiaTheme="minorEastAsia" w:hAnsi="Arial" w:cs="Arial"/>
          <w:b w:val="0"/>
          <w:color w:val="auto"/>
          <w:sz w:val="24"/>
          <w:szCs w:val="24"/>
        </w:rPr>
        <w:t xml:space="preserve"> and </w:t>
      </w:r>
      <w:proofErr w:type="spellStart"/>
      <w:r w:rsidRPr="005A43D2">
        <w:rPr>
          <w:rFonts w:ascii="Arial" w:eastAsiaTheme="minorEastAsia" w:hAnsi="Arial" w:cs="Arial"/>
          <w:b w:val="0"/>
          <w:color w:val="auto"/>
          <w:sz w:val="24"/>
          <w:szCs w:val="24"/>
        </w:rPr>
        <w:t>rangatahi</w:t>
      </w:r>
      <w:proofErr w:type="spellEnd"/>
      <w:r w:rsidRPr="005A43D2">
        <w:rPr>
          <w:rFonts w:ascii="Arial" w:eastAsiaTheme="minorEastAsia" w:hAnsi="Arial" w:cs="Arial"/>
          <w:b w:val="0"/>
          <w:color w:val="auto"/>
          <w:sz w:val="24"/>
          <w:szCs w:val="24"/>
        </w:rPr>
        <w:t xml:space="preserve"> are placed in long-term out-of-home care</w:t>
      </w:r>
      <w:r w:rsidR="006B079E">
        <w:rPr>
          <w:rFonts w:ascii="Arial" w:eastAsiaTheme="minorEastAsia" w:hAnsi="Arial" w:cs="Arial"/>
          <w:b w:val="0"/>
          <w:color w:val="auto"/>
          <w:sz w:val="24"/>
          <w:szCs w:val="24"/>
        </w:rPr>
        <w:t xml:space="preserve"> </w:t>
      </w:r>
      <w:r w:rsidR="00E655F4">
        <w:rPr>
          <w:rFonts w:ascii="Arial" w:eastAsiaTheme="minorEastAsia" w:hAnsi="Arial" w:cs="Arial"/>
          <w:b w:val="0"/>
          <w:color w:val="auto"/>
          <w:sz w:val="24"/>
          <w:szCs w:val="24"/>
        </w:rPr>
        <w:t>with</w:t>
      </w:r>
      <w:r w:rsidRPr="005A43D2">
        <w:rPr>
          <w:rFonts w:ascii="Arial" w:eastAsiaTheme="minorEastAsia" w:hAnsi="Arial" w:cs="Arial"/>
          <w:b w:val="0"/>
          <w:color w:val="auto"/>
          <w:sz w:val="24"/>
          <w:szCs w:val="24"/>
        </w:rPr>
        <w:t xml:space="preserve"> staffed</w:t>
      </w:r>
      <w:r w:rsidR="235F31CC" w:rsidRPr="005A43D2">
        <w:rPr>
          <w:rFonts w:ascii="Arial" w:eastAsiaTheme="minorEastAsia" w:hAnsi="Arial" w:cs="Arial"/>
          <w:b w:val="0"/>
          <w:color w:val="auto"/>
          <w:sz w:val="24"/>
          <w:szCs w:val="24"/>
        </w:rPr>
        <w:t>-</w:t>
      </w:r>
      <w:r w:rsidRPr="005A43D2">
        <w:rPr>
          <w:rFonts w:ascii="Arial" w:eastAsiaTheme="minorEastAsia" w:hAnsi="Arial" w:cs="Arial"/>
          <w:b w:val="0"/>
          <w:color w:val="auto"/>
          <w:sz w:val="24"/>
          <w:szCs w:val="24"/>
        </w:rPr>
        <w:t xml:space="preserve">care arrangements that are specific to meeting disability-related </w:t>
      </w:r>
      <w:r w:rsidR="00733795" w:rsidRPr="005A43D2">
        <w:rPr>
          <w:rFonts w:ascii="Arial" w:eastAsiaTheme="minorEastAsia" w:hAnsi="Arial" w:cs="Arial"/>
          <w:b w:val="0"/>
          <w:color w:val="auto"/>
          <w:sz w:val="24"/>
          <w:szCs w:val="24"/>
        </w:rPr>
        <w:t>need. These</w:t>
      </w:r>
      <w:r w:rsidRPr="005A43D2">
        <w:rPr>
          <w:rFonts w:ascii="Arial" w:eastAsiaTheme="minorEastAsia" w:hAnsi="Arial" w:cs="Arial"/>
          <w:b w:val="0"/>
          <w:color w:val="auto"/>
          <w:sz w:val="24"/>
          <w:szCs w:val="24"/>
        </w:rPr>
        <w:t xml:space="preserve"> are placements in which both the assessed care needs, and most disability support needs of </w:t>
      </w:r>
      <w:proofErr w:type="spellStart"/>
      <w:r w:rsidR="0059236D" w:rsidRPr="005A43D2">
        <w:rPr>
          <w:rFonts w:ascii="Arial" w:eastAsiaTheme="minorEastAsia" w:hAnsi="Arial" w:cs="Arial"/>
          <w:b w:val="0"/>
          <w:color w:val="auto"/>
          <w:sz w:val="24"/>
          <w:szCs w:val="24"/>
        </w:rPr>
        <w:t>tamariki</w:t>
      </w:r>
      <w:proofErr w:type="spellEnd"/>
      <w:r w:rsidRPr="005A43D2">
        <w:rPr>
          <w:rFonts w:ascii="Arial" w:eastAsiaTheme="minorEastAsia" w:hAnsi="Arial" w:cs="Arial"/>
          <w:b w:val="0"/>
          <w:color w:val="auto"/>
          <w:sz w:val="24"/>
          <w:szCs w:val="24"/>
        </w:rPr>
        <w:t xml:space="preserve"> or </w:t>
      </w:r>
      <w:proofErr w:type="spellStart"/>
      <w:r w:rsidRPr="005A43D2">
        <w:rPr>
          <w:rFonts w:ascii="Arial" w:eastAsiaTheme="minorEastAsia" w:hAnsi="Arial" w:cs="Arial"/>
          <w:b w:val="0"/>
          <w:color w:val="auto"/>
          <w:sz w:val="24"/>
          <w:szCs w:val="24"/>
        </w:rPr>
        <w:t>rangatahi</w:t>
      </w:r>
      <w:proofErr w:type="spellEnd"/>
      <w:r w:rsidRPr="005A43D2">
        <w:rPr>
          <w:rFonts w:ascii="Arial" w:eastAsiaTheme="minorEastAsia" w:hAnsi="Arial" w:cs="Arial"/>
          <w:b w:val="0"/>
          <w:color w:val="auto"/>
          <w:sz w:val="24"/>
          <w:szCs w:val="24"/>
        </w:rPr>
        <w:t xml:space="preserve"> are included in the care provider’s service. The care provider is contracted by </w:t>
      </w:r>
      <w:proofErr w:type="spellStart"/>
      <w:r w:rsidRPr="005A43D2">
        <w:rPr>
          <w:rFonts w:ascii="Arial" w:eastAsiaTheme="minorEastAsia" w:hAnsi="Arial" w:cs="Arial"/>
          <w:b w:val="0"/>
          <w:color w:val="auto"/>
          <w:sz w:val="24"/>
          <w:szCs w:val="24"/>
        </w:rPr>
        <w:t>Oranga</w:t>
      </w:r>
      <w:proofErr w:type="spellEnd"/>
      <w:r w:rsidRPr="005A43D2">
        <w:rPr>
          <w:rFonts w:ascii="Arial" w:eastAsiaTheme="minorEastAsia" w:hAnsi="Arial" w:cs="Arial"/>
          <w:b w:val="0"/>
          <w:color w:val="auto"/>
          <w:sz w:val="24"/>
          <w:szCs w:val="24"/>
        </w:rPr>
        <w:t xml:space="preserve"> Tamariki to provide fully staffed 24/7 services. The funding model covers </w:t>
      </w:r>
      <w:proofErr w:type="spellStart"/>
      <w:r w:rsidRPr="005A43D2">
        <w:rPr>
          <w:rFonts w:ascii="Arial" w:eastAsiaTheme="minorEastAsia" w:hAnsi="Arial" w:cs="Arial"/>
          <w:b w:val="0"/>
          <w:color w:val="auto"/>
          <w:sz w:val="24"/>
          <w:szCs w:val="24"/>
        </w:rPr>
        <w:t>tamariki</w:t>
      </w:r>
      <w:proofErr w:type="spellEnd"/>
      <w:r w:rsidRPr="005A43D2">
        <w:rPr>
          <w:rFonts w:ascii="Arial" w:eastAsiaTheme="minorEastAsia" w:hAnsi="Arial" w:cs="Arial"/>
          <w:b w:val="0"/>
          <w:color w:val="auto"/>
          <w:sz w:val="24"/>
          <w:szCs w:val="24"/>
        </w:rPr>
        <w:t xml:space="preserve"> and </w:t>
      </w:r>
      <w:proofErr w:type="spellStart"/>
      <w:r w:rsidRPr="005A43D2">
        <w:rPr>
          <w:rFonts w:ascii="Arial" w:eastAsiaTheme="minorEastAsia" w:hAnsi="Arial" w:cs="Arial"/>
          <w:b w:val="0"/>
          <w:color w:val="auto"/>
          <w:sz w:val="24"/>
          <w:szCs w:val="24"/>
        </w:rPr>
        <w:t>rangatahi</w:t>
      </w:r>
      <w:proofErr w:type="spellEnd"/>
      <w:r w:rsidRPr="005A43D2">
        <w:rPr>
          <w:rFonts w:ascii="Arial" w:eastAsiaTheme="minorEastAsia" w:hAnsi="Arial" w:cs="Arial"/>
          <w:b w:val="0"/>
          <w:color w:val="auto"/>
          <w:sz w:val="24"/>
          <w:szCs w:val="24"/>
        </w:rPr>
        <w:t xml:space="preserve"> in these out-of-home services.</w:t>
      </w:r>
      <w:r w:rsidR="003E25A8" w:rsidRPr="005A43D2">
        <w:rPr>
          <w:rStyle w:val="FootnoteReference"/>
          <w:rFonts w:ascii="Arial" w:eastAsiaTheme="minorEastAsia" w:hAnsi="Arial" w:cs="Arial"/>
          <w:b w:val="0"/>
          <w:color w:val="auto"/>
          <w:sz w:val="24"/>
          <w:szCs w:val="24"/>
        </w:rPr>
        <w:footnoteReference w:id="5"/>
      </w:r>
    </w:p>
    <w:p w14:paraId="5D573F87" w14:textId="42916FE7" w:rsidR="00824D2E" w:rsidRPr="005A43D2" w:rsidRDefault="00824D2E" w:rsidP="009723CD">
      <w:pPr>
        <w:spacing w:before="120" w:after="120" w:line="360" w:lineRule="auto"/>
        <w:contextualSpacing/>
        <w:rPr>
          <w:rFonts w:ascii="Arial" w:eastAsiaTheme="minorEastAsia" w:hAnsi="Arial" w:cs="Arial"/>
          <w:sz w:val="24"/>
          <w:szCs w:val="24"/>
        </w:rPr>
      </w:pPr>
      <w:r w:rsidRPr="005A43D2">
        <w:rPr>
          <w:rFonts w:ascii="Arial" w:eastAsiaTheme="minorEastAsia" w:hAnsi="Arial" w:cs="Arial"/>
          <w:sz w:val="24"/>
          <w:szCs w:val="24"/>
        </w:rPr>
        <w:t xml:space="preserve">The practice of </w:t>
      </w:r>
      <w:r w:rsidR="00C31383" w:rsidRPr="005A43D2">
        <w:rPr>
          <w:rFonts w:ascii="Arial" w:eastAsiaTheme="minorEastAsia" w:hAnsi="Arial" w:cs="Arial"/>
          <w:sz w:val="24"/>
          <w:szCs w:val="24"/>
        </w:rPr>
        <w:t>Whaikaha</w:t>
      </w:r>
      <w:r w:rsidRPr="005A43D2">
        <w:rPr>
          <w:rFonts w:ascii="Arial" w:eastAsiaTheme="minorEastAsia" w:hAnsi="Arial" w:cs="Arial"/>
          <w:sz w:val="24"/>
          <w:szCs w:val="24"/>
        </w:rPr>
        <w:t xml:space="preserve">, </w:t>
      </w:r>
      <w:proofErr w:type="spellStart"/>
      <w:r w:rsidRPr="005A43D2">
        <w:rPr>
          <w:rFonts w:ascii="Arial" w:eastAsiaTheme="minorEastAsia" w:hAnsi="Arial" w:cs="Arial"/>
          <w:sz w:val="24"/>
          <w:szCs w:val="24"/>
        </w:rPr>
        <w:t>Oranga</w:t>
      </w:r>
      <w:proofErr w:type="spellEnd"/>
      <w:r w:rsidRPr="005A43D2">
        <w:rPr>
          <w:rFonts w:ascii="Arial" w:eastAsiaTheme="minorEastAsia" w:hAnsi="Arial" w:cs="Arial"/>
          <w:sz w:val="24"/>
          <w:szCs w:val="24"/>
        </w:rPr>
        <w:t xml:space="preserve"> Tamariki, NASC</w:t>
      </w:r>
      <w:r w:rsidR="007A61AB">
        <w:rPr>
          <w:rFonts w:ascii="Arial" w:eastAsiaTheme="minorEastAsia" w:hAnsi="Arial" w:cs="Arial"/>
          <w:sz w:val="24"/>
          <w:szCs w:val="24"/>
        </w:rPr>
        <w:t xml:space="preserve"> agencies </w:t>
      </w:r>
      <w:r w:rsidRPr="005A43D2">
        <w:rPr>
          <w:rFonts w:ascii="Arial" w:eastAsiaTheme="minorEastAsia" w:hAnsi="Arial" w:cs="Arial"/>
          <w:color w:val="000000" w:themeColor="text1"/>
          <w:sz w:val="24"/>
          <w:szCs w:val="24"/>
        </w:rPr>
        <w:t xml:space="preserve">and EGL </w:t>
      </w:r>
      <w:r w:rsidR="007A61AB">
        <w:rPr>
          <w:rFonts w:ascii="Arial" w:eastAsiaTheme="minorEastAsia" w:hAnsi="Arial" w:cs="Arial"/>
          <w:sz w:val="24"/>
          <w:szCs w:val="24"/>
        </w:rPr>
        <w:t>teams</w:t>
      </w:r>
      <w:r w:rsidRPr="005A43D2">
        <w:rPr>
          <w:rFonts w:ascii="Arial" w:eastAsiaTheme="minorEastAsia" w:hAnsi="Arial" w:cs="Arial"/>
          <w:sz w:val="24"/>
          <w:szCs w:val="24"/>
        </w:rPr>
        <w:t xml:space="preserve"> is guided by policies and procedures that are specific to their organisations. Some of these </w:t>
      </w:r>
      <w:r w:rsidR="00E420C4" w:rsidRPr="005A43D2">
        <w:rPr>
          <w:rFonts w:ascii="Arial" w:eastAsiaTheme="minorEastAsia" w:hAnsi="Arial" w:cs="Arial"/>
          <w:sz w:val="24"/>
          <w:szCs w:val="24"/>
        </w:rPr>
        <w:t xml:space="preserve">policies and procedures </w:t>
      </w:r>
      <w:r w:rsidRPr="005A43D2">
        <w:rPr>
          <w:rFonts w:ascii="Arial" w:eastAsiaTheme="minorEastAsia" w:hAnsi="Arial" w:cs="Arial"/>
          <w:sz w:val="24"/>
          <w:szCs w:val="24"/>
        </w:rPr>
        <w:t xml:space="preserve">are referred to in this </w:t>
      </w:r>
      <w:r w:rsidR="002D2C56" w:rsidRPr="005A43D2">
        <w:rPr>
          <w:rFonts w:ascii="Arial" w:eastAsiaTheme="minorEastAsia" w:hAnsi="Arial" w:cs="Arial"/>
          <w:sz w:val="24"/>
          <w:szCs w:val="24"/>
        </w:rPr>
        <w:t>G</w:t>
      </w:r>
      <w:r w:rsidRPr="005A43D2">
        <w:rPr>
          <w:rFonts w:ascii="Arial" w:eastAsiaTheme="minorEastAsia" w:hAnsi="Arial" w:cs="Arial"/>
          <w:sz w:val="24"/>
          <w:szCs w:val="24"/>
        </w:rPr>
        <w:t xml:space="preserve">uideline. </w:t>
      </w:r>
    </w:p>
    <w:p w14:paraId="772CF99A" w14:textId="77777777" w:rsidR="006647FD" w:rsidRPr="005A43D2" w:rsidRDefault="006647FD" w:rsidP="009723CD">
      <w:pPr>
        <w:pStyle w:val="Heading3"/>
        <w:spacing w:line="360" w:lineRule="auto"/>
        <w:rPr>
          <w:rFonts w:ascii="Arial" w:eastAsiaTheme="minorEastAsia" w:hAnsi="Arial" w:cs="Arial"/>
        </w:rPr>
      </w:pPr>
      <w:r w:rsidRPr="005A43D2">
        <w:rPr>
          <w:rFonts w:ascii="Arial" w:eastAsiaTheme="minorEastAsia" w:hAnsi="Arial" w:cs="Arial"/>
        </w:rPr>
        <w:t>Governance</w:t>
      </w:r>
    </w:p>
    <w:p w14:paraId="137087CD" w14:textId="77777777" w:rsidR="00901F17" w:rsidRPr="005A43D2" w:rsidRDefault="006647FD" w:rsidP="009723CD">
      <w:pPr>
        <w:spacing w:before="120" w:after="120" w:line="360" w:lineRule="auto"/>
        <w:contextualSpacing/>
        <w:rPr>
          <w:rFonts w:ascii="Arial" w:eastAsiaTheme="minorEastAsia" w:hAnsi="Arial" w:cs="Arial"/>
          <w:sz w:val="24"/>
          <w:szCs w:val="24"/>
        </w:rPr>
      </w:pPr>
      <w:r w:rsidRPr="005A43D2">
        <w:rPr>
          <w:rFonts w:ascii="Arial" w:eastAsiaTheme="minorEastAsia" w:hAnsi="Arial" w:cs="Arial"/>
          <w:sz w:val="24"/>
          <w:szCs w:val="24"/>
        </w:rPr>
        <w:t>The Joint Oversight Group (JOG), monitors the impl</w:t>
      </w:r>
      <w:r w:rsidR="002E6B3B" w:rsidRPr="005A43D2">
        <w:rPr>
          <w:rFonts w:ascii="Arial" w:eastAsiaTheme="minorEastAsia" w:hAnsi="Arial" w:cs="Arial"/>
          <w:sz w:val="24"/>
          <w:szCs w:val="24"/>
        </w:rPr>
        <w:t>eme</w:t>
      </w:r>
      <w:r w:rsidRPr="005A43D2">
        <w:rPr>
          <w:rFonts w:ascii="Arial" w:eastAsiaTheme="minorEastAsia" w:hAnsi="Arial" w:cs="Arial"/>
          <w:sz w:val="24"/>
          <w:szCs w:val="24"/>
        </w:rPr>
        <w:t>ntation of the MOU and related work, provides a point of escalation for disagreements if needed, and oversees funding and expenditure at a population level. It consists of decision makers at General/Group Manage</w:t>
      </w:r>
      <w:r w:rsidR="00901F17" w:rsidRPr="005A43D2">
        <w:rPr>
          <w:rFonts w:ascii="Arial" w:eastAsiaTheme="minorEastAsia" w:hAnsi="Arial" w:cs="Arial"/>
          <w:sz w:val="24"/>
          <w:szCs w:val="24"/>
        </w:rPr>
        <w:t>r</w:t>
      </w:r>
      <w:r w:rsidRPr="005A43D2">
        <w:rPr>
          <w:rFonts w:ascii="Arial" w:eastAsiaTheme="minorEastAsia" w:hAnsi="Arial" w:cs="Arial"/>
          <w:sz w:val="24"/>
          <w:szCs w:val="24"/>
        </w:rPr>
        <w:t xml:space="preserve"> level from each of the parties</w:t>
      </w:r>
      <w:r w:rsidR="004C15DC" w:rsidRPr="005A43D2">
        <w:rPr>
          <w:rFonts w:ascii="Arial" w:eastAsiaTheme="minorEastAsia" w:hAnsi="Arial" w:cs="Arial"/>
          <w:sz w:val="24"/>
          <w:szCs w:val="24"/>
        </w:rPr>
        <w:t>.</w:t>
      </w:r>
      <w:r w:rsidRPr="005A43D2">
        <w:rPr>
          <w:rFonts w:ascii="Arial" w:eastAsiaTheme="minorEastAsia" w:hAnsi="Arial" w:cs="Arial"/>
          <w:sz w:val="24"/>
          <w:szCs w:val="24"/>
        </w:rPr>
        <w:t xml:space="preserve"> </w:t>
      </w:r>
    </w:p>
    <w:p w14:paraId="5F168AE1" w14:textId="77777777" w:rsidR="00901F17" w:rsidRPr="005A43D2" w:rsidRDefault="00901F17" w:rsidP="009723CD">
      <w:pPr>
        <w:spacing w:line="360" w:lineRule="auto"/>
        <w:rPr>
          <w:rFonts w:ascii="Arial" w:hAnsi="Arial" w:cs="Arial"/>
        </w:rPr>
      </w:pPr>
    </w:p>
    <w:p w14:paraId="7EDAB78C" w14:textId="77777777" w:rsidR="00901F17" w:rsidRPr="005A43D2" w:rsidRDefault="00901F17" w:rsidP="009723CD">
      <w:pPr>
        <w:pStyle w:val="Shadedboxtext"/>
        <w:shd w:val="clear" w:color="auto" w:fill="8DB3E2" w:themeFill="text2" w:themeFillTint="66"/>
        <w:spacing w:line="360" w:lineRule="auto"/>
        <w:ind w:left="360"/>
        <w:rPr>
          <w:rFonts w:ascii="Arial" w:hAnsi="Arial" w:cs="Arial"/>
          <w:b/>
          <w:bCs/>
        </w:rPr>
      </w:pPr>
      <w:r w:rsidRPr="005A43D2">
        <w:rPr>
          <w:rFonts w:ascii="Arial" w:hAnsi="Arial" w:cs="Arial"/>
          <w:b/>
          <w:bCs/>
        </w:rPr>
        <w:t xml:space="preserve">Refer to MOU: </w:t>
      </w:r>
    </w:p>
    <w:p w14:paraId="27C05F96" w14:textId="77777777" w:rsidR="00901F17" w:rsidRPr="005A43D2" w:rsidRDefault="00901F17" w:rsidP="009723CD">
      <w:pPr>
        <w:pStyle w:val="Shadedboxtext"/>
        <w:shd w:val="clear" w:color="auto" w:fill="8DB3E2" w:themeFill="text2" w:themeFillTint="66"/>
        <w:spacing w:line="360" w:lineRule="auto"/>
        <w:ind w:left="360"/>
        <w:rPr>
          <w:rFonts w:ascii="Arial" w:hAnsi="Arial" w:cs="Arial"/>
        </w:rPr>
      </w:pPr>
      <w:r w:rsidRPr="005A43D2">
        <w:rPr>
          <w:rFonts w:ascii="Arial" w:hAnsi="Arial" w:cs="Arial"/>
          <w:b/>
          <w:bCs/>
        </w:rPr>
        <w:t xml:space="preserve">Section 1: </w:t>
      </w:r>
      <w:r w:rsidRPr="005A43D2">
        <w:rPr>
          <w:rFonts w:ascii="Arial" w:hAnsi="Arial" w:cs="Arial"/>
        </w:rPr>
        <w:t>Interpretation – Joint Oversight Group</w:t>
      </w:r>
    </w:p>
    <w:p w14:paraId="1A1FBC5C" w14:textId="77777777" w:rsidR="00901F17" w:rsidRPr="005A43D2" w:rsidRDefault="00901F17" w:rsidP="009723CD">
      <w:pPr>
        <w:pStyle w:val="Shadedboxtext"/>
        <w:shd w:val="clear" w:color="auto" w:fill="8DB3E2" w:themeFill="text2" w:themeFillTint="66"/>
        <w:spacing w:line="360" w:lineRule="auto"/>
        <w:ind w:left="360"/>
        <w:rPr>
          <w:rFonts w:ascii="Arial" w:hAnsi="Arial" w:cs="Arial"/>
        </w:rPr>
      </w:pPr>
      <w:r w:rsidRPr="005A43D2">
        <w:rPr>
          <w:rFonts w:ascii="Arial" w:hAnsi="Arial" w:cs="Arial"/>
          <w:b/>
          <w:bCs/>
        </w:rPr>
        <w:t xml:space="preserve">Section 13: </w:t>
      </w:r>
      <w:r w:rsidRPr="005A43D2">
        <w:rPr>
          <w:rFonts w:ascii="Arial" w:hAnsi="Arial" w:cs="Arial"/>
        </w:rPr>
        <w:t>Governance</w:t>
      </w:r>
    </w:p>
    <w:p w14:paraId="4E89D81C" w14:textId="77777777" w:rsidR="00901F17" w:rsidRPr="005A43D2" w:rsidRDefault="00901F17" w:rsidP="009723CD">
      <w:pPr>
        <w:pStyle w:val="Shadedboxtext"/>
        <w:shd w:val="clear" w:color="auto" w:fill="8DB3E2" w:themeFill="text2" w:themeFillTint="66"/>
        <w:spacing w:line="360" w:lineRule="auto"/>
        <w:ind w:left="360"/>
        <w:rPr>
          <w:rFonts w:ascii="Arial" w:hAnsi="Arial" w:cs="Arial"/>
        </w:rPr>
      </w:pPr>
      <w:r w:rsidRPr="005A43D2">
        <w:rPr>
          <w:rFonts w:ascii="Arial" w:hAnsi="Arial" w:cs="Arial"/>
          <w:b/>
          <w:bCs/>
        </w:rPr>
        <w:t xml:space="preserve">Section 14: </w:t>
      </w:r>
      <w:r w:rsidRPr="005A43D2">
        <w:rPr>
          <w:rFonts w:ascii="Arial" w:hAnsi="Arial" w:cs="Arial"/>
        </w:rPr>
        <w:t>Mutual Cooperation</w:t>
      </w:r>
    </w:p>
    <w:p w14:paraId="193476FA" w14:textId="77777777" w:rsidR="00901F17" w:rsidRPr="005A43D2" w:rsidRDefault="00901F17" w:rsidP="009723CD">
      <w:pPr>
        <w:pStyle w:val="Shadedboxtext"/>
        <w:shd w:val="clear" w:color="auto" w:fill="8DB3E2" w:themeFill="text2" w:themeFillTint="66"/>
        <w:spacing w:line="360" w:lineRule="auto"/>
        <w:ind w:left="360"/>
        <w:rPr>
          <w:rFonts w:ascii="Arial" w:hAnsi="Arial" w:cs="Arial"/>
        </w:rPr>
      </w:pPr>
      <w:r w:rsidRPr="005A43D2">
        <w:rPr>
          <w:rFonts w:ascii="Arial" w:hAnsi="Arial" w:cs="Arial"/>
          <w:b/>
          <w:bCs/>
        </w:rPr>
        <w:lastRenderedPageBreak/>
        <w:t>Section 15:</w:t>
      </w:r>
      <w:r w:rsidRPr="005A43D2">
        <w:rPr>
          <w:rFonts w:ascii="Arial" w:hAnsi="Arial" w:cs="Arial"/>
        </w:rPr>
        <w:t xml:space="preserve"> Problem Resolution </w:t>
      </w:r>
    </w:p>
    <w:p w14:paraId="0CC50F45" w14:textId="77777777" w:rsidR="00901F17" w:rsidRPr="005A43D2" w:rsidRDefault="00901F17" w:rsidP="009723CD">
      <w:pPr>
        <w:spacing w:line="360" w:lineRule="auto"/>
        <w:rPr>
          <w:rFonts w:ascii="Arial" w:hAnsi="Arial" w:cs="Arial"/>
        </w:rPr>
      </w:pPr>
    </w:p>
    <w:p w14:paraId="7EE77140" w14:textId="77777777" w:rsidR="003634B4" w:rsidRPr="005A43D2" w:rsidRDefault="003634B4" w:rsidP="009723CD">
      <w:pPr>
        <w:spacing w:line="360" w:lineRule="auto"/>
        <w:rPr>
          <w:rFonts w:ascii="Arial" w:hAnsi="Arial" w:cs="Arial"/>
          <w:b/>
          <w:color w:val="0A6AB4"/>
          <w:spacing w:val="-5"/>
          <w:sz w:val="48"/>
        </w:rPr>
      </w:pPr>
      <w:r w:rsidRPr="005A43D2">
        <w:rPr>
          <w:rFonts w:ascii="Arial" w:hAnsi="Arial" w:cs="Arial"/>
        </w:rPr>
        <w:br w:type="page"/>
      </w:r>
    </w:p>
    <w:p w14:paraId="0FF0A461" w14:textId="77777777" w:rsidR="00340406" w:rsidRPr="005A43D2" w:rsidRDefault="009421A7" w:rsidP="009723CD">
      <w:pPr>
        <w:pStyle w:val="Heading2"/>
        <w:spacing w:line="360" w:lineRule="auto"/>
        <w:rPr>
          <w:rFonts w:ascii="Arial" w:eastAsiaTheme="minorEastAsia" w:hAnsi="Arial" w:cs="Arial"/>
        </w:rPr>
      </w:pPr>
      <w:bookmarkStart w:id="8" w:name="_Toc117087726"/>
      <w:bookmarkStart w:id="9" w:name="_Toc159606603"/>
      <w:r w:rsidRPr="005A43D2">
        <w:rPr>
          <w:rFonts w:ascii="Arial" w:hAnsi="Arial" w:cs="Arial"/>
        </w:rPr>
        <w:lastRenderedPageBreak/>
        <w:t>Glo</w:t>
      </w:r>
      <w:r w:rsidRPr="005A43D2">
        <w:rPr>
          <w:rFonts w:ascii="Arial" w:eastAsiaTheme="minorEastAsia" w:hAnsi="Arial" w:cs="Arial"/>
        </w:rPr>
        <w:t>ssary</w:t>
      </w:r>
      <w:r w:rsidR="008A5DB1" w:rsidRPr="005A43D2">
        <w:rPr>
          <w:rFonts w:ascii="Arial" w:eastAsiaTheme="minorEastAsia" w:hAnsi="Arial" w:cs="Arial"/>
        </w:rPr>
        <w:t xml:space="preserve"> of Terms</w:t>
      </w:r>
      <w:bookmarkEnd w:id="8"/>
      <w:bookmarkEnd w:id="9"/>
    </w:p>
    <w:tbl>
      <w:tblPr>
        <w:tblW w:w="5000" w:type="pct"/>
        <w:tblBorders>
          <w:top w:val="single" w:sz="4" w:space="0" w:color="auto"/>
          <w:left w:val="single" w:sz="4" w:space="0" w:color="FFFFFF" w:themeColor="background1"/>
          <w:bottom w:val="single" w:sz="4" w:space="0" w:color="auto"/>
          <w:right w:val="single" w:sz="4" w:space="0" w:color="FFFFFF" w:themeColor="background1"/>
          <w:insideH w:val="single" w:sz="4" w:space="0" w:color="000000" w:themeColor="text1"/>
          <w:insideV w:val="single" w:sz="4" w:space="0" w:color="FFFFFF" w:themeColor="background1"/>
        </w:tblBorders>
        <w:tblLayout w:type="fixed"/>
        <w:tblLook w:val="01E0" w:firstRow="1" w:lastRow="1" w:firstColumn="1" w:lastColumn="1" w:noHBand="0" w:noVBand="0"/>
      </w:tblPr>
      <w:tblGrid>
        <w:gridCol w:w="1943"/>
        <w:gridCol w:w="6977"/>
      </w:tblGrid>
      <w:tr w:rsidR="009421A7" w:rsidRPr="00B26A03" w14:paraId="7B379571" w14:textId="77777777" w:rsidTr="42CA7F62">
        <w:trPr>
          <w:cantSplit/>
        </w:trPr>
        <w:tc>
          <w:tcPr>
            <w:tcW w:w="1089" w:type="pct"/>
          </w:tcPr>
          <w:p w14:paraId="1DDEE818" w14:textId="77777777" w:rsidR="009421A7" w:rsidRPr="005A43D2" w:rsidRDefault="009421A7"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CCS</w:t>
            </w:r>
          </w:p>
        </w:tc>
        <w:tc>
          <w:tcPr>
            <w:tcW w:w="3911" w:type="pct"/>
          </w:tcPr>
          <w:p w14:paraId="0B7AA5CE" w14:textId="77777777" w:rsidR="009421A7" w:rsidRPr="005A43D2" w:rsidRDefault="00601CE5" w:rsidP="009723CD">
            <w:pPr>
              <w:pStyle w:val="TableText"/>
              <w:spacing w:before="120" w:after="120" w:line="360" w:lineRule="auto"/>
              <w:rPr>
                <w:rFonts w:ascii="Arial" w:eastAsiaTheme="minorEastAsia" w:hAnsi="Arial" w:cs="Arial"/>
                <w:sz w:val="24"/>
                <w:szCs w:val="24"/>
              </w:rPr>
            </w:pPr>
            <w:hyperlink r:id="rId35">
              <w:r w:rsidR="009421A7" w:rsidRPr="005A43D2">
                <w:rPr>
                  <w:rStyle w:val="Hyperlink"/>
                  <w:rFonts w:ascii="Arial" w:eastAsiaTheme="minorEastAsia" w:hAnsi="Arial" w:cs="Arial"/>
                  <w:b w:val="0"/>
                  <w:color w:val="auto"/>
                  <w:sz w:val="24"/>
                  <w:szCs w:val="24"/>
                </w:rPr>
                <w:t>CCS Disability Action</w:t>
              </w:r>
            </w:hyperlink>
            <w:r w:rsidR="009421A7" w:rsidRPr="005A43D2">
              <w:rPr>
                <w:rFonts w:ascii="Arial" w:eastAsiaTheme="minorEastAsia" w:hAnsi="Arial" w:cs="Arial"/>
                <w:sz w:val="24"/>
                <w:szCs w:val="24"/>
              </w:rPr>
              <w:t>, a service provider and advocacy organisation; formerly the Crippled Children’s Society.</w:t>
            </w:r>
          </w:p>
        </w:tc>
      </w:tr>
      <w:tr w:rsidR="006A2604" w:rsidRPr="00B26A03" w14:paraId="35ED1D3C" w14:textId="77777777" w:rsidTr="42CA7F62">
        <w:trPr>
          <w:cantSplit/>
        </w:trPr>
        <w:tc>
          <w:tcPr>
            <w:tcW w:w="1089" w:type="pct"/>
          </w:tcPr>
          <w:p w14:paraId="1E6D0671" w14:textId="77777777" w:rsidR="006A2604" w:rsidRPr="005A43D2" w:rsidRDefault="2BF2CEA8"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CD</w:t>
            </w:r>
            <w:r w:rsidR="292BD081" w:rsidRPr="005A43D2">
              <w:rPr>
                <w:rFonts w:ascii="Arial" w:eastAsiaTheme="minorEastAsia" w:hAnsi="Arial" w:cs="Arial"/>
                <w:sz w:val="24"/>
                <w:szCs w:val="24"/>
              </w:rPr>
              <w:t>S</w:t>
            </w:r>
          </w:p>
        </w:tc>
        <w:tc>
          <w:tcPr>
            <w:tcW w:w="3911" w:type="pct"/>
          </w:tcPr>
          <w:p w14:paraId="579CD03A" w14:textId="77777777" w:rsidR="006A2604" w:rsidRPr="005A43D2" w:rsidRDefault="00601CE5" w:rsidP="009723CD">
            <w:pPr>
              <w:pStyle w:val="TableText"/>
              <w:spacing w:before="120" w:after="120" w:line="360" w:lineRule="auto"/>
              <w:rPr>
                <w:rFonts w:ascii="Arial" w:eastAsiaTheme="minorEastAsia" w:hAnsi="Arial" w:cs="Arial"/>
                <w:b/>
                <w:bCs/>
                <w:sz w:val="24"/>
                <w:szCs w:val="24"/>
              </w:rPr>
            </w:pPr>
            <w:hyperlink r:id="rId36">
              <w:r w:rsidR="292BD081" w:rsidRPr="005A43D2">
                <w:rPr>
                  <w:rStyle w:val="Hyperlink"/>
                  <w:rFonts w:ascii="Arial" w:eastAsiaTheme="minorEastAsia" w:hAnsi="Arial" w:cs="Arial"/>
                  <w:b w:val="0"/>
                  <w:color w:val="auto"/>
                  <w:sz w:val="24"/>
                  <w:szCs w:val="24"/>
                </w:rPr>
                <w:t>Child Development Services</w:t>
              </w:r>
            </w:hyperlink>
          </w:p>
        </w:tc>
      </w:tr>
      <w:tr w:rsidR="009421A7" w:rsidRPr="00B26A03" w14:paraId="211D8070" w14:textId="77777777" w:rsidTr="42CA7F62">
        <w:trPr>
          <w:cantSplit/>
        </w:trPr>
        <w:tc>
          <w:tcPr>
            <w:tcW w:w="1089" w:type="pct"/>
          </w:tcPr>
          <w:p w14:paraId="64874A4E" w14:textId="77777777" w:rsidR="009421A7" w:rsidRPr="005A43D2" w:rsidRDefault="009421A7"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CAMHS</w:t>
            </w:r>
          </w:p>
        </w:tc>
        <w:tc>
          <w:tcPr>
            <w:tcW w:w="3911" w:type="pct"/>
          </w:tcPr>
          <w:p w14:paraId="353A856D" w14:textId="77777777" w:rsidR="009421A7" w:rsidRPr="005A43D2" w:rsidRDefault="00601CE5" w:rsidP="009723CD">
            <w:pPr>
              <w:pStyle w:val="TableText"/>
              <w:spacing w:before="120" w:after="120" w:line="360" w:lineRule="auto"/>
              <w:rPr>
                <w:rFonts w:ascii="Arial" w:eastAsiaTheme="minorEastAsia" w:hAnsi="Arial" w:cs="Arial"/>
                <w:sz w:val="24"/>
                <w:szCs w:val="24"/>
              </w:rPr>
            </w:pPr>
            <w:hyperlink r:id="rId37">
              <w:r w:rsidR="009421A7" w:rsidRPr="005A43D2">
                <w:rPr>
                  <w:rStyle w:val="Hyperlink"/>
                  <w:rFonts w:ascii="Arial" w:eastAsiaTheme="minorEastAsia" w:hAnsi="Arial" w:cs="Arial"/>
                  <w:b w:val="0"/>
                  <w:color w:val="auto"/>
                  <w:sz w:val="24"/>
                  <w:szCs w:val="24"/>
                </w:rPr>
                <w:t>Child and Adolescent Mental Health Services</w:t>
              </w:r>
            </w:hyperlink>
          </w:p>
        </w:tc>
      </w:tr>
      <w:tr w:rsidR="00273EF3" w:rsidRPr="00B26A03" w14:paraId="24683DCA" w14:textId="77777777" w:rsidTr="42CA7F62">
        <w:trPr>
          <w:cantSplit/>
        </w:trPr>
        <w:tc>
          <w:tcPr>
            <w:tcW w:w="1089" w:type="pct"/>
          </w:tcPr>
          <w:p w14:paraId="03D51A5D" w14:textId="77777777" w:rsidR="00273EF3" w:rsidRPr="005A43D2" w:rsidRDefault="41D82CCF"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CP FGC</w:t>
            </w:r>
          </w:p>
        </w:tc>
        <w:tc>
          <w:tcPr>
            <w:tcW w:w="3911" w:type="pct"/>
          </w:tcPr>
          <w:p w14:paraId="216114D0" w14:textId="77777777" w:rsidR="00273EF3" w:rsidRPr="005A43D2" w:rsidRDefault="00601CE5" w:rsidP="009723CD">
            <w:pPr>
              <w:pStyle w:val="TableText"/>
              <w:spacing w:before="120" w:after="120" w:line="360" w:lineRule="auto"/>
              <w:rPr>
                <w:rFonts w:ascii="Arial" w:eastAsiaTheme="minorEastAsia" w:hAnsi="Arial" w:cs="Arial"/>
                <w:b/>
                <w:bCs/>
                <w:sz w:val="24"/>
                <w:szCs w:val="24"/>
              </w:rPr>
            </w:pPr>
            <w:hyperlink r:id="rId38">
              <w:r w:rsidR="41D82CCF" w:rsidRPr="005A43D2">
                <w:rPr>
                  <w:rStyle w:val="Hyperlink"/>
                  <w:rFonts w:ascii="Arial" w:eastAsiaTheme="minorEastAsia" w:hAnsi="Arial" w:cs="Arial"/>
                  <w:b w:val="0"/>
                  <w:color w:val="auto"/>
                  <w:sz w:val="24"/>
                  <w:szCs w:val="24"/>
                </w:rPr>
                <w:t>Care and Protection Family Group Conference</w:t>
              </w:r>
            </w:hyperlink>
          </w:p>
        </w:tc>
      </w:tr>
      <w:tr w:rsidR="009421A7" w:rsidRPr="00B26A03" w14:paraId="5A3F932F" w14:textId="77777777" w:rsidTr="42CA7F62">
        <w:trPr>
          <w:cantSplit/>
        </w:trPr>
        <w:tc>
          <w:tcPr>
            <w:tcW w:w="1089" w:type="pct"/>
          </w:tcPr>
          <w:p w14:paraId="4E173A23" w14:textId="77777777" w:rsidR="009421A7" w:rsidRPr="005A43D2" w:rsidRDefault="009421A7"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CYWS</w:t>
            </w:r>
          </w:p>
        </w:tc>
        <w:tc>
          <w:tcPr>
            <w:tcW w:w="3911" w:type="pct"/>
          </w:tcPr>
          <w:p w14:paraId="6C1E1CB1" w14:textId="77777777" w:rsidR="009421A7" w:rsidRPr="005A43D2" w:rsidRDefault="00601CE5" w:rsidP="009723CD">
            <w:pPr>
              <w:pStyle w:val="TableText"/>
              <w:spacing w:before="120" w:after="120" w:line="360" w:lineRule="auto"/>
              <w:rPr>
                <w:rFonts w:ascii="Arial" w:eastAsiaTheme="minorEastAsia" w:hAnsi="Arial" w:cs="Arial"/>
                <w:b/>
                <w:bCs/>
                <w:sz w:val="24"/>
                <w:szCs w:val="24"/>
              </w:rPr>
            </w:pPr>
            <w:hyperlink r:id="rId39">
              <w:r w:rsidR="009421A7" w:rsidRPr="005A43D2">
                <w:rPr>
                  <w:rStyle w:val="Hyperlink"/>
                  <w:rFonts w:ascii="Arial" w:eastAsiaTheme="minorEastAsia" w:hAnsi="Arial" w:cs="Arial"/>
                  <w:b w:val="0"/>
                  <w:color w:val="auto"/>
                  <w:sz w:val="24"/>
                  <w:szCs w:val="24"/>
                </w:rPr>
                <w:t>Child and Youth Wellbeing Strategy</w:t>
              </w:r>
            </w:hyperlink>
          </w:p>
        </w:tc>
      </w:tr>
      <w:tr w:rsidR="009421A7" w:rsidRPr="00B26A03" w14:paraId="14DEF542" w14:textId="77777777" w:rsidTr="42CA7F62">
        <w:trPr>
          <w:cantSplit/>
        </w:trPr>
        <w:tc>
          <w:tcPr>
            <w:tcW w:w="1089" w:type="pct"/>
          </w:tcPr>
          <w:p w14:paraId="53FE46AB" w14:textId="77777777" w:rsidR="009421A7" w:rsidRPr="005A43D2" w:rsidRDefault="009421A7" w:rsidP="009723CD">
            <w:pPr>
              <w:pStyle w:val="TableText"/>
              <w:spacing w:before="120" w:after="120" w:line="360" w:lineRule="auto"/>
              <w:rPr>
                <w:rFonts w:ascii="Arial" w:eastAsiaTheme="minorEastAsia" w:hAnsi="Arial" w:cs="Arial"/>
                <w:sz w:val="24"/>
                <w:szCs w:val="24"/>
              </w:rPr>
            </w:pPr>
            <w:r w:rsidRPr="005A43D2">
              <w:rPr>
                <w:rFonts w:ascii="Arial" w:eastAsiaTheme="minorEastAsia" w:hAnsi="Arial" w:cs="Arial"/>
                <w:sz w:val="24"/>
                <w:szCs w:val="24"/>
              </w:rPr>
              <w:t>DHBs</w:t>
            </w:r>
          </w:p>
        </w:tc>
        <w:tc>
          <w:tcPr>
            <w:tcW w:w="3911" w:type="pct"/>
          </w:tcPr>
          <w:p w14:paraId="5CE9EABB" w14:textId="77777777" w:rsidR="009421A7" w:rsidRPr="005A43D2" w:rsidRDefault="00601CE5" w:rsidP="009723CD">
            <w:pPr>
              <w:pStyle w:val="TableText"/>
              <w:spacing w:before="120" w:after="120" w:line="360" w:lineRule="auto"/>
              <w:rPr>
                <w:rFonts w:ascii="Arial" w:eastAsiaTheme="minorEastAsia" w:hAnsi="Arial" w:cs="Arial"/>
                <w:b/>
                <w:bCs/>
                <w:color w:val="0070C0"/>
                <w:sz w:val="24"/>
                <w:szCs w:val="24"/>
              </w:rPr>
            </w:pPr>
            <w:hyperlink r:id="rId40">
              <w:r w:rsidR="009421A7" w:rsidRPr="005A43D2">
                <w:rPr>
                  <w:rStyle w:val="Hyperlink"/>
                  <w:rFonts w:ascii="Arial" w:eastAsiaTheme="minorEastAsia" w:hAnsi="Arial" w:cs="Arial"/>
                  <w:b w:val="0"/>
                  <w:color w:val="auto"/>
                  <w:sz w:val="24"/>
                  <w:szCs w:val="24"/>
                </w:rPr>
                <w:t>District Health Boards</w:t>
              </w:r>
            </w:hyperlink>
            <w:r w:rsidR="08296C3A" w:rsidRPr="005A43D2">
              <w:rPr>
                <w:rStyle w:val="Hyperlink"/>
                <w:rFonts w:ascii="Arial" w:eastAsiaTheme="minorEastAsia" w:hAnsi="Arial" w:cs="Arial"/>
                <w:b w:val="0"/>
                <w:color w:val="auto"/>
                <w:sz w:val="24"/>
                <w:szCs w:val="24"/>
              </w:rPr>
              <w:t xml:space="preserve">. </w:t>
            </w:r>
            <w:r w:rsidR="1BF5D952" w:rsidRPr="005A43D2">
              <w:rPr>
                <w:rStyle w:val="Hyperlink"/>
                <w:rFonts w:ascii="Arial" w:eastAsiaTheme="minorEastAsia" w:hAnsi="Arial" w:cs="Arial"/>
                <w:b w:val="0"/>
                <w:color w:val="000000" w:themeColor="text1"/>
                <w:sz w:val="24"/>
                <w:szCs w:val="24"/>
              </w:rPr>
              <w:t>Refer to</w:t>
            </w:r>
            <w:r w:rsidR="5C594D88" w:rsidRPr="005A43D2">
              <w:rPr>
                <w:rStyle w:val="Hyperlink"/>
                <w:rFonts w:ascii="Arial" w:eastAsiaTheme="minorEastAsia" w:hAnsi="Arial" w:cs="Arial"/>
                <w:b w:val="0"/>
                <w:color w:val="000000" w:themeColor="text1"/>
                <w:sz w:val="24"/>
                <w:szCs w:val="24"/>
              </w:rPr>
              <w:t xml:space="preserve"> Te Whatu Ora – Health New Zealand</w:t>
            </w:r>
          </w:p>
        </w:tc>
      </w:tr>
      <w:tr w:rsidR="009421A7" w:rsidRPr="00B26A03" w14:paraId="1FF054FC" w14:textId="77777777" w:rsidTr="42CA7F62">
        <w:trPr>
          <w:cantSplit/>
        </w:trPr>
        <w:tc>
          <w:tcPr>
            <w:tcW w:w="1089" w:type="pct"/>
          </w:tcPr>
          <w:p w14:paraId="487398FA" w14:textId="77777777" w:rsidR="009421A7" w:rsidRPr="008F0D25" w:rsidRDefault="009421A7" w:rsidP="009723CD">
            <w:pPr>
              <w:pStyle w:val="TableText"/>
              <w:spacing w:before="120" w:after="120" w:line="360" w:lineRule="auto"/>
              <w:rPr>
                <w:rFonts w:ascii="Arial" w:eastAsiaTheme="minorEastAsia" w:hAnsi="Arial" w:cs="Arial"/>
                <w:sz w:val="24"/>
                <w:szCs w:val="24"/>
              </w:rPr>
            </w:pPr>
            <w:r w:rsidRPr="008F0D25">
              <w:rPr>
                <w:rFonts w:ascii="Arial" w:eastAsiaTheme="minorEastAsia" w:hAnsi="Arial" w:cs="Arial"/>
                <w:sz w:val="24"/>
                <w:szCs w:val="24"/>
              </w:rPr>
              <w:t>DSS</w:t>
            </w:r>
          </w:p>
        </w:tc>
        <w:tc>
          <w:tcPr>
            <w:tcW w:w="3911" w:type="pct"/>
          </w:tcPr>
          <w:p w14:paraId="15C08AE9" w14:textId="77777777" w:rsidR="009421A7" w:rsidRPr="008F0D25" w:rsidRDefault="009421A7" w:rsidP="009723CD">
            <w:pPr>
              <w:pStyle w:val="TableText"/>
              <w:spacing w:before="120" w:after="120" w:line="360" w:lineRule="auto"/>
              <w:rPr>
                <w:rFonts w:ascii="Arial" w:eastAsiaTheme="minorEastAsia" w:hAnsi="Arial" w:cs="Arial"/>
                <w:b/>
                <w:bCs/>
                <w:sz w:val="24"/>
                <w:szCs w:val="24"/>
              </w:rPr>
            </w:pPr>
            <w:r w:rsidRPr="008F0D25">
              <w:rPr>
                <w:rFonts w:ascii="Arial" w:hAnsi="Arial" w:cs="Arial"/>
                <w:b/>
                <w:bCs/>
                <w:sz w:val="24"/>
                <w:szCs w:val="24"/>
              </w:rPr>
              <w:fldChar w:fldCharType="begin"/>
            </w:r>
            <w:r w:rsidRPr="008F0D25">
              <w:rPr>
                <w:rFonts w:ascii="Arial" w:hAnsi="Arial" w:cs="Arial"/>
                <w:b/>
                <w:bCs/>
                <w:sz w:val="24"/>
                <w:szCs w:val="24"/>
              </w:rPr>
              <w:instrText>HYPERLINK "https://www.health.govt.nz/our-work/disability-services/about-disability-support-services" \o "Disability Support Services (DSS) is responsible for the planning and funding of disability support services, and administers the Intellectual Disability (Compulsory Care and Rehabilitation) Act 2003.</w:instrText>
            </w:r>
          </w:p>
          <w:p w14:paraId="169DC930" w14:textId="77777777" w:rsidR="009421A7" w:rsidRPr="008F0D25" w:rsidRDefault="009421A7" w:rsidP="009723CD">
            <w:pPr>
              <w:pStyle w:val="TableText"/>
              <w:spacing w:before="120" w:after="120" w:line="360" w:lineRule="auto"/>
              <w:rPr>
                <w:rFonts w:ascii="Arial" w:eastAsiaTheme="minorEastAsia" w:hAnsi="Arial" w:cs="Arial"/>
                <w:b/>
                <w:bCs/>
                <w:sz w:val="24"/>
                <w:szCs w:val="24"/>
              </w:rPr>
            </w:pPr>
            <w:r w:rsidRPr="008F0D25">
              <w:rPr>
                <w:rFonts w:ascii="Arial" w:hAnsi="Arial" w:cs="Arial"/>
                <w:b/>
                <w:bCs/>
                <w:sz w:val="24"/>
                <w:szCs w:val="24"/>
              </w:rPr>
              <w:instrText>………………………………………………………</w:instrText>
            </w:r>
          </w:p>
          <w:p w14:paraId="3E3C0749" w14:textId="77777777" w:rsidR="009421A7" w:rsidRPr="008F0D25" w:rsidRDefault="009421A7" w:rsidP="009723CD">
            <w:pPr>
              <w:pStyle w:val="TableText"/>
              <w:spacing w:before="120" w:after="120" w:line="360" w:lineRule="auto"/>
              <w:rPr>
                <w:rFonts w:ascii="Arial" w:eastAsiaTheme="minorEastAsia" w:hAnsi="Arial" w:cs="Arial"/>
                <w:b/>
                <w:bCs/>
                <w:sz w:val="24"/>
                <w:szCs w:val="24"/>
              </w:rPr>
            </w:pPr>
            <w:r w:rsidRPr="008F0D25">
              <w:rPr>
                <w:rFonts w:ascii="Arial" w:hAnsi="Arial" w:cs="Arial"/>
                <w:b/>
                <w:bCs/>
                <w:sz w:val="24"/>
                <w:szCs w:val="24"/>
              </w:rPr>
              <w:instrText>"</w:instrText>
            </w:r>
            <w:r w:rsidRPr="008F0D25">
              <w:rPr>
                <w:rFonts w:ascii="Arial" w:hAnsi="Arial" w:cs="Arial"/>
                <w:b/>
                <w:bCs/>
                <w:sz w:val="24"/>
                <w:szCs w:val="24"/>
              </w:rPr>
            </w:r>
            <w:r w:rsidRPr="008F0D25">
              <w:rPr>
                <w:rFonts w:ascii="Arial" w:hAnsi="Arial" w:cs="Arial"/>
                <w:b/>
                <w:bCs/>
                <w:sz w:val="24"/>
                <w:szCs w:val="24"/>
              </w:rPr>
              <w:fldChar w:fldCharType="separate"/>
            </w:r>
            <w:r w:rsidRPr="008F0D25">
              <w:rPr>
                <w:rStyle w:val="Hyperlink"/>
                <w:rFonts w:ascii="Arial" w:hAnsi="Arial" w:cs="Arial"/>
                <w:b w:val="0"/>
                <w:color w:val="auto"/>
                <w:sz w:val="24"/>
                <w:szCs w:val="24"/>
              </w:rPr>
              <w:t>Disability Support Services</w:t>
            </w:r>
            <w:r w:rsidRPr="008F0D25">
              <w:rPr>
                <w:rFonts w:ascii="Arial" w:hAnsi="Arial" w:cs="Arial"/>
                <w:b/>
                <w:bCs/>
                <w:sz w:val="24"/>
                <w:szCs w:val="24"/>
              </w:rPr>
              <w:fldChar w:fldCharType="end"/>
            </w:r>
          </w:p>
        </w:tc>
      </w:tr>
      <w:tr w:rsidR="009421A7" w:rsidRPr="00B26A03" w14:paraId="52E53562" w14:textId="77777777" w:rsidTr="42CA7F62">
        <w:trPr>
          <w:cantSplit/>
        </w:trPr>
        <w:tc>
          <w:tcPr>
            <w:tcW w:w="1089" w:type="pct"/>
          </w:tcPr>
          <w:p w14:paraId="61F91CBD" w14:textId="77777777" w:rsidR="009421A7" w:rsidRPr="006312CC" w:rsidRDefault="009421A7"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FGC</w:t>
            </w:r>
          </w:p>
        </w:tc>
        <w:tc>
          <w:tcPr>
            <w:tcW w:w="3911" w:type="pct"/>
          </w:tcPr>
          <w:p w14:paraId="2CD06CA8" w14:textId="77777777" w:rsidR="009421A7" w:rsidRPr="006312CC" w:rsidRDefault="009421A7"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 xml:space="preserve">Family Group Conference </w:t>
            </w:r>
          </w:p>
        </w:tc>
      </w:tr>
      <w:tr w:rsidR="00273EF3" w:rsidRPr="00B26A03" w14:paraId="510A5D75" w14:textId="77777777" w:rsidTr="42CA7F62">
        <w:trPr>
          <w:cantSplit/>
        </w:trPr>
        <w:tc>
          <w:tcPr>
            <w:tcW w:w="1089" w:type="pct"/>
          </w:tcPr>
          <w:p w14:paraId="3E3DCDF6" w14:textId="77777777" w:rsidR="00273EF3" w:rsidRPr="006312CC" w:rsidRDefault="41D82CCF" w:rsidP="009723CD">
            <w:pPr>
              <w:pStyle w:val="TableText"/>
              <w:spacing w:before="120" w:after="120" w:line="360" w:lineRule="auto"/>
              <w:rPr>
                <w:rFonts w:ascii="Arial" w:eastAsiaTheme="minorEastAsia" w:hAnsi="Arial" w:cs="Arial"/>
                <w:sz w:val="24"/>
                <w:szCs w:val="24"/>
              </w:rPr>
            </w:pPr>
            <w:smartTag w:uri="urn:schemas-microsoft-com:office:smarttags" w:element="stockticker">
              <w:r w:rsidRPr="006312CC">
                <w:rPr>
                  <w:rFonts w:ascii="Arial" w:eastAsiaTheme="minorEastAsia" w:hAnsi="Arial" w:cs="Arial"/>
                  <w:sz w:val="24"/>
                  <w:szCs w:val="24"/>
                </w:rPr>
                <w:t>HCN</w:t>
              </w:r>
            </w:smartTag>
          </w:p>
        </w:tc>
        <w:tc>
          <w:tcPr>
            <w:tcW w:w="3911" w:type="pct"/>
          </w:tcPr>
          <w:p w14:paraId="64133CA4" w14:textId="77777777" w:rsidR="00273EF3" w:rsidRPr="006312CC" w:rsidRDefault="41D82CCF"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High and Complex Needs</w:t>
            </w:r>
          </w:p>
        </w:tc>
      </w:tr>
      <w:tr w:rsidR="00273EF3" w:rsidRPr="00B26A03" w14:paraId="71CFA438" w14:textId="77777777" w:rsidTr="42CA7F62">
        <w:trPr>
          <w:cantSplit/>
        </w:trPr>
        <w:tc>
          <w:tcPr>
            <w:tcW w:w="1089" w:type="pct"/>
          </w:tcPr>
          <w:p w14:paraId="15B03157" w14:textId="77777777" w:rsidR="00273EF3" w:rsidRPr="006312CC" w:rsidRDefault="41D82CCF"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IRF</w:t>
            </w:r>
          </w:p>
        </w:tc>
        <w:tc>
          <w:tcPr>
            <w:tcW w:w="3911" w:type="pct"/>
          </w:tcPr>
          <w:p w14:paraId="2361964C" w14:textId="77777777" w:rsidR="00273EF3" w:rsidRPr="006312CC" w:rsidRDefault="41D82CCF"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Interim Response Fund (provided by the Ministry of Education)</w:t>
            </w:r>
          </w:p>
        </w:tc>
      </w:tr>
      <w:tr w:rsidR="00273EF3" w:rsidRPr="00B26A03" w14:paraId="3F0D9DFD" w14:textId="77777777" w:rsidTr="42CA7F62">
        <w:trPr>
          <w:cantSplit/>
        </w:trPr>
        <w:tc>
          <w:tcPr>
            <w:tcW w:w="1089" w:type="pct"/>
          </w:tcPr>
          <w:p w14:paraId="45DBE48A" w14:textId="77777777" w:rsidR="00273EF3" w:rsidRPr="006312CC" w:rsidRDefault="41D82CCF"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IWS</w:t>
            </w:r>
          </w:p>
        </w:tc>
        <w:tc>
          <w:tcPr>
            <w:tcW w:w="3911" w:type="pct"/>
          </w:tcPr>
          <w:p w14:paraId="1FDB6710" w14:textId="77777777" w:rsidR="00273EF3" w:rsidRPr="006312CC" w:rsidRDefault="41D82CCF" w:rsidP="009723CD">
            <w:pPr>
              <w:pStyle w:val="TableText"/>
              <w:spacing w:before="120" w:after="120" w:line="360" w:lineRule="auto"/>
              <w:ind w:left="284" w:hanging="284"/>
              <w:rPr>
                <w:rFonts w:ascii="Arial" w:eastAsiaTheme="minorEastAsia" w:hAnsi="Arial" w:cs="Arial"/>
                <w:sz w:val="24"/>
                <w:szCs w:val="24"/>
              </w:rPr>
            </w:pPr>
            <w:r w:rsidRPr="006312CC">
              <w:rPr>
                <w:rFonts w:ascii="Arial" w:eastAsiaTheme="minorEastAsia" w:hAnsi="Arial" w:cs="Arial"/>
                <w:sz w:val="24"/>
                <w:szCs w:val="24"/>
              </w:rPr>
              <w:t>Intensive Wraparound Services</w:t>
            </w:r>
          </w:p>
        </w:tc>
      </w:tr>
      <w:tr w:rsidR="009865FF" w:rsidRPr="00B26A03" w14:paraId="0D081699" w14:textId="77777777" w:rsidTr="42CA7F62">
        <w:trPr>
          <w:cantSplit/>
        </w:trPr>
        <w:tc>
          <w:tcPr>
            <w:tcW w:w="1089" w:type="pct"/>
          </w:tcPr>
          <w:p w14:paraId="0872D033" w14:textId="77777777" w:rsidR="009865FF" w:rsidRPr="006312CC" w:rsidRDefault="393C7A58"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JMS</w:t>
            </w:r>
          </w:p>
        </w:tc>
        <w:tc>
          <w:tcPr>
            <w:tcW w:w="3911" w:type="pct"/>
          </w:tcPr>
          <w:p w14:paraId="37A9ED79" w14:textId="77777777" w:rsidR="009865FF" w:rsidRPr="006312CC" w:rsidRDefault="393C7A58" w:rsidP="009723CD">
            <w:pPr>
              <w:pStyle w:val="TableText"/>
              <w:spacing w:before="120" w:after="120" w:line="360" w:lineRule="auto"/>
              <w:rPr>
                <w:rFonts w:ascii="Arial" w:eastAsiaTheme="minorEastAsia" w:hAnsi="Arial" w:cs="Arial"/>
                <w:b/>
                <w:bCs/>
                <w:color w:val="0070C0"/>
                <w:sz w:val="24"/>
                <w:szCs w:val="24"/>
              </w:rPr>
            </w:pPr>
            <w:r w:rsidRPr="006312CC">
              <w:rPr>
                <w:rFonts w:ascii="Arial" w:eastAsiaTheme="minorEastAsia" w:hAnsi="Arial" w:cs="Arial"/>
                <w:sz w:val="24"/>
                <w:szCs w:val="24"/>
              </w:rPr>
              <w:t>Joint Ministerial Statement</w:t>
            </w:r>
          </w:p>
        </w:tc>
      </w:tr>
      <w:tr w:rsidR="00D06472" w:rsidRPr="00B26A03" w14:paraId="6AE08873" w14:textId="77777777" w:rsidTr="42CA7F62">
        <w:trPr>
          <w:cantSplit/>
        </w:trPr>
        <w:tc>
          <w:tcPr>
            <w:tcW w:w="1089" w:type="pct"/>
          </w:tcPr>
          <w:p w14:paraId="0A57A4AE" w14:textId="77777777" w:rsidR="00D06472" w:rsidRPr="006312CC" w:rsidRDefault="5BB917CD"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JOG</w:t>
            </w:r>
          </w:p>
        </w:tc>
        <w:tc>
          <w:tcPr>
            <w:tcW w:w="3911" w:type="pct"/>
          </w:tcPr>
          <w:p w14:paraId="5F556A6C" w14:textId="77777777" w:rsidR="00D06472" w:rsidRPr="006312CC" w:rsidRDefault="5BB917CD"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Joint Oversight Group</w:t>
            </w:r>
          </w:p>
        </w:tc>
      </w:tr>
      <w:tr w:rsidR="00E860A2" w:rsidRPr="00B26A03" w14:paraId="6A73B3BE" w14:textId="77777777" w:rsidTr="42CA7F62">
        <w:trPr>
          <w:cantSplit/>
        </w:trPr>
        <w:tc>
          <w:tcPr>
            <w:tcW w:w="1089" w:type="pct"/>
          </w:tcPr>
          <w:p w14:paraId="42DF8E1A" w14:textId="77777777" w:rsidR="00E860A2" w:rsidRPr="006312CC" w:rsidRDefault="684B1734" w:rsidP="009723CD">
            <w:pPr>
              <w:pStyle w:val="TableText"/>
              <w:spacing w:before="120" w:after="120" w:line="360" w:lineRule="auto"/>
              <w:rPr>
                <w:rFonts w:ascii="Arial" w:eastAsiaTheme="minorEastAsia" w:hAnsi="Arial" w:cs="Arial"/>
                <w:sz w:val="24"/>
                <w:szCs w:val="24"/>
              </w:rPr>
            </w:pPr>
            <w:proofErr w:type="spellStart"/>
            <w:r w:rsidRPr="006312CC">
              <w:rPr>
                <w:rFonts w:ascii="Arial" w:eastAsiaTheme="minorEastAsia" w:hAnsi="Arial" w:cs="Arial"/>
                <w:sz w:val="24"/>
                <w:szCs w:val="24"/>
              </w:rPr>
              <w:t>MoE</w:t>
            </w:r>
            <w:proofErr w:type="spellEnd"/>
          </w:p>
        </w:tc>
        <w:tc>
          <w:tcPr>
            <w:tcW w:w="3911" w:type="pct"/>
          </w:tcPr>
          <w:p w14:paraId="155B4BB2" w14:textId="77777777" w:rsidR="00E860A2" w:rsidRPr="006312CC" w:rsidRDefault="00601CE5" w:rsidP="009723CD">
            <w:pPr>
              <w:pStyle w:val="TableText"/>
              <w:spacing w:before="120" w:after="120" w:line="360" w:lineRule="auto"/>
              <w:rPr>
                <w:rFonts w:ascii="Arial" w:eastAsiaTheme="minorEastAsia" w:hAnsi="Arial" w:cs="Arial"/>
                <w:sz w:val="24"/>
                <w:szCs w:val="24"/>
              </w:rPr>
            </w:pPr>
            <w:hyperlink r:id="rId41">
              <w:r w:rsidR="684B1734" w:rsidRPr="006312CC">
                <w:rPr>
                  <w:rStyle w:val="Hyperlink"/>
                  <w:rFonts w:ascii="Arial" w:eastAsiaTheme="minorEastAsia" w:hAnsi="Arial" w:cs="Arial"/>
                  <w:b w:val="0"/>
                  <w:color w:val="auto"/>
                  <w:sz w:val="24"/>
                  <w:szCs w:val="24"/>
                </w:rPr>
                <w:t>Ministry of Education</w:t>
              </w:r>
            </w:hyperlink>
            <w:r w:rsidR="59956E07" w:rsidRPr="006312CC">
              <w:rPr>
                <w:rFonts w:ascii="Arial" w:eastAsiaTheme="minorEastAsia" w:hAnsi="Arial" w:cs="Arial"/>
                <w:sz w:val="24"/>
                <w:szCs w:val="24"/>
              </w:rPr>
              <w:t xml:space="preserve"> –</w:t>
            </w:r>
            <w:r w:rsidR="59956E07" w:rsidRPr="006312CC">
              <w:rPr>
                <w:rStyle w:val="Hyperlink"/>
                <w:rFonts w:ascii="Arial" w:eastAsiaTheme="minorEastAsia" w:hAnsi="Arial" w:cs="Arial"/>
                <w:b w:val="0"/>
                <w:color w:val="auto"/>
                <w:sz w:val="24"/>
                <w:szCs w:val="24"/>
              </w:rPr>
              <w:t xml:space="preserve"> Te </w:t>
            </w:r>
            <w:proofErr w:type="spellStart"/>
            <w:r w:rsidR="59956E07" w:rsidRPr="006312CC">
              <w:rPr>
                <w:rStyle w:val="Hyperlink"/>
                <w:rFonts w:ascii="Arial" w:eastAsiaTheme="minorEastAsia" w:hAnsi="Arial" w:cs="Arial"/>
                <w:b w:val="0"/>
                <w:color w:val="auto"/>
                <w:sz w:val="24"/>
                <w:szCs w:val="24"/>
              </w:rPr>
              <w:t>T</w:t>
            </w:r>
            <w:r w:rsidR="54329E68" w:rsidRPr="006312CC">
              <w:rPr>
                <w:rStyle w:val="Hyperlink"/>
                <w:rFonts w:ascii="Arial" w:eastAsiaTheme="minorEastAsia" w:hAnsi="Arial" w:cs="Arial"/>
                <w:b w:val="0"/>
                <w:color w:val="auto"/>
                <w:sz w:val="24"/>
                <w:szCs w:val="24"/>
              </w:rPr>
              <w:t>ā</w:t>
            </w:r>
            <w:r w:rsidR="59956E07" w:rsidRPr="006312CC">
              <w:rPr>
                <w:rStyle w:val="Hyperlink"/>
                <w:rFonts w:ascii="Arial" w:eastAsiaTheme="minorEastAsia" w:hAnsi="Arial" w:cs="Arial"/>
                <w:b w:val="0"/>
                <w:color w:val="auto"/>
                <w:sz w:val="24"/>
                <w:szCs w:val="24"/>
              </w:rPr>
              <w:t>huhu</w:t>
            </w:r>
            <w:proofErr w:type="spellEnd"/>
            <w:r w:rsidR="59956E07" w:rsidRPr="006312CC">
              <w:rPr>
                <w:rStyle w:val="Hyperlink"/>
                <w:rFonts w:ascii="Arial" w:eastAsiaTheme="minorEastAsia" w:hAnsi="Arial" w:cs="Arial"/>
                <w:b w:val="0"/>
                <w:color w:val="auto"/>
                <w:sz w:val="24"/>
                <w:szCs w:val="24"/>
              </w:rPr>
              <w:t xml:space="preserve"> o </w:t>
            </w:r>
            <w:proofErr w:type="spellStart"/>
            <w:r w:rsidR="59956E07" w:rsidRPr="006312CC">
              <w:rPr>
                <w:rStyle w:val="Hyperlink"/>
                <w:rFonts w:ascii="Arial" w:eastAsiaTheme="minorEastAsia" w:hAnsi="Arial" w:cs="Arial"/>
                <w:b w:val="0"/>
                <w:color w:val="auto"/>
                <w:sz w:val="24"/>
                <w:szCs w:val="24"/>
              </w:rPr>
              <w:t>te</w:t>
            </w:r>
            <w:proofErr w:type="spellEnd"/>
            <w:r w:rsidR="59956E07" w:rsidRPr="006312CC">
              <w:rPr>
                <w:rStyle w:val="Hyperlink"/>
                <w:rFonts w:ascii="Arial" w:eastAsiaTheme="minorEastAsia" w:hAnsi="Arial" w:cs="Arial"/>
                <w:b w:val="0"/>
                <w:color w:val="auto"/>
                <w:sz w:val="24"/>
                <w:szCs w:val="24"/>
              </w:rPr>
              <w:t xml:space="preserve"> </w:t>
            </w:r>
            <w:proofErr w:type="spellStart"/>
            <w:r w:rsidR="2AB4CC3C" w:rsidRPr="006312CC">
              <w:rPr>
                <w:rStyle w:val="Hyperlink"/>
                <w:rFonts w:ascii="Arial" w:eastAsiaTheme="minorEastAsia" w:hAnsi="Arial" w:cs="Arial"/>
                <w:b w:val="0"/>
                <w:color w:val="auto"/>
                <w:sz w:val="24"/>
                <w:szCs w:val="24"/>
              </w:rPr>
              <w:t>Mā</w:t>
            </w:r>
            <w:r w:rsidR="59956E07" w:rsidRPr="006312CC">
              <w:rPr>
                <w:rStyle w:val="Hyperlink"/>
                <w:rFonts w:ascii="Arial" w:eastAsiaTheme="minorEastAsia" w:hAnsi="Arial" w:cs="Arial"/>
                <w:b w:val="0"/>
                <w:color w:val="auto"/>
                <w:sz w:val="24"/>
                <w:szCs w:val="24"/>
              </w:rPr>
              <w:t>tau</w:t>
            </w:r>
            <w:r w:rsidR="2527903D" w:rsidRPr="006312CC">
              <w:rPr>
                <w:rStyle w:val="Hyperlink"/>
                <w:rFonts w:ascii="Arial" w:eastAsiaTheme="minorEastAsia" w:hAnsi="Arial" w:cs="Arial"/>
                <w:b w:val="0"/>
                <w:color w:val="auto"/>
                <w:sz w:val="24"/>
                <w:szCs w:val="24"/>
              </w:rPr>
              <w:t>ranga</w:t>
            </w:r>
            <w:proofErr w:type="spellEnd"/>
          </w:p>
        </w:tc>
      </w:tr>
      <w:tr w:rsidR="00E860A2" w:rsidRPr="00B26A03" w:rsidDel="00471E25" w14:paraId="24699F11" w14:textId="77777777" w:rsidTr="42CA7F62">
        <w:trPr>
          <w:cantSplit/>
        </w:trPr>
        <w:tc>
          <w:tcPr>
            <w:tcW w:w="1089" w:type="pct"/>
          </w:tcPr>
          <w:p w14:paraId="73C3762F" w14:textId="77777777" w:rsidR="00E860A2" w:rsidRPr="006312CC" w:rsidDel="00471E25" w:rsidRDefault="684B1734"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MoH</w:t>
            </w:r>
          </w:p>
        </w:tc>
        <w:tc>
          <w:tcPr>
            <w:tcW w:w="3911" w:type="pct"/>
          </w:tcPr>
          <w:p w14:paraId="2C99D413" w14:textId="77777777" w:rsidR="00E860A2" w:rsidRPr="006312CC" w:rsidDel="00471E25" w:rsidRDefault="00601CE5" w:rsidP="009723CD">
            <w:pPr>
              <w:pStyle w:val="TableText"/>
              <w:spacing w:before="120" w:after="120" w:line="360" w:lineRule="auto"/>
              <w:rPr>
                <w:rFonts w:ascii="Arial" w:eastAsiaTheme="minorEastAsia" w:hAnsi="Arial" w:cs="Arial"/>
                <w:sz w:val="24"/>
                <w:szCs w:val="24"/>
              </w:rPr>
            </w:pPr>
            <w:hyperlink r:id="rId42">
              <w:r w:rsidR="684B1734" w:rsidRPr="006312CC">
                <w:rPr>
                  <w:rStyle w:val="Hyperlink"/>
                  <w:rFonts w:ascii="Arial" w:eastAsiaTheme="minorEastAsia" w:hAnsi="Arial" w:cs="Arial"/>
                  <w:b w:val="0"/>
                  <w:color w:val="auto"/>
                  <w:sz w:val="24"/>
                  <w:szCs w:val="24"/>
                </w:rPr>
                <w:t>Ministry of Health</w:t>
              </w:r>
            </w:hyperlink>
            <w:r w:rsidR="5D20225E" w:rsidRPr="006312CC">
              <w:rPr>
                <w:rFonts w:ascii="Arial" w:eastAsiaTheme="minorEastAsia" w:hAnsi="Arial" w:cs="Arial"/>
                <w:sz w:val="24"/>
                <w:szCs w:val="24"/>
              </w:rPr>
              <w:t xml:space="preserve"> </w:t>
            </w:r>
            <w:r w:rsidR="5D20225E" w:rsidRPr="006312CC">
              <w:rPr>
                <w:rStyle w:val="Hyperlink"/>
                <w:rFonts w:ascii="Arial" w:eastAsiaTheme="minorEastAsia" w:hAnsi="Arial" w:cs="Arial"/>
                <w:b w:val="0"/>
                <w:color w:val="auto"/>
                <w:sz w:val="24"/>
                <w:szCs w:val="24"/>
              </w:rPr>
              <w:t>– Manatū Hauora</w:t>
            </w:r>
          </w:p>
        </w:tc>
      </w:tr>
      <w:tr w:rsidR="009421A7" w:rsidRPr="00B26A03" w14:paraId="4DC98CC4" w14:textId="77777777" w:rsidTr="42CA7F62">
        <w:trPr>
          <w:cantSplit/>
          <w:trHeight w:val="83"/>
        </w:trPr>
        <w:tc>
          <w:tcPr>
            <w:tcW w:w="1089" w:type="pct"/>
          </w:tcPr>
          <w:p w14:paraId="03081191" w14:textId="77777777" w:rsidR="009421A7" w:rsidRPr="006312CC" w:rsidRDefault="009421A7" w:rsidP="009723CD">
            <w:pPr>
              <w:pStyle w:val="TableText"/>
              <w:spacing w:before="120" w:after="120" w:line="360" w:lineRule="auto"/>
              <w:rPr>
                <w:rFonts w:ascii="Arial" w:eastAsiaTheme="minorEastAsia" w:hAnsi="Arial" w:cs="Arial"/>
                <w:color w:val="000000" w:themeColor="text1"/>
                <w:sz w:val="24"/>
                <w:szCs w:val="24"/>
              </w:rPr>
            </w:pPr>
            <w:r w:rsidRPr="006312CC">
              <w:rPr>
                <w:rFonts w:ascii="Arial" w:hAnsi="Arial" w:cs="Arial"/>
                <w:color w:val="000000" w:themeColor="text1"/>
                <w:sz w:val="24"/>
                <w:szCs w:val="24"/>
              </w:rPr>
              <w:fldChar w:fldCharType="begin"/>
            </w:r>
            <w:r w:rsidRPr="006312CC">
              <w:rPr>
                <w:rFonts w:ascii="Arial" w:hAnsi="Arial" w:cs="Arial"/>
                <w:color w:val="000000" w:themeColor="text1"/>
                <w:sz w:val="24"/>
                <w:szCs w:val="24"/>
              </w:rPr>
              <w:instrText xml:space="preserve"> HYPERLINK  \l "MoU" \o "Memorandum of Understanding</w:instrText>
            </w:r>
          </w:p>
          <w:p w14:paraId="6796989A" w14:textId="77777777" w:rsidR="009421A7" w:rsidRPr="006312CC" w:rsidRDefault="009421A7" w:rsidP="009723CD">
            <w:pPr>
              <w:pStyle w:val="TableText"/>
              <w:spacing w:before="120" w:after="120" w:line="360" w:lineRule="auto"/>
              <w:rPr>
                <w:rFonts w:ascii="Arial" w:eastAsiaTheme="minorEastAsia" w:hAnsi="Arial" w:cs="Arial"/>
                <w:color w:val="000000" w:themeColor="text1"/>
                <w:sz w:val="24"/>
                <w:szCs w:val="24"/>
              </w:rPr>
            </w:pPr>
            <w:r w:rsidRPr="006312CC">
              <w:rPr>
                <w:rFonts w:ascii="Arial" w:hAnsi="Arial" w:cs="Arial"/>
                <w:color w:val="000000" w:themeColor="text1"/>
                <w:sz w:val="24"/>
                <w:szCs w:val="24"/>
              </w:rPr>
              <w:instrText>……………….</w:instrText>
            </w:r>
          </w:p>
          <w:p w14:paraId="17693D3E" w14:textId="77777777" w:rsidR="009421A7" w:rsidRPr="006312CC" w:rsidRDefault="009421A7" w:rsidP="009723CD">
            <w:pPr>
              <w:pStyle w:val="TableText"/>
              <w:spacing w:before="120" w:after="120" w:line="360" w:lineRule="auto"/>
              <w:rPr>
                <w:rFonts w:ascii="Arial" w:eastAsiaTheme="minorEastAsia" w:hAnsi="Arial" w:cs="Arial"/>
                <w:sz w:val="24"/>
                <w:szCs w:val="24"/>
              </w:rPr>
            </w:pPr>
            <w:r w:rsidRPr="006312CC">
              <w:rPr>
                <w:rFonts w:ascii="Arial" w:hAnsi="Arial" w:cs="Arial"/>
                <w:color w:val="000000" w:themeColor="text1"/>
                <w:sz w:val="24"/>
                <w:szCs w:val="24"/>
              </w:rPr>
              <w:instrText xml:space="preserve">" </w:instrText>
            </w:r>
            <w:r w:rsidRPr="006312CC">
              <w:rPr>
                <w:rFonts w:ascii="Arial" w:hAnsi="Arial" w:cs="Arial"/>
                <w:color w:val="000000" w:themeColor="text1"/>
                <w:sz w:val="24"/>
                <w:szCs w:val="24"/>
              </w:rPr>
            </w:r>
            <w:r w:rsidRPr="006312CC">
              <w:rPr>
                <w:rFonts w:ascii="Arial" w:hAnsi="Arial" w:cs="Arial"/>
                <w:color w:val="000000" w:themeColor="text1"/>
                <w:sz w:val="24"/>
                <w:szCs w:val="24"/>
              </w:rPr>
              <w:fldChar w:fldCharType="separate"/>
            </w:r>
            <w:r w:rsidRPr="006312CC">
              <w:rPr>
                <w:rFonts w:ascii="Arial" w:hAnsi="Arial" w:cs="Arial"/>
                <w:color w:val="000000" w:themeColor="text1"/>
                <w:sz w:val="24"/>
                <w:szCs w:val="24"/>
              </w:rPr>
              <w:t>MoU</w:t>
            </w:r>
            <w:r w:rsidRPr="006312CC">
              <w:rPr>
                <w:rFonts w:ascii="Arial" w:hAnsi="Arial" w:cs="Arial"/>
                <w:color w:val="000000" w:themeColor="text1"/>
                <w:sz w:val="24"/>
                <w:szCs w:val="24"/>
              </w:rPr>
              <w:fldChar w:fldCharType="end"/>
            </w:r>
          </w:p>
        </w:tc>
        <w:tc>
          <w:tcPr>
            <w:tcW w:w="3911" w:type="pct"/>
          </w:tcPr>
          <w:p w14:paraId="3B5F3037" w14:textId="77777777" w:rsidR="009421A7" w:rsidRPr="006312CC" w:rsidRDefault="009421A7"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Memorandum of Understanding</w:t>
            </w:r>
          </w:p>
        </w:tc>
      </w:tr>
      <w:tr w:rsidR="009421A7" w:rsidRPr="00B26A03" w14:paraId="70FBA015" w14:textId="77777777" w:rsidTr="42CA7F62">
        <w:trPr>
          <w:cantSplit/>
        </w:trPr>
        <w:tc>
          <w:tcPr>
            <w:tcW w:w="1089" w:type="pct"/>
          </w:tcPr>
          <w:p w14:paraId="482A0C6D" w14:textId="77777777" w:rsidR="009421A7" w:rsidRPr="006312CC" w:rsidRDefault="009421A7" w:rsidP="009723CD">
            <w:pPr>
              <w:pStyle w:val="TableText"/>
              <w:spacing w:before="120" w:after="120" w:line="360" w:lineRule="auto"/>
              <w:rPr>
                <w:rFonts w:ascii="Arial" w:eastAsiaTheme="minorEastAsia" w:hAnsi="Arial" w:cs="Arial"/>
                <w:sz w:val="24"/>
                <w:szCs w:val="24"/>
              </w:rPr>
            </w:pPr>
            <w:smartTag w:uri="urn:schemas-microsoft-com:office:smarttags" w:element="stockticker">
              <w:r w:rsidRPr="006312CC">
                <w:rPr>
                  <w:rFonts w:ascii="Arial" w:eastAsiaTheme="minorEastAsia" w:hAnsi="Arial" w:cs="Arial"/>
                  <w:sz w:val="24"/>
                  <w:szCs w:val="24"/>
                </w:rPr>
                <w:t>NASC</w:t>
              </w:r>
            </w:smartTag>
          </w:p>
        </w:tc>
        <w:tc>
          <w:tcPr>
            <w:tcW w:w="3911" w:type="pct"/>
          </w:tcPr>
          <w:p w14:paraId="102B878B" w14:textId="77777777" w:rsidR="009421A7" w:rsidRPr="006312CC" w:rsidRDefault="00601CE5" w:rsidP="009723CD">
            <w:pPr>
              <w:pStyle w:val="TableText"/>
              <w:spacing w:before="120" w:after="120" w:line="360" w:lineRule="auto"/>
              <w:rPr>
                <w:rFonts w:ascii="Arial" w:eastAsiaTheme="minorEastAsia" w:hAnsi="Arial" w:cs="Arial"/>
                <w:color w:val="0070C0"/>
                <w:sz w:val="24"/>
                <w:szCs w:val="24"/>
              </w:rPr>
            </w:pPr>
            <w:hyperlink r:id="rId43">
              <w:r w:rsidR="009421A7" w:rsidRPr="006312CC">
                <w:rPr>
                  <w:rStyle w:val="Hyperlink"/>
                  <w:rFonts w:ascii="Arial" w:eastAsiaTheme="minorEastAsia" w:hAnsi="Arial" w:cs="Arial"/>
                  <w:b w:val="0"/>
                  <w:color w:val="auto"/>
                  <w:sz w:val="24"/>
                  <w:szCs w:val="24"/>
                </w:rPr>
                <w:t>Needs Assessment and Service Coordination</w:t>
              </w:r>
            </w:hyperlink>
            <w:r w:rsidR="4E8CC00A" w:rsidRPr="006312CC">
              <w:rPr>
                <w:rStyle w:val="Hyperlink"/>
                <w:rFonts w:ascii="Arial" w:eastAsiaTheme="minorEastAsia" w:hAnsi="Arial" w:cs="Arial"/>
                <w:b w:val="0"/>
                <w:color w:val="auto"/>
                <w:sz w:val="24"/>
                <w:szCs w:val="24"/>
              </w:rPr>
              <w:t xml:space="preserve"> </w:t>
            </w:r>
            <w:r w:rsidR="3478FB02" w:rsidRPr="006312CC">
              <w:rPr>
                <w:rStyle w:val="Hyperlink"/>
                <w:rFonts w:ascii="Arial" w:eastAsiaTheme="minorEastAsia" w:hAnsi="Arial" w:cs="Arial"/>
                <w:b w:val="0"/>
                <w:color w:val="auto"/>
                <w:sz w:val="24"/>
                <w:szCs w:val="24"/>
              </w:rPr>
              <w:t xml:space="preserve">Agency: </w:t>
            </w:r>
            <w:r w:rsidR="05CF3C34" w:rsidRPr="006312CC">
              <w:rPr>
                <w:rStyle w:val="Hyperlink"/>
                <w:rFonts w:ascii="Arial" w:eastAsiaTheme="minorEastAsia" w:hAnsi="Arial" w:cs="Arial"/>
                <w:b w:val="0"/>
                <w:color w:val="auto"/>
                <w:sz w:val="24"/>
                <w:szCs w:val="24"/>
              </w:rPr>
              <w:t>the organisation that allocates disability support levels</w:t>
            </w:r>
          </w:p>
        </w:tc>
      </w:tr>
      <w:tr w:rsidR="009421A7" w:rsidRPr="00B26A03" w14:paraId="265255D2" w14:textId="77777777" w:rsidTr="42CA7F62">
        <w:trPr>
          <w:cantSplit/>
        </w:trPr>
        <w:tc>
          <w:tcPr>
            <w:tcW w:w="1089" w:type="pct"/>
          </w:tcPr>
          <w:p w14:paraId="00393580" w14:textId="77777777" w:rsidR="009421A7" w:rsidRPr="006312CC" w:rsidRDefault="009421A7"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NGOs</w:t>
            </w:r>
          </w:p>
        </w:tc>
        <w:tc>
          <w:tcPr>
            <w:tcW w:w="3911" w:type="pct"/>
          </w:tcPr>
          <w:p w14:paraId="2DC62A52" w14:textId="77777777" w:rsidR="009421A7" w:rsidRPr="006312CC" w:rsidRDefault="00564C8C" w:rsidP="009723CD">
            <w:pPr>
              <w:pStyle w:val="TableText"/>
              <w:spacing w:before="120" w:after="120" w:line="360" w:lineRule="auto"/>
              <w:rPr>
                <w:rFonts w:ascii="Arial" w:eastAsiaTheme="minorEastAsia" w:hAnsi="Arial" w:cs="Arial"/>
                <w:b/>
                <w:bCs/>
                <w:color w:val="0070C0"/>
                <w:sz w:val="24"/>
                <w:szCs w:val="24"/>
              </w:rPr>
            </w:pPr>
            <w:r w:rsidRPr="006312CC">
              <w:rPr>
                <w:rFonts w:ascii="Arial" w:eastAsiaTheme="minorEastAsia" w:hAnsi="Arial" w:cs="Arial"/>
                <w:color w:val="000000" w:themeColor="text1"/>
                <w:sz w:val="24"/>
                <w:szCs w:val="24"/>
              </w:rPr>
              <w:t>Non-Governmental Organisations</w:t>
            </w:r>
          </w:p>
        </w:tc>
      </w:tr>
      <w:tr w:rsidR="00A210BA" w:rsidRPr="00B26A03" w14:paraId="41CB4FF8" w14:textId="77777777" w:rsidTr="42CA7F62">
        <w:trPr>
          <w:cantSplit/>
        </w:trPr>
        <w:tc>
          <w:tcPr>
            <w:tcW w:w="1089" w:type="pct"/>
          </w:tcPr>
          <w:p w14:paraId="3FB32CD6" w14:textId="77777777" w:rsidR="00A210BA" w:rsidRPr="006312CC" w:rsidRDefault="6F7725F8"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lastRenderedPageBreak/>
              <w:t>NRC</w:t>
            </w:r>
          </w:p>
        </w:tc>
        <w:tc>
          <w:tcPr>
            <w:tcW w:w="3911" w:type="pct"/>
          </w:tcPr>
          <w:p w14:paraId="57CBD586" w14:textId="77777777" w:rsidR="00A210BA" w:rsidRPr="006312CC" w:rsidRDefault="6F7725F8" w:rsidP="009723CD">
            <w:pPr>
              <w:pStyle w:val="TableText"/>
              <w:spacing w:before="120" w:after="120" w:line="360" w:lineRule="auto"/>
              <w:rPr>
                <w:rFonts w:ascii="Arial" w:eastAsiaTheme="minorEastAsia" w:hAnsi="Arial" w:cs="Arial"/>
                <w:sz w:val="24"/>
                <w:szCs w:val="24"/>
              </w:rPr>
            </w:pPr>
            <w:r w:rsidRPr="006312CC">
              <w:rPr>
                <w:rFonts w:ascii="Arial" w:eastAsiaTheme="minorEastAsia" w:hAnsi="Arial" w:cs="Arial"/>
                <w:sz w:val="24"/>
                <w:szCs w:val="24"/>
              </w:rPr>
              <w:t>National Referral Centre</w:t>
            </w:r>
          </w:p>
        </w:tc>
      </w:tr>
      <w:tr w:rsidR="00D22C7E" w:rsidRPr="00B26A03" w14:paraId="673B1134" w14:textId="77777777" w:rsidTr="42CA7F62">
        <w:trPr>
          <w:cantSplit/>
        </w:trPr>
        <w:tc>
          <w:tcPr>
            <w:tcW w:w="1089" w:type="pct"/>
          </w:tcPr>
          <w:p w14:paraId="2FC7B237" w14:textId="77777777" w:rsidR="00D22C7E" w:rsidRPr="00781A2B" w:rsidRDefault="59DF3D83" w:rsidP="009723CD">
            <w:pPr>
              <w:pStyle w:val="TableText"/>
              <w:spacing w:before="120" w:after="120" w:line="360" w:lineRule="auto"/>
              <w:rPr>
                <w:rFonts w:ascii="Arial" w:eastAsiaTheme="minorEastAsia" w:hAnsi="Arial" w:cs="Arial"/>
                <w:sz w:val="24"/>
                <w:szCs w:val="24"/>
                <w:highlight w:val="magenta"/>
              </w:rPr>
            </w:pPr>
            <w:proofErr w:type="spellStart"/>
            <w:r w:rsidRPr="00781A2B">
              <w:rPr>
                <w:rFonts w:ascii="Arial" w:eastAsiaTheme="minorEastAsia" w:hAnsi="Arial" w:cs="Arial"/>
                <w:sz w:val="24"/>
                <w:szCs w:val="24"/>
              </w:rPr>
              <w:t>Oranga</w:t>
            </w:r>
            <w:proofErr w:type="spellEnd"/>
          </w:p>
        </w:tc>
        <w:tc>
          <w:tcPr>
            <w:tcW w:w="3911" w:type="pct"/>
          </w:tcPr>
          <w:p w14:paraId="1B0CA8A5" w14:textId="77777777" w:rsidR="00C7246D" w:rsidRPr="00781A2B" w:rsidRDefault="5A15F653" w:rsidP="009723CD">
            <w:pPr>
              <w:spacing w:before="120" w:after="120" w:line="360" w:lineRule="auto"/>
              <w:rPr>
                <w:rFonts w:ascii="Arial" w:eastAsiaTheme="minorEastAsia" w:hAnsi="Arial" w:cs="Arial"/>
                <w:sz w:val="24"/>
                <w:szCs w:val="24"/>
              </w:rPr>
            </w:pP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is different for all whānau. </w:t>
            </w: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is </w:t>
            </w:r>
            <w:r w:rsidR="451D1AC5" w:rsidRPr="00781A2B">
              <w:rPr>
                <w:rFonts w:ascii="Arial" w:eastAsiaTheme="minorEastAsia" w:hAnsi="Arial" w:cs="Arial"/>
                <w:sz w:val="24"/>
                <w:szCs w:val="24"/>
              </w:rPr>
              <w:t>f</w:t>
            </w:r>
            <w:r w:rsidRPr="00781A2B">
              <w:rPr>
                <w:rFonts w:ascii="Arial" w:eastAsiaTheme="minorEastAsia" w:hAnsi="Arial" w:cs="Arial"/>
                <w:sz w:val="24"/>
                <w:szCs w:val="24"/>
              </w:rPr>
              <w:t xml:space="preserve">luid, ebbing and flowing through various states over a lifetime, including both experiences of harm and wellbeing through which resilience and potential can be developed. </w:t>
            </w:r>
          </w:p>
          <w:p w14:paraId="4FAE926A" w14:textId="77777777" w:rsidR="00C7246D" w:rsidRPr="00781A2B" w:rsidRDefault="5A15F653" w:rsidP="009723CD">
            <w:pPr>
              <w:spacing w:before="120" w:line="360" w:lineRule="auto"/>
              <w:rPr>
                <w:rFonts w:ascii="Arial" w:eastAsiaTheme="minorEastAsia" w:hAnsi="Arial" w:cs="Arial"/>
                <w:sz w:val="24"/>
                <w:szCs w:val="24"/>
              </w:rPr>
            </w:pPr>
            <w:r w:rsidRPr="00781A2B">
              <w:rPr>
                <w:rFonts w:ascii="Arial" w:eastAsiaTheme="minorEastAsia" w:hAnsi="Arial" w:cs="Arial"/>
                <w:sz w:val="24"/>
                <w:szCs w:val="24"/>
              </w:rPr>
              <w:t xml:space="preserve">Whilst all cultures have their own ways of understanding </w:t>
            </w: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an inclusive and holistic view drawing from Te </w:t>
            </w:r>
            <w:proofErr w:type="spellStart"/>
            <w:r w:rsidRPr="00781A2B">
              <w:rPr>
                <w:rFonts w:ascii="Arial" w:eastAsiaTheme="minorEastAsia" w:hAnsi="Arial" w:cs="Arial"/>
                <w:sz w:val="24"/>
                <w:szCs w:val="24"/>
              </w:rPr>
              <w:t>Ao</w:t>
            </w:r>
            <w:proofErr w:type="spellEnd"/>
            <w:r w:rsidRPr="00781A2B">
              <w:rPr>
                <w:rFonts w:ascii="Arial" w:eastAsiaTheme="minorEastAsia" w:hAnsi="Arial" w:cs="Arial"/>
                <w:sz w:val="24"/>
                <w:szCs w:val="24"/>
              </w:rPr>
              <w:t xml:space="preserve"> Māori wellbeing principles includes: </w:t>
            </w:r>
          </w:p>
          <w:p w14:paraId="7733C97E" w14:textId="77777777" w:rsidR="00C7246D" w:rsidRPr="00781A2B" w:rsidRDefault="5A15F653" w:rsidP="009723CD">
            <w:pPr>
              <w:spacing w:before="120" w:after="120" w:line="360" w:lineRule="auto"/>
              <w:contextualSpacing/>
              <w:rPr>
                <w:rFonts w:ascii="Arial" w:eastAsiaTheme="minorEastAsia" w:hAnsi="Arial" w:cs="Arial"/>
                <w:sz w:val="24"/>
                <w:szCs w:val="24"/>
              </w:rPr>
            </w:pPr>
            <w:r w:rsidRPr="00781A2B">
              <w:rPr>
                <w:rFonts w:ascii="Arial" w:eastAsiaTheme="minorEastAsia" w:hAnsi="Arial" w:cs="Arial"/>
                <w:sz w:val="24"/>
                <w:szCs w:val="24"/>
              </w:rPr>
              <w:t xml:space="preserve">• Wairua – the dimension of values and beliefs  </w:t>
            </w:r>
          </w:p>
          <w:p w14:paraId="18C5D093" w14:textId="77777777" w:rsidR="00C7246D" w:rsidRPr="00781A2B" w:rsidRDefault="5A15F653" w:rsidP="009723CD">
            <w:pPr>
              <w:spacing w:before="120" w:after="120" w:line="360" w:lineRule="auto"/>
              <w:contextualSpacing/>
              <w:rPr>
                <w:rFonts w:ascii="Arial" w:eastAsiaTheme="minorEastAsia" w:hAnsi="Arial" w:cs="Arial"/>
                <w:sz w:val="24"/>
                <w:szCs w:val="24"/>
              </w:rPr>
            </w:pPr>
            <w:r w:rsidRPr="00781A2B">
              <w:rPr>
                <w:rFonts w:ascii="Arial" w:eastAsiaTheme="minorEastAsia" w:hAnsi="Arial" w:cs="Arial"/>
                <w:sz w:val="24"/>
                <w:szCs w:val="24"/>
              </w:rPr>
              <w:t xml:space="preserve">• </w:t>
            </w:r>
            <w:proofErr w:type="spellStart"/>
            <w:r w:rsidRPr="00781A2B">
              <w:rPr>
                <w:rFonts w:ascii="Arial" w:eastAsiaTheme="minorEastAsia" w:hAnsi="Arial" w:cs="Arial"/>
                <w:sz w:val="24"/>
                <w:szCs w:val="24"/>
              </w:rPr>
              <w:t>Hinengaro</w:t>
            </w:r>
            <w:proofErr w:type="spellEnd"/>
            <w:r w:rsidRPr="00781A2B">
              <w:rPr>
                <w:rFonts w:ascii="Arial" w:eastAsiaTheme="minorEastAsia" w:hAnsi="Arial" w:cs="Arial"/>
                <w:sz w:val="24"/>
                <w:szCs w:val="24"/>
              </w:rPr>
              <w:t xml:space="preserve"> – the dimension of intellectual and mental wellbeing </w:t>
            </w:r>
          </w:p>
          <w:p w14:paraId="77DF5D28" w14:textId="77777777" w:rsidR="00C7246D" w:rsidRPr="00781A2B" w:rsidRDefault="5A15F653" w:rsidP="009723CD">
            <w:pPr>
              <w:spacing w:before="120" w:after="120" w:line="360" w:lineRule="auto"/>
              <w:contextualSpacing/>
              <w:rPr>
                <w:rFonts w:ascii="Arial" w:eastAsiaTheme="minorEastAsia" w:hAnsi="Arial" w:cs="Arial"/>
                <w:sz w:val="24"/>
                <w:szCs w:val="24"/>
              </w:rPr>
            </w:pPr>
            <w:r w:rsidRPr="00781A2B">
              <w:rPr>
                <w:rFonts w:ascii="Arial" w:eastAsiaTheme="minorEastAsia" w:hAnsi="Arial" w:cs="Arial"/>
                <w:sz w:val="24"/>
                <w:szCs w:val="24"/>
              </w:rPr>
              <w:t xml:space="preserve">• </w:t>
            </w:r>
            <w:proofErr w:type="spellStart"/>
            <w:r w:rsidRPr="00781A2B">
              <w:rPr>
                <w:rFonts w:ascii="Arial" w:eastAsiaTheme="minorEastAsia" w:hAnsi="Arial" w:cs="Arial"/>
                <w:sz w:val="24"/>
                <w:szCs w:val="24"/>
              </w:rPr>
              <w:t>Ngākau</w:t>
            </w:r>
            <w:proofErr w:type="spellEnd"/>
            <w:r w:rsidRPr="00781A2B">
              <w:rPr>
                <w:rFonts w:ascii="Arial" w:eastAsiaTheme="minorEastAsia" w:hAnsi="Arial" w:cs="Arial"/>
                <w:sz w:val="24"/>
                <w:szCs w:val="24"/>
              </w:rPr>
              <w:t xml:space="preserve"> - the dimension of emotional wellbeing </w:t>
            </w:r>
          </w:p>
          <w:p w14:paraId="4F05CBDB" w14:textId="77777777" w:rsidR="00C7246D" w:rsidRPr="00781A2B" w:rsidRDefault="5A15F653" w:rsidP="009723CD">
            <w:pPr>
              <w:spacing w:before="120" w:after="120" w:line="360" w:lineRule="auto"/>
              <w:contextualSpacing/>
              <w:rPr>
                <w:rFonts w:ascii="Arial" w:eastAsiaTheme="minorEastAsia" w:hAnsi="Arial" w:cs="Arial"/>
                <w:sz w:val="24"/>
                <w:szCs w:val="24"/>
              </w:rPr>
            </w:pPr>
            <w:r w:rsidRPr="00781A2B">
              <w:rPr>
                <w:rFonts w:ascii="Arial" w:eastAsiaTheme="minorEastAsia" w:hAnsi="Arial" w:cs="Arial"/>
                <w:sz w:val="24"/>
                <w:szCs w:val="24"/>
              </w:rPr>
              <w:t xml:space="preserve">• </w:t>
            </w:r>
            <w:proofErr w:type="spellStart"/>
            <w:r w:rsidRPr="00781A2B">
              <w:rPr>
                <w:rFonts w:ascii="Arial" w:eastAsiaTheme="minorEastAsia" w:hAnsi="Arial" w:cs="Arial"/>
                <w:sz w:val="24"/>
                <w:szCs w:val="24"/>
              </w:rPr>
              <w:t>Tinana</w:t>
            </w:r>
            <w:proofErr w:type="spellEnd"/>
            <w:r w:rsidRPr="00781A2B">
              <w:rPr>
                <w:rFonts w:ascii="Arial" w:eastAsiaTheme="minorEastAsia" w:hAnsi="Arial" w:cs="Arial"/>
                <w:sz w:val="24"/>
                <w:szCs w:val="24"/>
              </w:rPr>
              <w:t xml:space="preserve"> – the dimension of physical wellbeing </w:t>
            </w:r>
          </w:p>
          <w:p w14:paraId="2C6A6202" w14:textId="77777777" w:rsidR="00C94768" w:rsidRPr="00781A2B" w:rsidRDefault="5A15F653" w:rsidP="009723CD">
            <w:pPr>
              <w:spacing w:before="120" w:after="120" w:line="360" w:lineRule="auto"/>
              <w:contextualSpacing/>
              <w:rPr>
                <w:rFonts w:ascii="Arial" w:eastAsiaTheme="minorEastAsia" w:hAnsi="Arial" w:cs="Arial"/>
                <w:sz w:val="24"/>
                <w:szCs w:val="24"/>
              </w:rPr>
            </w:pPr>
            <w:r w:rsidRPr="00781A2B">
              <w:rPr>
                <w:rFonts w:ascii="Arial" w:eastAsiaTheme="minorEastAsia" w:hAnsi="Arial" w:cs="Arial"/>
                <w:sz w:val="24"/>
                <w:szCs w:val="24"/>
              </w:rPr>
              <w:t>• Whānau - the dimension of family wellbeing</w:t>
            </w:r>
          </w:p>
          <w:p w14:paraId="083EAB37" w14:textId="77777777" w:rsidR="00D22C7E" w:rsidRPr="00781A2B" w:rsidRDefault="5A15F653" w:rsidP="009723CD">
            <w:pPr>
              <w:spacing w:before="240" w:after="120" w:line="360" w:lineRule="auto"/>
              <w:rPr>
                <w:rFonts w:ascii="Arial" w:eastAsiaTheme="minorEastAsia" w:hAnsi="Arial" w:cs="Arial"/>
                <w:b/>
                <w:bCs/>
                <w:color w:val="0070C0"/>
                <w:sz w:val="24"/>
                <w:szCs w:val="24"/>
                <w:highlight w:val="magenta"/>
              </w:rPr>
            </w:pPr>
            <w:r w:rsidRPr="00781A2B">
              <w:rPr>
                <w:rFonts w:ascii="Arial" w:eastAsiaTheme="minorEastAsia" w:hAnsi="Arial" w:cs="Arial"/>
                <w:sz w:val="24"/>
                <w:szCs w:val="24"/>
              </w:rPr>
              <w:t>In the</w:t>
            </w:r>
            <w:r w:rsidR="1A4491D4" w:rsidRPr="00781A2B">
              <w:rPr>
                <w:rFonts w:ascii="Arial" w:eastAsiaTheme="minorEastAsia" w:hAnsi="Arial" w:cs="Arial"/>
                <w:sz w:val="24"/>
                <w:szCs w:val="24"/>
              </w:rPr>
              <w:t xml:space="preserve"> </w:t>
            </w:r>
            <w:r w:rsidRPr="00781A2B">
              <w:rPr>
                <w:rFonts w:ascii="Arial" w:eastAsiaTheme="minorEastAsia" w:hAnsi="Arial" w:cs="Arial"/>
                <w:sz w:val="24"/>
                <w:szCs w:val="24"/>
              </w:rPr>
              <w:t>practice</w:t>
            </w:r>
            <w:r w:rsidR="1A4491D4" w:rsidRPr="00781A2B">
              <w:rPr>
                <w:rFonts w:ascii="Arial" w:eastAsiaTheme="minorEastAsia" w:hAnsi="Arial" w:cs="Arial"/>
                <w:sz w:val="24"/>
                <w:szCs w:val="24"/>
              </w:rPr>
              <w:t xml:space="preserve"> context,</w:t>
            </w:r>
            <w:r w:rsidRPr="00781A2B">
              <w:rPr>
                <w:rFonts w:ascii="Arial" w:eastAsiaTheme="minorEastAsia" w:hAnsi="Arial" w:cs="Arial"/>
                <w:sz w:val="24"/>
                <w:szCs w:val="24"/>
              </w:rPr>
              <w:t xml:space="preserve"> understanding </w:t>
            </w: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in this way helps to recognise harmful impacts on </w:t>
            </w: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and respond to the </w:t>
            </w:r>
            <w:proofErr w:type="spellStart"/>
            <w:r w:rsidRPr="00781A2B">
              <w:rPr>
                <w:rFonts w:ascii="Arial" w:eastAsiaTheme="minorEastAsia" w:hAnsi="Arial" w:cs="Arial"/>
                <w:sz w:val="24"/>
                <w:szCs w:val="24"/>
              </w:rPr>
              <w:t>kaitiakitanga</w:t>
            </w:r>
            <w:proofErr w:type="spellEnd"/>
            <w:r w:rsidRPr="00781A2B">
              <w:rPr>
                <w:rFonts w:ascii="Arial" w:eastAsiaTheme="minorEastAsia" w:hAnsi="Arial" w:cs="Arial"/>
                <w:sz w:val="24"/>
                <w:szCs w:val="24"/>
              </w:rPr>
              <w:t xml:space="preserve"> of </w:t>
            </w:r>
            <w:proofErr w:type="spellStart"/>
            <w:r w:rsidRPr="00781A2B">
              <w:rPr>
                <w:rFonts w:ascii="Arial" w:eastAsiaTheme="minorEastAsia" w:hAnsi="Arial" w:cs="Arial"/>
                <w:sz w:val="24"/>
                <w:szCs w:val="24"/>
              </w:rPr>
              <w:t>tamariki</w:t>
            </w:r>
            <w:proofErr w:type="spellEnd"/>
            <w:r w:rsidRPr="00781A2B">
              <w:rPr>
                <w:rFonts w:ascii="Arial" w:eastAsiaTheme="minorEastAsia" w:hAnsi="Arial" w:cs="Arial"/>
                <w:sz w:val="24"/>
                <w:szCs w:val="24"/>
              </w:rPr>
              <w:t xml:space="preserve"> in restorative and relational ways.</w:t>
            </w:r>
          </w:p>
        </w:tc>
      </w:tr>
      <w:tr w:rsidR="00273EF3" w:rsidRPr="00B26A03" w14:paraId="2C9A17EA" w14:textId="77777777" w:rsidTr="42CA7F62">
        <w:trPr>
          <w:cantSplit/>
        </w:trPr>
        <w:tc>
          <w:tcPr>
            <w:tcW w:w="1089" w:type="pct"/>
          </w:tcPr>
          <w:p w14:paraId="600FE8E1" w14:textId="77777777" w:rsidR="00273EF3" w:rsidRPr="00781A2B" w:rsidRDefault="41D82CCF" w:rsidP="009723CD">
            <w:pPr>
              <w:pStyle w:val="TableText"/>
              <w:spacing w:before="120" w:after="120" w:line="360" w:lineRule="auto"/>
              <w:rPr>
                <w:rFonts w:ascii="Arial" w:eastAsiaTheme="minorEastAsia" w:hAnsi="Arial" w:cs="Arial"/>
                <w:sz w:val="24"/>
                <w:szCs w:val="24"/>
              </w:rPr>
            </w:pPr>
            <w:proofErr w:type="spellStart"/>
            <w:r w:rsidRPr="00781A2B">
              <w:rPr>
                <w:rFonts w:ascii="Arial" w:eastAsiaTheme="minorEastAsia" w:hAnsi="Arial" w:cs="Arial"/>
                <w:sz w:val="24"/>
                <w:szCs w:val="24"/>
              </w:rPr>
              <w:t>Oranga</w:t>
            </w:r>
            <w:proofErr w:type="spellEnd"/>
            <w:r w:rsidRPr="00781A2B">
              <w:rPr>
                <w:rFonts w:ascii="Arial" w:eastAsiaTheme="minorEastAsia" w:hAnsi="Arial" w:cs="Arial"/>
                <w:sz w:val="24"/>
                <w:szCs w:val="24"/>
              </w:rPr>
              <w:t xml:space="preserve"> Tamariki </w:t>
            </w:r>
          </w:p>
        </w:tc>
        <w:tc>
          <w:tcPr>
            <w:tcW w:w="3911" w:type="pct"/>
          </w:tcPr>
          <w:p w14:paraId="5D65FCA4" w14:textId="77777777" w:rsidR="00273EF3" w:rsidRPr="00781A2B" w:rsidRDefault="00601CE5" w:rsidP="009723CD">
            <w:pPr>
              <w:pStyle w:val="TableText"/>
              <w:spacing w:before="120" w:after="120" w:line="360" w:lineRule="auto"/>
              <w:rPr>
                <w:rFonts w:ascii="Arial" w:eastAsiaTheme="minorEastAsia" w:hAnsi="Arial" w:cs="Arial"/>
                <w:b/>
                <w:bCs/>
                <w:sz w:val="24"/>
                <w:szCs w:val="24"/>
              </w:rPr>
            </w:pPr>
            <w:hyperlink r:id="rId44">
              <w:proofErr w:type="spellStart"/>
              <w:r w:rsidR="41D82CCF" w:rsidRPr="00781A2B">
                <w:rPr>
                  <w:rStyle w:val="Hyperlink"/>
                  <w:rFonts w:ascii="Arial" w:eastAsiaTheme="minorEastAsia" w:hAnsi="Arial" w:cs="Arial"/>
                  <w:b w:val="0"/>
                  <w:color w:val="auto"/>
                  <w:sz w:val="24"/>
                  <w:szCs w:val="24"/>
                </w:rPr>
                <w:t>Oranga</w:t>
              </w:r>
              <w:proofErr w:type="spellEnd"/>
              <w:r w:rsidR="41D82CCF" w:rsidRPr="00781A2B">
                <w:rPr>
                  <w:rStyle w:val="Hyperlink"/>
                  <w:rFonts w:ascii="Arial" w:eastAsiaTheme="minorEastAsia" w:hAnsi="Arial" w:cs="Arial"/>
                  <w:b w:val="0"/>
                  <w:color w:val="auto"/>
                  <w:sz w:val="24"/>
                  <w:szCs w:val="24"/>
                </w:rPr>
                <w:t xml:space="preserve"> Tamariki – Ministry for Children</w:t>
              </w:r>
            </w:hyperlink>
            <w:r w:rsidR="41D82CCF" w:rsidRPr="00781A2B">
              <w:rPr>
                <w:rFonts w:ascii="Arial" w:eastAsiaTheme="minorEastAsia" w:hAnsi="Arial" w:cs="Arial"/>
                <w:b/>
                <w:bCs/>
                <w:sz w:val="24"/>
                <w:szCs w:val="24"/>
              </w:rPr>
              <w:t xml:space="preserve"> </w:t>
            </w:r>
          </w:p>
        </w:tc>
      </w:tr>
      <w:tr w:rsidR="00273EF3" w:rsidRPr="00B26A03" w14:paraId="558F3537" w14:textId="77777777" w:rsidTr="42CA7F62">
        <w:trPr>
          <w:cantSplit/>
        </w:trPr>
        <w:tc>
          <w:tcPr>
            <w:tcW w:w="1089" w:type="pct"/>
          </w:tcPr>
          <w:p w14:paraId="2E943AE9" w14:textId="77777777" w:rsidR="00273EF3" w:rsidRPr="00781A2B" w:rsidRDefault="41D82CCF" w:rsidP="009723CD">
            <w:pPr>
              <w:pStyle w:val="TableText"/>
              <w:spacing w:before="120" w:after="120" w:line="360" w:lineRule="auto"/>
              <w:rPr>
                <w:rFonts w:ascii="Arial" w:eastAsiaTheme="minorEastAsia" w:hAnsi="Arial" w:cs="Arial"/>
                <w:sz w:val="24"/>
                <w:szCs w:val="24"/>
              </w:rPr>
            </w:pPr>
            <w:proofErr w:type="spellStart"/>
            <w:r w:rsidRPr="00781A2B">
              <w:rPr>
                <w:rFonts w:ascii="Arial" w:eastAsiaTheme="minorEastAsia" w:hAnsi="Arial" w:cs="Arial"/>
                <w:sz w:val="24"/>
                <w:szCs w:val="24"/>
              </w:rPr>
              <w:t>O</w:t>
            </w:r>
            <w:r w:rsidR="7BBC1EA8" w:rsidRPr="00781A2B">
              <w:rPr>
                <w:rFonts w:ascii="Arial" w:eastAsiaTheme="minorEastAsia" w:hAnsi="Arial" w:cs="Arial"/>
                <w:sz w:val="24"/>
                <w:szCs w:val="24"/>
              </w:rPr>
              <w:t>ranga</w:t>
            </w:r>
            <w:proofErr w:type="spellEnd"/>
            <w:r w:rsidR="7BBC1EA8" w:rsidRPr="00781A2B">
              <w:rPr>
                <w:rFonts w:ascii="Arial" w:eastAsiaTheme="minorEastAsia" w:hAnsi="Arial" w:cs="Arial"/>
                <w:sz w:val="24"/>
                <w:szCs w:val="24"/>
              </w:rPr>
              <w:t xml:space="preserve"> T</w:t>
            </w:r>
            <w:r w:rsidR="668C6C82" w:rsidRPr="00781A2B">
              <w:rPr>
                <w:rFonts w:ascii="Arial" w:eastAsiaTheme="minorEastAsia" w:hAnsi="Arial" w:cs="Arial"/>
                <w:sz w:val="24"/>
                <w:szCs w:val="24"/>
              </w:rPr>
              <w:t>amariki</w:t>
            </w:r>
            <w:r w:rsidRPr="00781A2B">
              <w:rPr>
                <w:rFonts w:ascii="Arial" w:eastAsiaTheme="minorEastAsia" w:hAnsi="Arial" w:cs="Arial"/>
                <w:sz w:val="24"/>
                <w:szCs w:val="24"/>
              </w:rPr>
              <w:t xml:space="preserve"> Act</w:t>
            </w:r>
          </w:p>
        </w:tc>
        <w:tc>
          <w:tcPr>
            <w:tcW w:w="3911" w:type="pct"/>
          </w:tcPr>
          <w:p w14:paraId="07A4BA64" w14:textId="77777777" w:rsidR="00273EF3" w:rsidRPr="00781A2B" w:rsidRDefault="00601CE5" w:rsidP="009723CD">
            <w:pPr>
              <w:pStyle w:val="TableText"/>
              <w:spacing w:before="120" w:after="120" w:line="360" w:lineRule="auto"/>
              <w:rPr>
                <w:rFonts w:ascii="Arial" w:eastAsiaTheme="minorEastAsia" w:hAnsi="Arial" w:cs="Arial"/>
                <w:sz w:val="24"/>
                <w:szCs w:val="24"/>
              </w:rPr>
            </w:pPr>
            <w:hyperlink r:id="rId45">
              <w:r w:rsidR="41D82CCF" w:rsidRPr="00781A2B">
                <w:rPr>
                  <w:rStyle w:val="Hyperlink"/>
                  <w:rFonts w:ascii="Arial" w:eastAsiaTheme="minorEastAsia" w:hAnsi="Arial" w:cs="Arial"/>
                  <w:b w:val="0"/>
                  <w:color w:val="auto"/>
                  <w:sz w:val="24"/>
                  <w:szCs w:val="24"/>
                </w:rPr>
                <w:t xml:space="preserve">The </w:t>
              </w:r>
              <w:proofErr w:type="spellStart"/>
              <w:r w:rsidR="41D82CCF" w:rsidRPr="00781A2B">
                <w:rPr>
                  <w:rStyle w:val="Hyperlink"/>
                  <w:rFonts w:ascii="Arial" w:eastAsiaTheme="minorEastAsia" w:hAnsi="Arial" w:cs="Arial"/>
                  <w:b w:val="0"/>
                  <w:color w:val="auto"/>
                  <w:sz w:val="24"/>
                  <w:szCs w:val="24"/>
                </w:rPr>
                <w:t>Oranga</w:t>
              </w:r>
              <w:proofErr w:type="spellEnd"/>
              <w:r w:rsidR="41D82CCF" w:rsidRPr="00781A2B">
                <w:rPr>
                  <w:rStyle w:val="Hyperlink"/>
                  <w:rFonts w:ascii="Arial" w:eastAsiaTheme="minorEastAsia" w:hAnsi="Arial" w:cs="Arial"/>
                  <w:b w:val="0"/>
                  <w:color w:val="auto"/>
                  <w:sz w:val="24"/>
                  <w:szCs w:val="24"/>
                </w:rPr>
                <w:t xml:space="preserve"> Tamariki Act 1989</w:t>
              </w:r>
            </w:hyperlink>
            <w:r w:rsidR="7BBC1EA8" w:rsidRPr="00781A2B">
              <w:rPr>
                <w:rStyle w:val="Hyperlink"/>
                <w:rFonts w:ascii="Arial" w:eastAsiaTheme="minorEastAsia" w:hAnsi="Arial" w:cs="Arial"/>
                <w:b w:val="0"/>
                <w:color w:val="auto"/>
                <w:sz w:val="24"/>
                <w:szCs w:val="24"/>
              </w:rPr>
              <w:t>:</w:t>
            </w:r>
            <w:r w:rsidR="41D82CCF" w:rsidRPr="00781A2B">
              <w:rPr>
                <w:rFonts w:ascii="Arial" w:eastAsiaTheme="minorEastAsia" w:hAnsi="Arial" w:cs="Arial"/>
                <w:sz w:val="24"/>
                <w:szCs w:val="24"/>
              </w:rPr>
              <w:t xml:space="preserve"> The OT Act contains provisions relating to care and protection and youth justice.</w:t>
            </w:r>
          </w:p>
        </w:tc>
      </w:tr>
      <w:tr w:rsidR="00261B0E" w:rsidRPr="00B26A03" w14:paraId="2817D2A3" w14:textId="77777777" w:rsidTr="42CA7F62">
        <w:trPr>
          <w:cantSplit/>
        </w:trPr>
        <w:tc>
          <w:tcPr>
            <w:tcW w:w="1089" w:type="pct"/>
          </w:tcPr>
          <w:p w14:paraId="71F9633B" w14:textId="77777777" w:rsidR="00261B0E" w:rsidRPr="00781A2B" w:rsidRDefault="00261B0E" w:rsidP="009723CD">
            <w:pPr>
              <w:pStyle w:val="TableText"/>
              <w:spacing w:before="120" w:after="120" w:line="360" w:lineRule="auto"/>
              <w:rPr>
                <w:rFonts w:ascii="Arial" w:eastAsiaTheme="minorEastAsia" w:hAnsi="Arial" w:cs="Arial"/>
                <w:sz w:val="24"/>
                <w:szCs w:val="24"/>
                <w:highlight w:val="magenta"/>
              </w:rPr>
            </w:pPr>
            <w:r w:rsidRPr="00781A2B">
              <w:rPr>
                <w:rFonts w:ascii="Arial" w:eastAsiaTheme="minorEastAsia" w:hAnsi="Arial" w:cs="Arial"/>
                <w:sz w:val="24"/>
                <w:szCs w:val="24"/>
              </w:rPr>
              <w:t>RDA</w:t>
            </w:r>
          </w:p>
        </w:tc>
        <w:tc>
          <w:tcPr>
            <w:tcW w:w="3911" w:type="pct"/>
          </w:tcPr>
          <w:p w14:paraId="0760CFFD" w14:textId="77777777" w:rsidR="00261B0E" w:rsidRPr="00781A2B" w:rsidRDefault="00261B0E" w:rsidP="009723CD">
            <w:pPr>
              <w:spacing w:before="120" w:after="120" w:line="360" w:lineRule="auto"/>
              <w:rPr>
                <w:rFonts w:ascii="Arial" w:eastAsiaTheme="minorEastAsia" w:hAnsi="Arial" w:cs="Arial"/>
                <w:sz w:val="24"/>
                <w:szCs w:val="24"/>
              </w:rPr>
            </w:pPr>
            <w:r w:rsidRPr="00781A2B">
              <w:rPr>
                <w:rFonts w:ascii="Arial" w:eastAsiaTheme="minorEastAsia" w:hAnsi="Arial" w:cs="Arial"/>
                <w:color w:val="000000" w:themeColor="text1"/>
                <w:sz w:val="24"/>
                <w:szCs w:val="24"/>
              </w:rPr>
              <w:t>Regional Disability Advisors</w:t>
            </w:r>
          </w:p>
        </w:tc>
      </w:tr>
      <w:tr w:rsidR="009421A7" w:rsidRPr="00B26A03" w14:paraId="01FC0B9F" w14:textId="77777777" w:rsidTr="42CA7F62">
        <w:trPr>
          <w:cantSplit/>
        </w:trPr>
        <w:tc>
          <w:tcPr>
            <w:tcW w:w="1089" w:type="pct"/>
          </w:tcPr>
          <w:p w14:paraId="34F873C2" w14:textId="77777777" w:rsidR="009421A7" w:rsidRPr="00781A2B" w:rsidRDefault="009421A7" w:rsidP="009723CD">
            <w:pPr>
              <w:pStyle w:val="TableText"/>
              <w:spacing w:before="120" w:after="120" w:line="360" w:lineRule="auto"/>
              <w:rPr>
                <w:rFonts w:ascii="Arial" w:eastAsiaTheme="minorEastAsia" w:hAnsi="Arial" w:cs="Arial"/>
                <w:sz w:val="24"/>
                <w:szCs w:val="24"/>
              </w:rPr>
            </w:pPr>
            <w:bookmarkStart w:id="10" w:name="SDM"/>
            <w:r w:rsidRPr="00781A2B">
              <w:rPr>
                <w:rFonts w:ascii="Arial" w:eastAsiaTheme="minorEastAsia" w:hAnsi="Arial" w:cs="Arial"/>
                <w:sz w:val="24"/>
                <w:szCs w:val="24"/>
              </w:rPr>
              <w:t>SDM</w:t>
            </w:r>
            <w:bookmarkEnd w:id="10"/>
          </w:p>
        </w:tc>
        <w:tc>
          <w:tcPr>
            <w:tcW w:w="3911" w:type="pct"/>
          </w:tcPr>
          <w:p w14:paraId="3A7DAA53" w14:textId="77777777" w:rsidR="009421A7" w:rsidRPr="00781A2B" w:rsidRDefault="00601CE5" w:rsidP="009723CD">
            <w:pPr>
              <w:pStyle w:val="TableText"/>
              <w:spacing w:before="120" w:after="120" w:line="360" w:lineRule="auto"/>
              <w:rPr>
                <w:rFonts w:ascii="Arial" w:eastAsiaTheme="minorEastAsia" w:hAnsi="Arial" w:cs="Arial"/>
                <w:b/>
                <w:bCs/>
                <w:sz w:val="24"/>
                <w:szCs w:val="24"/>
              </w:rPr>
            </w:pPr>
            <w:hyperlink w:anchor="SDM">
              <w:r w:rsidR="009421A7" w:rsidRPr="00781A2B">
                <w:rPr>
                  <w:rStyle w:val="Hyperlink"/>
                  <w:rFonts w:ascii="Arial" w:eastAsiaTheme="minorEastAsia" w:hAnsi="Arial" w:cs="Arial"/>
                  <w:b w:val="0"/>
                  <w:color w:val="auto"/>
                  <w:sz w:val="24"/>
                  <w:szCs w:val="24"/>
                </w:rPr>
                <w:t xml:space="preserve">Supported </w:t>
              </w:r>
              <w:r w:rsidR="3A75D84D" w:rsidRPr="00781A2B">
                <w:rPr>
                  <w:rStyle w:val="Hyperlink"/>
                  <w:rFonts w:ascii="Arial" w:eastAsiaTheme="minorEastAsia" w:hAnsi="Arial" w:cs="Arial"/>
                  <w:b w:val="0"/>
                  <w:color w:val="auto"/>
                  <w:sz w:val="24"/>
                  <w:szCs w:val="24"/>
                </w:rPr>
                <w:t>D</w:t>
              </w:r>
              <w:r w:rsidR="009421A7" w:rsidRPr="00781A2B">
                <w:rPr>
                  <w:rStyle w:val="Hyperlink"/>
                  <w:rFonts w:ascii="Arial" w:eastAsiaTheme="minorEastAsia" w:hAnsi="Arial" w:cs="Arial"/>
                  <w:b w:val="0"/>
                  <w:color w:val="auto"/>
                  <w:sz w:val="24"/>
                  <w:szCs w:val="24"/>
                </w:rPr>
                <w:t>ecision</w:t>
              </w:r>
              <w:r w:rsidR="3A75D84D" w:rsidRPr="00781A2B">
                <w:rPr>
                  <w:rStyle w:val="Hyperlink"/>
                  <w:rFonts w:ascii="Arial" w:eastAsiaTheme="minorEastAsia" w:hAnsi="Arial" w:cs="Arial"/>
                  <w:b w:val="0"/>
                  <w:color w:val="auto"/>
                  <w:sz w:val="24"/>
                  <w:szCs w:val="24"/>
                </w:rPr>
                <w:t xml:space="preserve"> M</w:t>
              </w:r>
              <w:r w:rsidR="009421A7" w:rsidRPr="00781A2B">
                <w:rPr>
                  <w:rStyle w:val="Hyperlink"/>
                  <w:rFonts w:ascii="Arial" w:eastAsiaTheme="minorEastAsia" w:hAnsi="Arial" w:cs="Arial"/>
                  <w:b w:val="0"/>
                  <w:color w:val="auto"/>
                  <w:sz w:val="24"/>
                  <w:szCs w:val="24"/>
                </w:rPr>
                <w:t>aking</w:t>
              </w:r>
            </w:hyperlink>
          </w:p>
        </w:tc>
      </w:tr>
      <w:tr w:rsidR="00AE00A1" w:rsidRPr="00B26A03" w14:paraId="03546D8E" w14:textId="77777777" w:rsidTr="42CA7F62">
        <w:trPr>
          <w:cantSplit/>
        </w:trPr>
        <w:tc>
          <w:tcPr>
            <w:tcW w:w="1089" w:type="pct"/>
          </w:tcPr>
          <w:p w14:paraId="3D568198" w14:textId="77777777" w:rsidR="00AE00A1" w:rsidRPr="00781A2B" w:rsidRDefault="40DEFBAC" w:rsidP="009723CD">
            <w:pPr>
              <w:pStyle w:val="TableText"/>
              <w:spacing w:before="120" w:after="120" w:line="360" w:lineRule="auto"/>
              <w:rPr>
                <w:rFonts w:ascii="Arial" w:eastAsiaTheme="minorEastAsia" w:hAnsi="Arial" w:cs="Arial"/>
                <w:sz w:val="24"/>
                <w:szCs w:val="24"/>
              </w:rPr>
            </w:pPr>
            <w:r w:rsidRPr="00781A2B">
              <w:rPr>
                <w:rFonts w:ascii="Arial" w:eastAsiaTheme="minorEastAsia" w:hAnsi="Arial" w:cs="Arial"/>
                <w:sz w:val="24"/>
                <w:szCs w:val="24"/>
              </w:rPr>
              <w:t>SF</w:t>
            </w:r>
          </w:p>
        </w:tc>
        <w:tc>
          <w:tcPr>
            <w:tcW w:w="3911" w:type="pct"/>
          </w:tcPr>
          <w:p w14:paraId="3AB66BDA" w14:textId="77777777" w:rsidR="00AE00A1" w:rsidRPr="00781A2B" w:rsidRDefault="00601CE5" w:rsidP="009723CD">
            <w:pPr>
              <w:pStyle w:val="TableText"/>
              <w:spacing w:before="120" w:after="120" w:line="360" w:lineRule="auto"/>
              <w:rPr>
                <w:rFonts w:ascii="Arial" w:eastAsiaTheme="minorEastAsia" w:hAnsi="Arial" w:cs="Arial"/>
                <w:sz w:val="24"/>
                <w:szCs w:val="24"/>
              </w:rPr>
            </w:pPr>
            <w:hyperlink w:anchor="_Strengthening_Families/Whānau">
              <w:r w:rsidR="40DEFBAC" w:rsidRPr="00781A2B">
                <w:rPr>
                  <w:rStyle w:val="Hyperlink"/>
                  <w:rFonts w:ascii="Arial" w:eastAsiaTheme="minorEastAsia" w:hAnsi="Arial" w:cs="Arial"/>
                  <w:b w:val="0"/>
                  <w:color w:val="auto"/>
                  <w:sz w:val="24"/>
                  <w:szCs w:val="24"/>
                </w:rPr>
                <w:t>Stren</w:t>
              </w:r>
              <w:r w:rsidR="5A640EE3" w:rsidRPr="00781A2B">
                <w:rPr>
                  <w:rStyle w:val="Hyperlink"/>
                  <w:rFonts w:ascii="Arial" w:eastAsiaTheme="minorEastAsia" w:hAnsi="Arial" w:cs="Arial"/>
                  <w:b w:val="0"/>
                  <w:color w:val="auto"/>
                  <w:sz w:val="24"/>
                  <w:szCs w:val="24"/>
                </w:rPr>
                <w:t>gthening Families</w:t>
              </w:r>
            </w:hyperlink>
          </w:p>
        </w:tc>
      </w:tr>
      <w:tr w:rsidR="009421A7" w:rsidRPr="00B26A03" w14:paraId="57411887" w14:textId="77777777" w:rsidTr="42CA7F62">
        <w:trPr>
          <w:cantSplit/>
        </w:trPr>
        <w:tc>
          <w:tcPr>
            <w:tcW w:w="1089" w:type="pct"/>
          </w:tcPr>
          <w:p w14:paraId="58FB8E84" w14:textId="77777777" w:rsidR="009421A7" w:rsidRPr="00781A2B" w:rsidRDefault="009421A7" w:rsidP="009723CD">
            <w:pPr>
              <w:pStyle w:val="TableText"/>
              <w:spacing w:before="120" w:after="120" w:line="360" w:lineRule="auto"/>
              <w:rPr>
                <w:rStyle w:val="Hyperlink"/>
                <w:rFonts w:ascii="Arial" w:eastAsiaTheme="minorEastAsia" w:hAnsi="Arial" w:cs="Arial"/>
                <w:color w:val="0070C0"/>
                <w:sz w:val="24"/>
                <w:szCs w:val="24"/>
              </w:rPr>
            </w:pPr>
            <w:r w:rsidRPr="00781A2B">
              <w:rPr>
                <w:rFonts w:ascii="Arial" w:eastAsiaTheme="minorEastAsia" w:hAnsi="Arial" w:cs="Arial"/>
                <w:sz w:val="24"/>
                <w:szCs w:val="24"/>
              </w:rPr>
              <w:t>SLM</w:t>
            </w:r>
          </w:p>
        </w:tc>
        <w:tc>
          <w:tcPr>
            <w:tcW w:w="3911" w:type="pct"/>
          </w:tcPr>
          <w:p w14:paraId="4597450F" w14:textId="77777777" w:rsidR="009421A7" w:rsidRPr="00781A2B" w:rsidRDefault="00601CE5" w:rsidP="009723CD">
            <w:pPr>
              <w:pStyle w:val="TableText"/>
              <w:spacing w:before="120" w:after="120" w:line="360" w:lineRule="auto"/>
              <w:rPr>
                <w:rStyle w:val="Hyperlink"/>
                <w:rFonts w:ascii="Arial" w:eastAsiaTheme="minorEastAsia" w:hAnsi="Arial" w:cs="Arial"/>
                <w:color w:val="0070C0"/>
                <w:sz w:val="24"/>
                <w:szCs w:val="24"/>
              </w:rPr>
            </w:pPr>
            <w:hyperlink r:id="rId46">
              <w:r w:rsidR="009421A7" w:rsidRPr="00781A2B">
                <w:rPr>
                  <w:rStyle w:val="Hyperlink"/>
                  <w:rFonts w:ascii="Arial" w:eastAsiaTheme="minorEastAsia" w:hAnsi="Arial" w:cs="Arial"/>
                  <w:b w:val="0"/>
                  <w:color w:val="auto"/>
                  <w:sz w:val="24"/>
                  <w:szCs w:val="24"/>
                </w:rPr>
                <w:t>Service Level Measure</w:t>
              </w:r>
            </w:hyperlink>
          </w:p>
        </w:tc>
      </w:tr>
      <w:tr w:rsidR="008A1790" w:rsidRPr="00B26A03" w14:paraId="38D49EFE" w14:textId="77777777" w:rsidTr="42CA7F62">
        <w:trPr>
          <w:cantSplit/>
        </w:trPr>
        <w:tc>
          <w:tcPr>
            <w:tcW w:w="1089" w:type="pct"/>
          </w:tcPr>
          <w:p w14:paraId="7756E934" w14:textId="77777777" w:rsidR="008A1790" w:rsidRPr="00781A2B" w:rsidRDefault="5C594D88" w:rsidP="009723CD">
            <w:pPr>
              <w:pStyle w:val="TableText"/>
              <w:spacing w:before="120" w:after="120" w:line="360" w:lineRule="auto"/>
              <w:rPr>
                <w:rFonts w:ascii="Arial" w:eastAsiaTheme="minorEastAsia" w:hAnsi="Arial" w:cs="Arial"/>
                <w:sz w:val="24"/>
                <w:szCs w:val="24"/>
              </w:rPr>
            </w:pPr>
            <w:r w:rsidRPr="00781A2B">
              <w:rPr>
                <w:rFonts w:ascii="Arial" w:eastAsiaTheme="minorEastAsia" w:hAnsi="Arial" w:cs="Arial"/>
                <w:sz w:val="24"/>
                <w:szCs w:val="24"/>
              </w:rPr>
              <w:t>Te Wh</w:t>
            </w:r>
            <w:r w:rsidR="0E4409A3" w:rsidRPr="00781A2B">
              <w:rPr>
                <w:rFonts w:ascii="Arial" w:eastAsiaTheme="minorEastAsia" w:hAnsi="Arial" w:cs="Arial"/>
                <w:sz w:val="24"/>
                <w:szCs w:val="24"/>
              </w:rPr>
              <w:t>atu Ora</w:t>
            </w:r>
          </w:p>
        </w:tc>
        <w:tc>
          <w:tcPr>
            <w:tcW w:w="3911" w:type="pct"/>
          </w:tcPr>
          <w:p w14:paraId="5C3D5AE3" w14:textId="77777777" w:rsidR="008A1790" w:rsidRPr="00781A2B" w:rsidRDefault="00601CE5" w:rsidP="009723CD">
            <w:pPr>
              <w:pStyle w:val="TableText"/>
              <w:spacing w:before="120" w:after="120" w:line="360" w:lineRule="auto"/>
              <w:rPr>
                <w:rFonts w:ascii="Arial" w:eastAsiaTheme="minorEastAsia" w:hAnsi="Arial" w:cs="Arial"/>
                <w:sz w:val="24"/>
                <w:szCs w:val="24"/>
              </w:rPr>
            </w:pPr>
            <w:hyperlink r:id="rId47">
              <w:r w:rsidR="5C594D88" w:rsidRPr="00781A2B">
                <w:rPr>
                  <w:rStyle w:val="Hyperlink"/>
                  <w:rFonts w:ascii="Arial" w:eastAsiaTheme="minorEastAsia" w:hAnsi="Arial" w:cs="Arial"/>
                  <w:b w:val="0"/>
                  <w:color w:val="auto"/>
                  <w:sz w:val="24"/>
                  <w:szCs w:val="24"/>
                </w:rPr>
                <w:t>Te Whatu Ora – Health New Zealand</w:t>
              </w:r>
            </w:hyperlink>
          </w:p>
        </w:tc>
      </w:tr>
      <w:tr w:rsidR="003E7682" w:rsidRPr="00B26A03" w14:paraId="21C864DE" w14:textId="77777777" w:rsidTr="42CA7F62">
        <w:trPr>
          <w:cantSplit/>
        </w:trPr>
        <w:tc>
          <w:tcPr>
            <w:tcW w:w="1089" w:type="pct"/>
          </w:tcPr>
          <w:p w14:paraId="4FE438A9" w14:textId="77777777" w:rsidR="003E7682" w:rsidRPr="00781A2B" w:rsidRDefault="4DFD6C9E" w:rsidP="009723CD">
            <w:pPr>
              <w:pStyle w:val="TableText"/>
              <w:spacing w:before="120" w:after="120" w:line="360" w:lineRule="auto"/>
              <w:rPr>
                <w:rFonts w:ascii="Arial" w:eastAsiaTheme="minorEastAsia" w:hAnsi="Arial" w:cs="Arial"/>
                <w:sz w:val="24"/>
                <w:szCs w:val="24"/>
              </w:rPr>
            </w:pPr>
            <w:r w:rsidRPr="00781A2B">
              <w:rPr>
                <w:rFonts w:ascii="Arial" w:eastAsiaTheme="minorEastAsia" w:hAnsi="Arial" w:cs="Arial"/>
                <w:sz w:val="24"/>
                <w:szCs w:val="24"/>
              </w:rPr>
              <w:t>Whaikaha</w:t>
            </w:r>
          </w:p>
        </w:tc>
        <w:tc>
          <w:tcPr>
            <w:tcW w:w="3911" w:type="pct"/>
          </w:tcPr>
          <w:p w14:paraId="015E82B1" w14:textId="77777777" w:rsidR="003E7682" w:rsidRPr="00781A2B" w:rsidRDefault="00601CE5" w:rsidP="009723CD">
            <w:pPr>
              <w:pStyle w:val="TableText"/>
              <w:spacing w:before="120" w:after="120" w:line="360" w:lineRule="auto"/>
              <w:rPr>
                <w:rStyle w:val="Hyperlink"/>
                <w:rFonts w:ascii="Arial" w:eastAsiaTheme="minorEastAsia" w:hAnsi="Arial" w:cs="Arial"/>
                <w:b w:val="0"/>
                <w:color w:val="auto"/>
                <w:sz w:val="24"/>
                <w:szCs w:val="24"/>
              </w:rPr>
            </w:pPr>
            <w:hyperlink r:id="rId48">
              <w:r w:rsidR="4DFD6C9E" w:rsidRPr="00781A2B">
                <w:rPr>
                  <w:rStyle w:val="Hyperlink"/>
                  <w:rFonts w:ascii="Arial" w:eastAsiaTheme="minorEastAsia" w:hAnsi="Arial" w:cs="Arial"/>
                  <w:b w:val="0"/>
                  <w:color w:val="auto"/>
                  <w:sz w:val="24"/>
                  <w:szCs w:val="24"/>
                </w:rPr>
                <w:t>Whaikaha</w:t>
              </w:r>
              <w:r w:rsidR="4F8D468B" w:rsidRPr="00781A2B">
                <w:rPr>
                  <w:rStyle w:val="Hyperlink"/>
                  <w:rFonts w:ascii="Arial" w:eastAsiaTheme="minorEastAsia" w:hAnsi="Arial" w:cs="Arial"/>
                  <w:b w:val="0"/>
                  <w:color w:val="auto"/>
                  <w:sz w:val="24"/>
                  <w:szCs w:val="24"/>
                </w:rPr>
                <w:t xml:space="preserve"> </w:t>
              </w:r>
              <w:r w:rsidR="4F8D468B" w:rsidRPr="00781A2B">
                <w:rPr>
                  <w:rStyle w:val="Hyperlink"/>
                  <w:rFonts w:ascii="Arial" w:eastAsiaTheme="minorEastAsia" w:hAnsi="Arial" w:cs="Arial"/>
                  <w:sz w:val="24"/>
                  <w:szCs w:val="24"/>
                </w:rPr>
                <w:t>–</w:t>
              </w:r>
              <w:r w:rsidR="4DFD6C9E" w:rsidRPr="00781A2B">
                <w:rPr>
                  <w:rStyle w:val="Hyperlink"/>
                  <w:rFonts w:ascii="Arial" w:eastAsiaTheme="minorEastAsia" w:hAnsi="Arial" w:cs="Arial"/>
                  <w:b w:val="0"/>
                  <w:color w:val="auto"/>
                  <w:sz w:val="24"/>
                  <w:szCs w:val="24"/>
                </w:rPr>
                <w:t xml:space="preserve"> Ministry of Disabled People</w:t>
              </w:r>
            </w:hyperlink>
          </w:p>
        </w:tc>
      </w:tr>
      <w:tr w:rsidR="009421A7" w:rsidRPr="00B26A03" w14:paraId="4BF6DA49" w14:textId="77777777" w:rsidTr="42CA7F62">
        <w:trPr>
          <w:cantSplit/>
        </w:trPr>
        <w:tc>
          <w:tcPr>
            <w:tcW w:w="1089" w:type="pct"/>
          </w:tcPr>
          <w:p w14:paraId="1FD264B4" w14:textId="77777777" w:rsidR="009421A7" w:rsidRPr="00781A2B" w:rsidRDefault="009421A7" w:rsidP="009723CD">
            <w:pPr>
              <w:pStyle w:val="TableText"/>
              <w:spacing w:before="120" w:after="120" w:line="360" w:lineRule="auto"/>
              <w:rPr>
                <w:rFonts w:ascii="Arial" w:eastAsiaTheme="minorEastAsia" w:hAnsi="Arial" w:cs="Arial"/>
                <w:sz w:val="24"/>
                <w:szCs w:val="24"/>
              </w:rPr>
            </w:pPr>
            <w:r w:rsidRPr="00781A2B">
              <w:rPr>
                <w:rFonts w:ascii="Arial" w:eastAsiaTheme="minorEastAsia" w:hAnsi="Arial" w:cs="Arial"/>
                <w:sz w:val="24"/>
                <w:szCs w:val="24"/>
              </w:rPr>
              <w:lastRenderedPageBreak/>
              <w:t>W&amp;I</w:t>
            </w:r>
          </w:p>
        </w:tc>
        <w:tc>
          <w:tcPr>
            <w:tcW w:w="3911" w:type="pct"/>
          </w:tcPr>
          <w:p w14:paraId="656E1A61" w14:textId="77777777" w:rsidR="009421A7" w:rsidRPr="00781A2B" w:rsidRDefault="00601CE5" w:rsidP="009723CD">
            <w:pPr>
              <w:pStyle w:val="TableText"/>
              <w:spacing w:before="120" w:after="120" w:line="360" w:lineRule="auto"/>
              <w:rPr>
                <w:rFonts w:ascii="Arial" w:eastAsiaTheme="minorEastAsia" w:hAnsi="Arial" w:cs="Arial"/>
                <w:b/>
                <w:bCs/>
                <w:sz w:val="24"/>
                <w:szCs w:val="24"/>
              </w:rPr>
            </w:pPr>
            <w:hyperlink r:id="rId49">
              <w:r w:rsidR="009421A7" w:rsidRPr="00781A2B">
                <w:rPr>
                  <w:rStyle w:val="Hyperlink"/>
                  <w:rFonts w:ascii="Arial" w:eastAsiaTheme="minorEastAsia" w:hAnsi="Arial" w:cs="Arial"/>
                  <w:b w:val="0"/>
                  <w:color w:val="auto"/>
                  <w:sz w:val="24"/>
                  <w:szCs w:val="24"/>
                </w:rPr>
                <w:t xml:space="preserve">Work and Income – Te </w:t>
              </w:r>
              <w:proofErr w:type="spellStart"/>
              <w:r w:rsidR="009421A7" w:rsidRPr="00781A2B">
                <w:rPr>
                  <w:rStyle w:val="Hyperlink"/>
                  <w:rFonts w:ascii="Arial" w:eastAsiaTheme="minorEastAsia" w:hAnsi="Arial" w:cs="Arial"/>
                  <w:b w:val="0"/>
                  <w:color w:val="auto"/>
                  <w:sz w:val="24"/>
                  <w:szCs w:val="24"/>
                </w:rPr>
                <w:t>Hiranga</w:t>
              </w:r>
              <w:proofErr w:type="spellEnd"/>
              <w:r w:rsidR="009421A7" w:rsidRPr="00781A2B">
                <w:rPr>
                  <w:rStyle w:val="Hyperlink"/>
                  <w:rFonts w:ascii="Arial" w:eastAsiaTheme="minorEastAsia" w:hAnsi="Arial" w:cs="Arial"/>
                  <w:b w:val="0"/>
                  <w:color w:val="auto"/>
                  <w:sz w:val="24"/>
                  <w:szCs w:val="24"/>
                </w:rPr>
                <w:t xml:space="preserve"> </w:t>
              </w:r>
              <w:proofErr w:type="spellStart"/>
              <w:r w:rsidR="009421A7" w:rsidRPr="00781A2B">
                <w:rPr>
                  <w:rStyle w:val="Hyperlink"/>
                  <w:rFonts w:ascii="Arial" w:eastAsiaTheme="minorEastAsia" w:hAnsi="Arial" w:cs="Arial"/>
                  <w:b w:val="0"/>
                  <w:color w:val="auto"/>
                  <w:sz w:val="24"/>
                  <w:szCs w:val="24"/>
                </w:rPr>
                <w:t>Tangata</w:t>
              </w:r>
              <w:proofErr w:type="spellEnd"/>
            </w:hyperlink>
          </w:p>
        </w:tc>
      </w:tr>
      <w:tr w:rsidR="00273EF3" w:rsidRPr="00B26A03" w14:paraId="08057E35" w14:textId="77777777" w:rsidTr="42CA7F62">
        <w:trPr>
          <w:cantSplit/>
        </w:trPr>
        <w:tc>
          <w:tcPr>
            <w:tcW w:w="1089" w:type="pct"/>
          </w:tcPr>
          <w:p w14:paraId="5820F8FC" w14:textId="77777777" w:rsidR="00273EF3" w:rsidRPr="00FB3CF8" w:rsidRDefault="41D82CCF" w:rsidP="009723CD">
            <w:pPr>
              <w:pStyle w:val="TableText"/>
              <w:spacing w:before="120" w:after="120" w:line="360" w:lineRule="auto"/>
              <w:rPr>
                <w:rFonts w:ascii="Arial" w:eastAsiaTheme="minorEastAsia" w:hAnsi="Arial" w:cs="Arial"/>
                <w:sz w:val="24"/>
                <w:szCs w:val="24"/>
              </w:rPr>
            </w:pPr>
            <w:r w:rsidRPr="00FB3CF8">
              <w:rPr>
                <w:rFonts w:ascii="Arial" w:eastAsiaTheme="minorEastAsia" w:hAnsi="Arial" w:cs="Arial"/>
                <w:sz w:val="24"/>
                <w:szCs w:val="24"/>
              </w:rPr>
              <w:t>UNCR</w:t>
            </w:r>
            <w:r w:rsidR="29BBE391" w:rsidRPr="00FB3CF8">
              <w:rPr>
                <w:rFonts w:ascii="Arial" w:eastAsiaTheme="minorEastAsia" w:hAnsi="Arial" w:cs="Arial"/>
                <w:sz w:val="24"/>
                <w:szCs w:val="24"/>
              </w:rPr>
              <w:t>PD</w:t>
            </w:r>
          </w:p>
        </w:tc>
        <w:tc>
          <w:tcPr>
            <w:tcW w:w="3911" w:type="pct"/>
          </w:tcPr>
          <w:p w14:paraId="03FCCCEB" w14:textId="77777777" w:rsidR="00273EF3" w:rsidRPr="00FB3CF8" w:rsidRDefault="00273EF3" w:rsidP="009723CD">
            <w:pPr>
              <w:pStyle w:val="TableText"/>
              <w:numPr>
                <w:ilvl w:val="0"/>
                <w:numId w:val="4"/>
              </w:numPr>
              <w:spacing w:before="120" w:after="120" w:line="360" w:lineRule="auto"/>
              <w:rPr>
                <w:rFonts w:ascii="Arial" w:eastAsiaTheme="minorEastAsia" w:hAnsi="Arial" w:cs="Arial"/>
                <w:b/>
                <w:bCs/>
                <w:sz w:val="24"/>
                <w:szCs w:val="24"/>
              </w:rPr>
            </w:pPr>
            <w:r w:rsidRPr="00FB3CF8">
              <w:rPr>
                <w:rFonts w:ascii="Arial" w:hAnsi="Arial" w:cs="Arial"/>
                <w:b/>
                <w:bCs/>
                <w:sz w:val="24"/>
                <w:szCs w:val="24"/>
              </w:rPr>
              <w:fldChar w:fldCharType="begin"/>
            </w:r>
            <w:r w:rsidRPr="00FB3CF8">
              <w:rPr>
                <w:rFonts w:ascii="Arial" w:hAnsi="Arial" w:cs="Arial"/>
                <w:b/>
                <w:bCs/>
                <w:sz w:val="24"/>
                <w:szCs w:val="24"/>
              </w:rPr>
              <w:instrText>HYPERLINK "https://www.un.org/development/desa/disabilities/convention-on-the-rights-of-persons-with-disabilities.html" \o "The Convention is intended as a human rights instrument with an explicit, social development dimension. It adopts a broad categorisation of persons with disabilities and reaffirms that all persons with all types of disabilities must enjoy all human rights.</w:instrText>
            </w:r>
          </w:p>
          <w:p w14:paraId="144E0008" w14:textId="77777777" w:rsidR="00273EF3" w:rsidRPr="00FB3CF8" w:rsidRDefault="00273EF3" w:rsidP="009723CD">
            <w:pPr>
              <w:pStyle w:val="TableText"/>
              <w:numPr>
                <w:ilvl w:val="0"/>
                <w:numId w:val="4"/>
              </w:numPr>
              <w:spacing w:before="120" w:after="120" w:line="360" w:lineRule="auto"/>
              <w:rPr>
                <w:rFonts w:ascii="Arial" w:eastAsiaTheme="minorEastAsia" w:hAnsi="Arial" w:cs="Arial"/>
                <w:b/>
                <w:bCs/>
                <w:sz w:val="24"/>
                <w:szCs w:val="24"/>
              </w:rPr>
            </w:pPr>
            <w:r w:rsidRPr="00FB3CF8">
              <w:rPr>
                <w:rFonts w:ascii="Arial" w:hAnsi="Arial" w:cs="Arial"/>
                <w:b/>
                <w:bCs/>
                <w:sz w:val="24"/>
                <w:szCs w:val="24"/>
              </w:rPr>
              <w:instrText>………………………………………………………</w:instrText>
            </w:r>
          </w:p>
          <w:p w14:paraId="0F63F047" w14:textId="77777777" w:rsidR="00273EF3" w:rsidRPr="00FB3CF8" w:rsidRDefault="00273EF3" w:rsidP="009723CD">
            <w:pPr>
              <w:pStyle w:val="TableText"/>
              <w:spacing w:before="120" w:after="120" w:line="360" w:lineRule="auto"/>
              <w:rPr>
                <w:rFonts w:ascii="Arial" w:eastAsiaTheme="minorEastAsia" w:hAnsi="Arial" w:cs="Arial"/>
                <w:b/>
                <w:bCs/>
                <w:sz w:val="24"/>
                <w:szCs w:val="24"/>
              </w:rPr>
            </w:pPr>
            <w:r w:rsidRPr="00FB3CF8">
              <w:rPr>
                <w:rFonts w:ascii="Arial" w:hAnsi="Arial" w:cs="Arial"/>
                <w:b/>
                <w:bCs/>
                <w:sz w:val="24"/>
                <w:szCs w:val="24"/>
              </w:rPr>
              <w:instrText xml:space="preserve"> "</w:instrText>
            </w:r>
            <w:r w:rsidRPr="00FB3CF8">
              <w:rPr>
                <w:rFonts w:ascii="Arial" w:hAnsi="Arial" w:cs="Arial"/>
                <w:b/>
                <w:bCs/>
                <w:sz w:val="24"/>
                <w:szCs w:val="24"/>
              </w:rPr>
            </w:r>
            <w:r w:rsidRPr="00FB3CF8">
              <w:rPr>
                <w:rFonts w:ascii="Arial" w:hAnsi="Arial" w:cs="Arial"/>
                <w:b/>
                <w:bCs/>
                <w:sz w:val="24"/>
                <w:szCs w:val="24"/>
              </w:rPr>
              <w:fldChar w:fldCharType="separate"/>
            </w:r>
            <w:r w:rsidR="41D82CCF" w:rsidRPr="00FB3CF8">
              <w:rPr>
                <w:rStyle w:val="Hyperlink"/>
                <w:rFonts w:ascii="Arial" w:hAnsi="Arial" w:cs="Arial"/>
                <w:b w:val="0"/>
                <w:color w:val="auto"/>
                <w:sz w:val="24"/>
                <w:szCs w:val="24"/>
              </w:rPr>
              <w:t>United Nations Convention on the Rights of Disabled Persons</w:t>
            </w:r>
            <w:r w:rsidRPr="00FB3CF8">
              <w:rPr>
                <w:rFonts w:ascii="Arial" w:hAnsi="Arial" w:cs="Arial"/>
                <w:b/>
                <w:bCs/>
                <w:sz w:val="24"/>
                <w:szCs w:val="24"/>
              </w:rPr>
              <w:fldChar w:fldCharType="end"/>
            </w:r>
          </w:p>
        </w:tc>
      </w:tr>
      <w:tr w:rsidR="009421A7" w:rsidRPr="00B26A03" w14:paraId="17613C5B" w14:textId="77777777" w:rsidTr="42CA7F62">
        <w:trPr>
          <w:cantSplit/>
        </w:trPr>
        <w:tc>
          <w:tcPr>
            <w:tcW w:w="1089" w:type="pct"/>
          </w:tcPr>
          <w:p w14:paraId="55C76363" w14:textId="77777777" w:rsidR="009421A7" w:rsidRPr="00FB3CF8" w:rsidRDefault="009421A7" w:rsidP="009723CD">
            <w:pPr>
              <w:pStyle w:val="TableText"/>
              <w:spacing w:before="120" w:after="120" w:line="360" w:lineRule="auto"/>
              <w:rPr>
                <w:rFonts w:ascii="Arial" w:eastAsiaTheme="minorEastAsia" w:hAnsi="Arial" w:cs="Arial"/>
                <w:sz w:val="24"/>
                <w:szCs w:val="24"/>
              </w:rPr>
            </w:pPr>
            <w:r w:rsidRPr="00FB3CF8">
              <w:rPr>
                <w:rFonts w:ascii="Arial" w:eastAsiaTheme="minorEastAsia" w:hAnsi="Arial" w:cs="Arial"/>
                <w:sz w:val="24"/>
                <w:szCs w:val="24"/>
              </w:rPr>
              <w:t>UNCROC</w:t>
            </w:r>
          </w:p>
        </w:tc>
        <w:tc>
          <w:tcPr>
            <w:tcW w:w="3911" w:type="pct"/>
          </w:tcPr>
          <w:p w14:paraId="5D3CA647" w14:textId="77777777" w:rsidR="009421A7" w:rsidRPr="00FB3CF8" w:rsidRDefault="009421A7" w:rsidP="009723CD">
            <w:pPr>
              <w:pStyle w:val="TableText"/>
              <w:numPr>
                <w:ilvl w:val="0"/>
                <w:numId w:val="4"/>
              </w:numPr>
              <w:spacing w:before="120" w:after="120" w:line="360" w:lineRule="auto"/>
              <w:rPr>
                <w:rFonts w:ascii="Arial" w:eastAsiaTheme="minorEastAsia" w:hAnsi="Arial" w:cs="Arial"/>
                <w:b/>
                <w:bCs/>
                <w:sz w:val="24"/>
                <w:szCs w:val="24"/>
              </w:rPr>
            </w:pPr>
            <w:r w:rsidRPr="00FB3CF8">
              <w:rPr>
                <w:rFonts w:ascii="Arial" w:hAnsi="Arial" w:cs="Arial"/>
                <w:b/>
                <w:bCs/>
                <w:sz w:val="24"/>
                <w:szCs w:val="24"/>
              </w:rPr>
              <w:fldChar w:fldCharType="begin"/>
            </w:r>
            <w:r w:rsidRPr="00FB3CF8">
              <w:rPr>
                <w:rFonts w:ascii="Arial" w:hAnsi="Arial" w:cs="Arial"/>
                <w:b/>
                <w:bCs/>
                <w:sz w:val="24"/>
                <w:szCs w:val="24"/>
              </w:rPr>
              <w:instrText xml:space="preserve">HYPERLINK "https://www.msd.govt.nz/about-msd-and-our-work/publications-resources/monitoring/uncroc/" \o "UNCROC is a comprehensive human rights treaty that enshrines specific children's rights in international law. </w:instrText>
            </w:r>
          </w:p>
          <w:p w14:paraId="7AC3DF69" w14:textId="77777777" w:rsidR="009421A7" w:rsidRPr="00FB3CF8" w:rsidRDefault="009421A7" w:rsidP="009723CD">
            <w:pPr>
              <w:pStyle w:val="TableText"/>
              <w:numPr>
                <w:ilvl w:val="0"/>
                <w:numId w:val="4"/>
              </w:numPr>
              <w:spacing w:before="120" w:after="120" w:line="360" w:lineRule="auto"/>
              <w:rPr>
                <w:rFonts w:ascii="Arial" w:eastAsiaTheme="minorEastAsia" w:hAnsi="Arial" w:cs="Arial"/>
                <w:b/>
                <w:bCs/>
                <w:sz w:val="24"/>
                <w:szCs w:val="24"/>
              </w:rPr>
            </w:pPr>
            <w:r w:rsidRPr="00FB3CF8">
              <w:rPr>
                <w:rFonts w:ascii="Arial" w:hAnsi="Arial" w:cs="Arial"/>
                <w:b/>
                <w:bCs/>
                <w:sz w:val="24"/>
                <w:szCs w:val="24"/>
              </w:rPr>
              <w:instrText>………………………………………………………</w:instrText>
            </w:r>
          </w:p>
          <w:p w14:paraId="475EB562" w14:textId="77777777" w:rsidR="009421A7" w:rsidRPr="00FB3CF8" w:rsidRDefault="009421A7" w:rsidP="009723CD">
            <w:pPr>
              <w:pStyle w:val="TableText"/>
              <w:spacing w:before="120" w:after="120" w:line="360" w:lineRule="auto"/>
              <w:rPr>
                <w:rFonts w:ascii="Arial" w:eastAsiaTheme="minorEastAsia" w:hAnsi="Arial" w:cs="Arial"/>
                <w:b/>
                <w:bCs/>
                <w:sz w:val="24"/>
                <w:szCs w:val="24"/>
              </w:rPr>
            </w:pPr>
            <w:r w:rsidRPr="00FB3CF8">
              <w:rPr>
                <w:rFonts w:ascii="Arial" w:hAnsi="Arial" w:cs="Arial"/>
                <w:b/>
                <w:bCs/>
                <w:sz w:val="24"/>
                <w:szCs w:val="24"/>
              </w:rPr>
              <w:instrText>"</w:instrText>
            </w:r>
            <w:r w:rsidRPr="00FB3CF8">
              <w:rPr>
                <w:rFonts w:ascii="Arial" w:hAnsi="Arial" w:cs="Arial"/>
                <w:b/>
                <w:bCs/>
                <w:sz w:val="24"/>
                <w:szCs w:val="24"/>
              </w:rPr>
            </w:r>
            <w:r w:rsidRPr="00FB3CF8">
              <w:rPr>
                <w:rFonts w:ascii="Arial" w:hAnsi="Arial" w:cs="Arial"/>
                <w:b/>
                <w:bCs/>
                <w:sz w:val="24"/>
                <w:szCs w:val="24"/>
              </w:rPr>
              <w:fldChar w:fldCharType="separate"/>
            </w:r>
            <w:r w:rsidRPr="00FB3CF8">
              <w:rPr>
                <w:rStyle w:val="Hyperlink"/>
                <w:rFonts w:ascii="Arial" w:hAnsi="Arial" w:cs="Arial"/>
                <w:b w:val="0"/>
                <w:color w:val="auto"/>
                <w:sz w:val="24"/>
                <w:szCs w:val="24"/>
              </w:rPr>
              <w:t>United Nations Convention on the Rights of the Child</w:t>
            </w:r>
            <w:r w:rsidRPr="00FB3CF8">
              <w:rPr>
                <w:rFonts w:ascii="Arial" w:hAnsi="Arial" w:cs="Arial"/>
                <w:b/>
                <w:bCs/>
                <w:sz w:val="24"/>
                <w:szCs w:val="24"/>
              </w:rPr>
              <w:fldChar w:fldCharType="end"/>
            </w:r>
          </w:p>
        </w:tc>
      </w:tr>
      <w:tr w:rsidR="00273EF3" w:rsidRPr="00B26A03" w14:paraId="085411B1" w14:textId="77777777" w:rsidTr="42CA7F62">
        <w:trPr>
          <w:cantSplit/>
        </w:trPr>
        <w:tc>
          <w:tcPr>
            <w:tcW w:w="1089" w:type="pct"/>
          </w:tcPr>
          <w:p w14:paraId="08553B0A" w14:textId="77777777" w:rsidR="00273EF3" w:rsidRPr="00FB3CF8" w:rsidRDefault="41D82CCF" w:rsidP="009723CD">
            <w:pPr>
              <w:pStyle w:val="TableText"/>
              <w:spacing w:before="120" w:after="120" w:line="360" w:lineRule="auto"/>
              <w:rPr>
                <w:rFonts w:ascii="Arial" w:eastAsiaTheme="minorEastAsia" w:hAnsi="Arial" w:cs="Arial"/>
                <w:sz w:val="24"/>
                <w:szCs w:val="24"/>
              </w:rPr>
            </w:pPr>
            <w:r w:rsidRPr="00FB3CF8">
              <w:rPr>
                <w:rFonts w:ascii="Arial" w:eastAsiaTheme="minorEastAsia" w:hAnsi="Arial" w:cs="Arial"/>
                <w:sz w:val="24"/>
                <w:szCs w:val="24"/>
              </w:rPr>
              <w:t>YJ FGC</w:t>
            </w:r>
          </w:p>
        </w:tc>
        <w:tc>
          <w:tcPr>
            <w:tcW w:w="3911" w:type="pct"/>
          </w:tcPr>
          <w:p w14:paraId="48C6A927" w14:textId="77777777" w:rsidR="00273EF3" w:rsidRPr="00FB3CF8" w:rsidRDefault="00601CE5" w:rsidP="009723CD">
            <w:pPr>
              <w:pStyle w:val="TableText"/>
              <w:spacing w:before="120" w:after="120" w:line="360" w:lineRule="auto"/>
              <w:rPr>
                <w:rFonts w:ascii="Arial" w:eastAsiaTheme="minorEastAsia" w:hAnsi="Arial" w:cs="Arial"/>
                <w:b/>
                <w:bCs/>
                <w:sz w:val="24"/>
                <w:szCs w:val="24"/>
              </w:rPr>
            </w:pPr>
            <w:hyperlink r:id="rId50">
              <w:r w:rsidR="41D82CCF" w:rsidRPr="00FB3CF8">
                <w:rPr>
                  <w:rStyle w:val="Hyperlink"/>
                  <w:rFonts w:ascii="Arial" w:eastAsiaTheme="minorEastAsia" w:hAnsi="Arial" w:cs="Arial"/>
                  <w:b w:val="0"/>
                  <w:color w:val="auto"/>
                  <w:sz w:val="24"/>
                  <w:szCs w:val="24"/>
                </w:rPr>
                <w:t>Youth Justice Family Group Conference</w:t>
              </w:r>
            </w:hyperlink>
            <w:r w:rsidR="41D82CCF" w:rsidRPr="00FB3CF8">
              <w:rPr>
                <w:rFonts w:ascii="Arial" w:eastAsiaTheme="minorEastAsia" w:hAnsi="Arial" w:cs="Arial"/>
                <w:b/>
                <w:bCs/>
                <w:sz w:val="24"/>
                <w:szCs w:val="24"/>
              </w:rPr>
              <w:t xml:space="preserve"> </w:t>
            </w:r>
          </w:p>
        </w:tc>
      </w:tr>
      <w:tr w:rsidR="005F0573" w:rsidRPr="00B26A03" w14:paraId="5647003E" w14:textId="77777777" w:rsidTr="42CA7F62">
        <w:trPr>
          <w:cantSplit/>
        </w:trPr>
        <w:tc>
          <w:tcPr>
            <w:tcW w:w="1089" w:type="pct"/>
          </w:tcPr>
          <w:p w14:paraId="1C376295" w14:textId="77777777" w:rsidR="005F0573" w:rsidRPr="00FB3CF8" w:rsidRDefault="5DDFF089" w:rsidP="009723CD">
            <w:pPr>
              <w:pStyle w:val="TableText"/>
              <w:spacing w:before="120" w:after="120" w:line="360" w:lineRule="auto"/>
              <w:rPr>
                <w:rFonts w:ascii="Arial" w:eastAsiaTheme="minorEastAsia" w:hAnsi="Arial" w:cs="Arial"/>
                <w:sz w:val="24"/>
                <w:szCs w:val="24"/>
              </w:rPr>
            </w:pPr>
            <w:r w:rsidRPr="00FB3CF8">
              <w:rPr>
                <w:rFonts w:ascii="Arial" w:eastAsiaTheme="minorEastAsia" w:hAnsi="Arial" w:cs="Arial"/>
                <w:sz w:val="24"/>
                <w:szCs w:val="24"/>
              </w:rPr>
              <w:t>VOYCE</w:t>
            </w:r>
          </w:p>
        </w:tc>
        <w:tc>
          <w:tcPr>
            <w:tcW w:w="3911" w:type="pct"/>
          </w:tcPr>
          <w:p w14:paraId="13CDB936" w14:textId="28896E83" w:rsidR="005F0573" w:rsidRPr="009668D7" w:rsidRDefault="00AD705C" w:rsidP="009723CD">
            <w:pPr>
              <w:spacing w:after="120" w:line="360" w:lineRule="auto"/>
              <w:rPr>
                <w:rStyle w:val="Hyperlink"/>
                <w:rFonts w:eastAsiaTheme="minorEastAsia"/>
                <w:color w:val="auto"/>
              </w:rPr>
            </w:pPr>
            <w:r w:rsidRPr="009668D7">
              <w:rPr>
                <w:rStyle w:val="Hyperlink"/>
                <w:rFonts w:ascii="Arial" w:eastAsiaTheme="minorEastAsia" w:hAnsi="Arial" w:cs="Arial"/>
                <w:b w:val="0"/>
                <w:color w:val="auto"/>
                <w:sz w:val="24"/>
                <w:szCs w:val="24"/>
              </w:rPr>
              <w:t xml:space="preserve">VOYCE – </w:t>
            </w:r>
            <w:proofErr w:type="spellStart"/>
            <w:r w:rsidRPr="009668D7">
              <w:rPr>
                <w:rStyle w:val="Hyperlink"/>
                <w:rFonts w:ascii="Arial" w:eastAsiaTheme="minorEastAsia" w:hAnsi="Arial" w:cs="Arial"/>
                <w:b w:val="0"/>
                <w:color w:val="auto"/>
                <w:sz w:val="24"/>
                <w:szCs w:val="24"/>
              </w:rPr>
              <w:t>Whakarongo</w:t>
            </w:r>
            <w:proofErr w:type="spellEnd"/>
            <w:r w:rsidRPr="009668D7">
              <w:rPr>
                <w:rStyle w:val="Hyperlink"/>
                <w:rFonts w:ascii="Arial" w:eastAsiaTheme="minorEastAsia" w:hAnsi="Arial" w:cs="Arial"/>
                <w:b w:val="0"/>
                <w:color w:val="auto"/>
                <w:sz w:val="24"/>
                <w:szCs w:val="24"/>
              </w:rPr>
              <w:t xml:space="preserve"> Mai</w:t>
            </w:r>
            <w:r w:rsidR="00A7179A">
              <w:rPr>
                <w:rStyle w:val="Hyperlink"/>
                <w:rFonts w:ascii="Arial" w:eastAsiaTheme="minorEastAsia" w:hAnsi="Arial" w:cs="Arial"/>
                <w:b w:val="0"/>
                <w:color w:val="auto"/>
                <w:sz w:val="24"/>
                <w:szCs w:val="24"/>
              </w:rPr>
              <w:t xml:space="preserve"> </w:t>
            </w:r>
            <w:r w:rsidR="009668D7">
              <w:rPr>
                <w:rStyle w:val="Hyperlink"/>
                <w:rFonts w:ascii="Arial" w:eastAsiaTheme="minorEastAsia" w:hAnsi="Arial" w:cs="Arial"/>
                <w:b w:val="0"/>
                <w:color w:val="auto"/>
                <w:sz w:val="24"/>
                <w:szCs w:val="24"/>
              </w:rPr>
              <w:t>(</w:t>
            </w:r>
            <w:hyperlink r:id="rId51">
              <w:r w:rsidR="5DDFF089" w:rsidRPr="00FB3CF8">
                <w:rPr>
                  <w:rStyle w:val="Hyperlink"/>
                  <w:rFonts w:ascii="Arial" w:eastAsiaTheme="minorEastAsia" w:hAnsi="Arial" w:cs="Arial"/>
                  <w:b w:val="0"/>
                  <w:color w:val="auto"/>
                  <w:sz w:val="24"/>
                  <w:szCs w:val="24"/>
                </w:rPr>
                <w:t>Voice of the Young and Care Experienced</w:t>
              </w:r>
            </w:hyperlink>
            <w:r w:rsidR="00A7179A" w:rsidRPr="009668D7">
              <w:rPr>
                <w:rStyle w:val="Hyperlink"/>
                <w:rFonts w:eastAsiaTheme="minorEastAsia"/>
                <w:b w:val="0"/>
                <w:bCs/>
                <w:color w:val="auto"/>
              </w:rPr>
              <w:t>)</w:t>
            </w:r>
          </w:p>
        </w:tc>
      </w:tr>
    </w:tbl>
    <w:p w14:paraId="651A2B7F" w14:textId="77777777" w:rsidR="00F866CD" w:rsidRPr="00FB3CF8" w:rsidRDefault="00F866CD" w:rsidP="009723CD">
      <w:pPr>
        <w:spacing w:line="360" w:lineRule="auto"/>
        <w:rPr>
          <w:rFonts w:ascii="Arial" w:eastAsiaTheme="minorEastAsia" w:hAnsi="Arial" w:cs="Arial"/>
        </w:rPr>
      </w:pPr>
    </w:p>
    <w:p w14:paraId="38039C8D" w14:textId="77777777" w:rsidR="005F6EEF" w:rsidRPr="00FB3CF8" w:rsidRDefault="005F6EEF" w:rsidP="009723CD">
      <w:pPr>
        <w:pStyle w:val="Shadedboxtext"/>
        <w:shd w:val="clear" w:color="auto" w:fill="8DB3E2" w:themeFill="text2" w:themeFillTint="66"/>
        <w:spacing w:line="360" w:lineRule="auto"/>
        <w:ind w:left="360"/>
        <w:rPr>
          <w:rFonts w:ascii="Arial" w:eastAsiaTheme="minorEastAsia" w:hAnsi="Arial" w:cs="Arial"/>
        </w:rPr>
      </w:pPr>
      <w:r w:rsidRPr="00FB3CF8">
        <w:rPr>
          <w:rFonts w:ascii="Arial" w:eastAsiaTheme="minorEastAsia" w:hAnsi="Arial" w:cs="Arial"/>
          <w:b/>
          <w:bCs/>
        </w:rPr>
        <w:t>Refer to MOU</w:t>
      </w:r>
      <w:r w:rsidRPr="00FB3CF8">
        <w:rPr>
          <w:rFonts w:ascii="Arial" w:eastAsiaTheme="minorEastAsia" w:hAnsi="Arial" w:cs="Arial"/>
        </w:rPr>
        <w:t xml:space="preserve"> Section 1: Int</w:t>
      </w:r>
      <w:r w:rsidR="00A93084" w:rsidRPr="00FB3CF8">
        <w:rPr>
          <w:rFonts w:ascii="Arial" w:eastAsiaTheme="minorEastAsia" w:hAnsi="Arial" w:cs="Arial"/>
        </w:rPr>
        <w:t>erpretation</w:t>
      </w:r>
    </w:p>
    <w:p w14:paraId="7D9998E6" w14:textId="77777777" w:rsidR="00F866CD" w:rsidRPr="00FB3CF8" w:rsidRDefault="00F866CD" w:rsidP="009723CD">
      <w:pPr>
        <w:spacing w:line="360" w:lineRule="auto"/>
        <w:rPr>
          <w:rFonts w:ascii="Arial" w:eastAsiaTheme="minorEastAsia" w:hAnsi="Arial" w:cs="Arial"/>
        </w:rPr>
        <w:sectPr w:rsidR="00F866CD" w:rsidRPr="00FB3CF8" w:rsidSect="00661AD5">
          <w:headerReference w:type="even" r:id="rId52"/>
          <w:headerReference w:type="default" r:id="rId53"/>
          <w:footerReference w:type="even" r:id="rId54"/>
          <w:footerReference w:type="default" r:id="rId55"/>
          <w:headerReference w:type="first" r:id="rId56"/>
          <w:pgSz w:w="11907" w:h="16840" w:code="9"/>
          <w:pgMar w:top="1418" w:right="1559" w:bottom="1134" w:left="1134" w:header="284" w:footer="425" w:gutter="284"/>
          <w:pgNumType w:fmt="lowerRoman"/>
          <w:cols w:space="720"/>
        </w:sectPr>
      </w:pPr>
    </w:p>
    <w:p w14:paraId="088B9AEE" w14:textId="77777777" w:rsidR="008C2973" w:rsidRPr="00FB3CF8" w:rsidRDefault="00D22F07" w:rsidP="009723CD">
      <w:pPr>
        <w:pStyle w:val="Heading1"/>
        <w:spacing w:line="360" w:lineRule="auto"/>
        <w:rPr>
          <w:rStyle w:val="Heading1Char"/>
          <w:rFonts w:ascii="Arial" w:eastAsiaTheme="minorEastAsia" w:hAnsi="Arial" w:cs="Arial"/>
          <w:b/>
          <w:bCs/>
        </w:rPr>
      </w:pPr>
      <w:bookmarkStart w:id="11" w:name="_Toc117087727"/>
      <w:bookmarkStart w:id="12" w:name="_Toc159606604"/>
      <w:r w:rsidRPr="00FB3CF8">
        <w:rPr>
          <w:rStyle w:val="Heading1Char"/>
          <w:rFonts w:ascii="Arial" w:eastAsiaTheme="minorEastAsia" w:hAnsi="Arial" w:cs="Arial"/>
          <w:b/>
          <w:bCs/>
        </w:rPr>
        <w:lastRenderedPageBreak/>
        <w:t xml:space="preserve">Section 2: </w:t>
      </w:r>
      <w:r w:rsidR="002F6F89" w:rsidRPr="00FB3CF8">
        <w:rPr>
          <w:rStyle w:val="Heading1Char"/>
          <w:rFonts w:ascii="Arial" w:eastAsiaTheme="minorEastAsia" w:hAnsi="Arial" w:cs="Arial"/>
          <w:b/>
          <w:bCs/>
        </w:rPr>
        <w:t>Roles and Responsibilities</w:t>
      </w:r>
      <w:bookmarkEnd w:id="11"/>
      <w:bookmarkEnd w:id="12"/>
    </w:p>
    <w:p w14:paraId="6EC35B2C" w14:textId="77777777" w:rsidR="000D58DD" w:rsidRPr="00E92074" w:rsidRDefault="000A6C18" w:rsidP="009723CD">
      <w:pPr>
        <w:pStyle w:val="Heading2"/>
        <w:spacing w:line="360" w:lineRule="auto"/>
        <w:rPr>
          <w:rFonts w:ascii="Arial" w:eastAsiaTheme="minorEastAsia" w:hAnsi="Arial" w:cs="Arial"/>
        </w:rPr>
      </w:pPr>
      <w:bookmarkStart w:id="13" w:name="_bookmark7"/>
      <w:bookmarkStart w:id="14" w:name="_Toc117087728"/>
      <w:bookmarkStart w:id="15" w:name="_Toc159606605"/>
      <w:bookmarkEnd w:id="13"/>
      <w:r w:rsidRPr="00E92074">
        <w:rPr>
          <w:rFonts w:ascii="Arial" w:eastAsiaTheme="minorEastAsia" w:hAnsi="Arial" w:cs="Arial"/>
        </w:rPr>
        <w:t xml:space="preserve">2.1 </w:t>
      </w:r>
      <w:r w:rsidR="00937382" w:rsidRPr="00E92074">
        <w:rPr>
          <w:rFonts w:ascii="Arial" w:eastAsiaTheme="minorEastAsia" w:hAnsi="Arial" w:cs="Arial"/>
        </w:rPr>
        <w:t xml:space="preserve">Whaikaha – </w:t>
      </w:r>
      <w:r w:rsidR="000E2393" w:rsidRPr="00E92074">
        <w:rPr>
          <w:rFonts w:ascii="Arial" w:eastAsiaTheme="minorEastAsia" w:hAnsi="Arial" w:cs="Arial"/>
        </w:rPr>
        <w:t xml:space="preserve">Ministry </w:t>
      </w:r>
      <w:r w:rsidR="00B93D16" w:rsidRPr="00E92074">
        <w:rPr>
          <w:rFonts w:ascii="Arial" w:eastAsiaTheme="minorEastAsia" w:hAnsi="Arial" w:cs="Arial"/>
        </w:rPr>
        <w:t>of Disabled People</w:t>
      </w:r>
      <w:bookmarkEnd w:id="14"/>
      <w:bookmarkEnd w:id="15"/>
    </w:p>
    <w:p w14:paraId="578DA876" w14:textId="1A11E8AE" w:rsidR="00A24587" w:rsidRPr="00971138" w:rsidRDefault="00255AEE" w:rsidP="009723CD">
      <w:pPr>
        <w:spacing w:after="240" w:line="360" w:lineRule="auto"/>
        <w:rPr>
          <w:rFonts w:ascii="Arial" w:eastAsiaTheme="minorEastAsia" w:hAnsi="Arial" w:cs="Arial"/>
          <w:sz w:val="24"/>
          <w:szCs w:val="24"/>
        </w:rPr>
      </w:pPr>
      <w:r w:rsidRPr="00971138">
        <w:rPr>
          <w:rFonts w:ascii="Arial" w:eastAsiaTheme="minorEastAsia" w:hAnsi="Arial" w:cs="Arial"/>
          <w:sz w:val="24"/>
          <w:szCs w:val="24"/>
        </w:rPr>
        <w:t xml:space="preserve">Whaikaha - </w:t>
      </w:r>
      <w:r w:rsidR="0084213C" w:rsidRPr="00971138">
        <w:rPr>
          <w:rFonts w:ascii="Arial" w:eastAsiaTheme="minorEastAsia" w:hAnsi="Arial" w:cs="Arial"/>
          <w:sz w:val="24"/>
          <w:szCs w:val="24"/>
        </w:rPr>
        <w:t xml:space="preserve">Ministry of </w:t>
      </w:r>
      <w:r w:rsidR="00B93D16" w:rsidRPr="00971138">
        <w:rPr>
          <w:rFonts w:ascii="Arial" w:eastAsiaTheme="minorEastAsia" w:hAnsi="Arial" w:cs="Arial"/>
          <w:sz w:val="24"/>
          <w:szCs w:val="24"/>
        </w:rPr>
        <w:t>Dis</w:t>
      </w:r>
      <w:r w:rsidR="00A75E12" w:rsidRPr="00971138">
        <w:rPr>
          <w:rFonts w:ascii="Arial" w:eastAsiaTheme="minorEastAsia" w:hAnsi="Arial" w:cs="Arial"/>
          <w:sz w:val="24"/>
          <w:szCs w:val="24"/>
        </w:rPr>
        <w:t xml:space="preserve">abled People </w:t>
      </w:r>
      <w:r w:rsidRPr="00971138">
        <w:rPr>
          <w:rFonts w:ascii="Arial" w:eastAsiaTheme="minorEastAsia" w:hAnsi="Arial" w:cs="Arial"/>
          <w:sz w:val="24"/>
          <w:szCs w:val="24"/>
        </w:rPr>
        <w:t>(Whaikaha)</w:t>
      </w:r>
      <w:r w:rsidR="00EE06E6" w:rsidRPr="00971138">
        <w:rPr>
          <w:rFonts w:ascii="Arial" w:eastAsiaTheme="minorEastAsia" w:hAnsi="Arial" w:cs="Arial"/>
          <w:sz w:val="24"/>
          <w:szCs w:val="24"/>
        </w:rPr>
        <w:t xml:space="preserve"> </w:t>
      </w:r>
      <w:r w:rsidR="0084213C" w:rsidRPr="00971138">
        <w:rPr>
          <w:rFonts w:ascii="Arial" w:eastAsiaTheme="minorEastAsia" w:hAnsi="Arial" w:cs="Arial"/>
          <w:sz w:val="24"/>
          <w:szCs w:val="24"/>
        </w:rPr>
        <w:t xml:space="preserve">is committed to ensuring disabled </w:t>
      </w:r>
      <w:proofErr w:type="spellStart"/>
      <w:r w:rsidR="00E4108B" w:rsidRPr="00971138">
        <w:rPr>
          <w:rFonts w:ascii="Arial" w:eastAsiaTheme="minorEastAsia" w:hAnsi="Arial" w:cs="Arial"/>
          <w:sz w:val="24"/>
          <w:szCs w:val="24"/>
        </w:rPr>
        <w:t>tamariki</w:t>
      </w:r>
      <w:proofErr w:type="spellEnd"/>
      <w:r w:rsidR="00E4108B" w:rsidRPr="00971138">
        <w:rPr>
          <w:rFonts w:ascii="Arial" w:eastAsiaTheme="minorEastAsia" w:hAnsi="Arial" w:cs="Arial"/>
          <w:sz w:val="24"/>
          <w:szCs w:val="24"/>
        </w:rPr>
        <w:t xml:space="preserve">, </w:t>
      </w:r>
      <w:proofErr w:type="spellStart"/>
      <w:r w:rsidR="00E4108B" w:rsidRPr="00971138">
        <w:rPr>
          <w:rFonts w:ascii="Arial" w:eastAsiaTheme="minorEastAsia" w:hAnsi="Arial" w:cs="Arial"/>
          <w:sz w:val="24"/>
          <w:szCs w:val="24"/>
        </w:rPr>
        <w:t>rangatahi</w:t>
      </w:r>
      <w:proofErr w:type="spellEnd"/>
      <w:r w:rsidR="005D55D7" w:rsidRPr="00971138">
        <w:rPr>
          <w:rFonts w:ascii="Arial" w:eastAsiaTheme="minorEastAsia" w:hAnsi="Arial" w:cs="Arial"/>
          <w:sz w:val="24"/>
          <w:szCs w:val="24"/>
        </w:rPr>
        <w:t>,</w:t>
      </w:r>
      <w:r w:rsidR="0084213C" w:rsidRPr="00971138">
        <w:rPr>
          <w:rFonts w:ascii="Arial" w:eastAsiaTheme="minorEastAsia" w:hAnsi="Arial" w:cs="Arial"/>
          <w:sz w:val="24"/>
          <w:szCs w:val="24"/>
        </w:rPr>
        <w:t xml:space="preserve"> adults and their </w:t>
      </w:r>
      <w:r w:rsidR="001C5001" w:rsidRPr="00971138">
        <w:rPr>
          <w:rFonts w:ascii="Arial" w:eastAsiaTheme="minorEastAsia" w:hAnsi="Arial" w:cs="Arial"/>
          <w:sz w:val="24"/>
          <w:szCs w:val="24"/>
        </w:rPr>
        <w:t>whānau</w:t>
      </w:r>
      <w:r w:rsidR="0084213C" w:rsidRPr="00971138">
        <w:rPr>
          <w:rFonts w:ascii="Arial" w:eastAsiaTheme="minorEastAsia" w:hAnsi="Arial" w:cs="Arial"/>
          <w:sz w:val="24"/>
          <w:szCs w:val="24"/>
        </w:rPr>
        <w:t xml:space="preserve"> have greater choice and control over their supports and lives to help them live the life they want.</w:t>
      </w:r>
    </w:p>
    <w:p w14:paraId="70848BE8" w14:textId="77777777" w:rsidR="000615DD" w:rsidRPr="00E92074" w:rsidRDefault="00A24587" w:rsidP="009723CD">
      <w:pPr>
        <w:pStyle w:val="Shadedboxtext"/>
        <w:shd w:val="clear" w:color="auto" w:fill="8DB3E2" w:themeFill="text2" w:themeFillTint="66"/>
        <w:spacing w:line="360" w:lineRule="auto"/>
        <w:ind w:left="360"/>
        <w:rPr>
          <w:rFonts w:ascii="Arial" w:eastAsiaTheme="minorEastAsia" w:hAnsi="Arial" w:cs="Arial"/>
          <w:b/>
          <w:bCs/>
        </w:rPr>
      </w:pPr>
      <w:r w:rsidRPr="00E92074">
        <w:rPr>
          <w:rFonts w:ascii="Arial" w:eastAsiaTheme="minorEastAsia" w:hAnsi="Arial" w:cs="Arial"/>
          <w:b/>
          <w:bCs/>
        </w:rPr>
        <w:t>Refer to MOU</w:t>
      </w:r>
      <w:r w:rsidR="000615DD" w:rsidRPr="00E92074">
        <w:rPr>
          <w:rFonts w:ascii="Arial" w:eastAsiaTheme="minorEastAsia" w:hAnsi="Arial" w:cs="Arial"/>
          <w:b/>
          <w:bCs/>
        </w:rPr>
        <w:t>:</w:t>
      </w:r>
    </w:p>
    <w:p w14:paraId="27F849B4" w14:textId="77777777" w:rsidR="00CD2504" w:rsidRPr="00E92074" w:rsidRDefault="00A24587" w:rsidP="009723CD">
      <w:pPr>
        <w:pStyle w:val="Shadedboxtext"/>
        <w:shd w:val="clear" w:color="auto" w:fill="8DB3E2" w:themeFill="text2" w:themeFillTint="66"/>
        <w:spacing w:line="360" w:lineRule="auto"/>
        <w:ind w:left="360"/>
        <w:rPr>
          <w:rFonts w:ascii="Arial" w:eastAsiaTheme="minorEastAsia" w:hAnsi="Arial" w:cs="Arial"/>
        </w:rPr>
      </w:pPr>
      <w:r w:rsidRPr="00E92074">
        <w:rPr>
          <w:rFonts w:ascii="Arial" w:eastAsiaTheme="minorEastAsia" w:hAnsi="Arial" w:cs="Arial"/>
          <w:b/>
          <w:bCs/>
        </w:rPr>
        <w:t xml:space="preserve">Section </w:t>
      </w:r>
      <w:r w:rsidR="007C621C" w:rsidRPr="00E92074">
        <w:rPr>
          <w:rFonts w:ascii="Arial" w:eastAsiaTheme="minorEastAsia" w:hAnsi="Arial" w:cs="Arial"/>
          <w:b/>
          <w:bCs/>
        </w:rPr>
        <w:t>3</w:t>
      </w:r>
      <w:r w:rsidRPr="00E92074">
        <w:rPr>
          <w:rFonts w:ascii="Arial" w:eastAsiaTheme="minorEastAsia" w:hAnsi="Arial" w:cs="Arial"/>
          <w:b/>
          <w:bCs/>
        </w:rPr>
        <w:t xml:space="preserve">: </w:t>
      </w:r>
      <w:r w:rsidR="007C621C" w:rsidRPr="00E92074">
        <w:rPr>
          <w:rFonts w:ascii="Arial" w:eastAsiaTheme="minorEastAsia" w:hAnsi="Arial" w:cs="Arial"/>
        </w:rPr>
        <w:t>Parties to the MOU</w:t>
      </w:r>
    </w:p>
    <w:p w14:paraId="7B305322" w14:textId="77777777" w:rsidR="000615DD" w:rsidRPr="00E92074" w:rsidRDefault="000615DD" w:rsidP="009723CD">
      <w:pPr>
        <w:pStyle w:val="Shadedboxtext"/>
        <w:shd w:val="clear" w:color="auto" w:fill="8DB3E2" w:themeFill="text2" w:themeFillTint="66"/>
        <w:spacing w:line="360" w:lineRule="auto"/>
        <w:ind w:left="360"/>
        <w:rPr>
          <w:rFonts w:ascii="Arial" w:eastAsiaTheme="minorEastAsia" w:hAnsi="Arial" w:cs="Arial"/>
          <w:b/>
          <w:bCs/>
        </w:rPr>
      </w:pPr>
      <w:r w:rsidRPr="00E92074">
        <w:rPr>
          <w:rFonts w:ascii="Arial" w:eastAsiaTheme="minorEastAsia" w:hAnsi="Arial" w:cs="Arial"/>
          <w:b/>
          <w:bCs/>
        </w:rPr>
        <w:t>The Roles and Responsibilities Schedule</w:t>
      </w:r>
      <w:r w:rsidR="00696FFD" w:rsidRPr="00E92074">
        <w:rPr>
          <w:rFonts w:ascii="Arial" w:eastAsiaTheme="minorEastAsia" w:hAnsi="Arial" w:cs="Arial"/>
          <w:b/>
          <w:bCs/>
        </w:rPr>
        <w:t xml:space="preserve"> 6.1: </w:t>
      </w:r>
      <w:r w:rsidR="00696FFD" w:rsidRPr="00E92074">
        <w:rPr>
          <w:rFonts w:ascii="Arial" w:eastAsiaTheme="minorEastAsia" w:hAnsi="Arial" w:cs="Arial"/>
        </w:rPr>
        <w:t>Ministry of Health roles and responsibilities</w:t>
      </w:r>
    </w:p>
    <w:p w14:paraId="07F229E7" w14:textId="24973676" w:rsidR="0084213C" w:rsidRPr="00E92074" w:rsidRDefault="001467C3" w:rsidP="009723CD">
      <w:pPr>
        <w:pStyle w:val="Heading3"/>
        <w:spacing w:line="360" w:lineRule="auto"/>
        <w:rPr>
          <w:rFonts w:ascii="Arial" w:eastAsiaTheme="minorEastAsia" w:hAnsi="Arial" w:cs="Arial"/>
        </w:rPr>
      </w:pPr>
      <w:r w:rsidRPr="00E92074">
        <w:rPr>
          <w:rFonts w:ascii="Arial" w:eastAsiaTheme="minorEastAsia" w:hAnsi="Arial" w:cs="Arial"/>
        </w:rPr>
        <w:t>Whaikaha</w:t>
      </w:r>
      <w:r w:rsidR="00255AEE" w:rsidRPr="00E92074">
        <w:rPr>
          <w:rFonts w:ascii="Arial" w:eastAsiaTheme="minorEastAsia" w:hAnsi="Arial" w:cs="Arial"/>
        </w:rPr>
        <w:t xml:space="preserve"> -</w:t>
      </w:r>
      <w:r w:rsidR="00E709F3" w:rsidRPr="00E92074">
        <w:rPr>
          <w:rFonts w:ascii="Arial" w:eastAsiaTheme="minorEastAsia" w:hAnsi="Arial" w:cs="Arial"/>
        </w:rPr>
        <w:t xml:space="preserve"> Ministry of Disabled People</w:t>
      </w:r>
    </w:p>
    <w:p w14:paraId="703E41C8" w14:textId="56D1E84E" w:rsidR="00E709F3" w:rsidRPr="00971138" w:rsidRDefault="00E709F3" w:rsidP="009723CD">
      <w:pPr>
        <w:spacing w:line="360" w:lineRule="auto"/>
        <w:rPr>
          <w:rFonts w:ascii="Arial" w:eastAsiaTheme="minorEastAsia" w:hAnsi="Arial" w:cs="Arial"/>
          <w:sz w:val="24"/>
          <w:szCs w:val="24"/>
        </w:rPr>
      </w:pPr>
      <w:bookmarkStart w:id="16" w:name="_bookmark10"/>
      <w:bookmarkEnd w:id="16"/>
      <w:r w:rsidRPr="00971138">
        <w:rPr>
          <w:rFonts w:ascii="Arial" w:eastAsiaTheme="minorEastAsia" w:hAnsi="Arial" w:cs="Arial"/>
          <w:sz w:val="24"/>
          <w:szCs w:val="24"/>
        </w:rPr>
        <w:t xml:space="preserve">The establishment of </w:t>
      </w:r>
      <w:r w:rsidR="00255AEE" w:rsidRPr="00971138">
        <w:rPr>
          <w:rFonts w:ascii="Arial" w:eastAsiaTheme="minorEastAsia" w:hAnsi="Arial" w:cs="Arial"/>
          <w:sz w:val="24"/>
          <w:szCs w:val="24"/>
        </w:rPr>
        <w:t>Whaikaha</w:t>
      </w:r>
      <w:r w:rsidRPr="00971138">
        <w:rPr>
          <w:rFonts w:ascii="Arial" w:eastAsiaTheme="minorEastAsia" w:hAnsi="Arial" w:cs="Arial"/>
          <w:sz w:val="24"/>
          <w:szCs w:val="24"/>
        </w:rPr>
        <w:t xml:space="preserve"> is a world-first and sees New Zealand continuing take a lead role internationally in promoting the rights of disabled people</w:t>
      </w:r>
      <w:r w:rsidRPr="00971138">
        <w:rPr>
          <w:rStyle w:val="FootnoteReference"/>
          <w:rFonts w:ascii="Arial" w:eastAsiaTheme="minorEastAsia" w:hAnsi="Arial" w:cs="Arial"/>
          <w:sz w:val="24"/>
          <w:szCs w:val="24"/>
        </w:rPr>
        <w:footnoteReference w:id="6"/>
      </w:r>
      <w:r w:rsidRPr="00971138">
        <w:rPr>
          <w:rFonts w:ascii="Arial" w:eastAsiaTheme="minorEastAsia" w:hAnsi="Arial" w:cs="Arial"/>
          <w:sz w:val="24"/>
          <w:szCs w:val="24"/>
        </w:rPr>
        <w:t xml:space="preserve">. The new Ministry is a key moment in the growth in the status of disability issues and disabled people in Aotearoa New Zealand. The new Ministry </w:t>
      </w:r>
      <w:r w:rsidR="00BF2B7F" w:rsidRPr="00971138">
        <w:rPr>
          <w:rFonts w:ascii="Arial" w:eastAsiaTheme="minorEastAsia" w:hAnsi="Arial" w:cs="Arial"/>
          <w:sz w:val="24"/>
          <w:szCs w:val="24"/>
        </w:rPr>
        <w:t xml:space="preserve">aims </w:t>
      </w:r>
      <w:r w:rsidRPr="00971138">
        <w:rPr>
          <w:rFonts w:ascii="Arial" w:eastAsiaTheme="minorEastAsia" w:hAnsi="Arial" w:cs="Arial"/>
          <w:sz w:val="24"/>
          <w:szCs w:val="24"/>
        </w:rPr>
        <w:t>to</w:t>
      </w:r>
      <w:r w:rsidR="00322B0E" w:rsidRPr="00971138">
        <w:rPr>
          <w:rFonts w:ascii="Arial" w:eastAsiaTheme="minorEastAsia" w:hAnsi="Arial" w:cs="Arial"/>
          <w:sz w:val="24"/>
          <w:szCs w:val="24"/>
        </w:rPr>
        <w:t xml:space="preserve"> achieve the following goals</w:t>
      </w:r>
      <w:r w:rsidRPr="00971138">
        <w:rPr>
          <w:rFonts w:ascii="Arial" w:eastAsiaTheme="minorEastAsia" w:hAnsi="Arial" w:cs="Arial"/>
          <w:sz w:val="24"/>
          <w:szCs w:val="24"/>
        </w:rPr>
        <w:t xml:space="preserve">: </w:t>
      </w:r>
    </w:p>
    <w:p w14:paraId="1F6E7EB5" w14:textId="704ABD28" w:rsidR="00E709F3" w:rsidRPr="00E92074" w:rsidRDefault="00816ACF" w:rsidP="009723CD">
      <w:pPr>
        <w:pStyle w:val="BRICEBullet1"/>
        <w:numPr>
          <w:ilvl w:val="0"/>
          <w:numId w:val="32"/>
        </w:numPr>
        <w:spacing w:line="360" w:lineRule="auto"/>
        <w:rPr>
          <w:rFonts w:ascii="Arial" w:hAnsi="Arial" w:cs="Arial"/>
          <w:sz w:val="24"/>
          <w:szCs w:val="24"/>
          <w:lang w:eastAsia="en-GB"/>
        </w:rPr>
      </w:pPr>
      <w:r w:rsidRPr="00E92074">
        <w:rPr>
          <w:rFonts w:ascii="Arial" w:hAnsi="Arial" w:cs="Arial"/>
          <w:sz w:val="24"/>
          <w:szCs w:val="24"/>
          <w:lang w:eastAsia="en-GB"/>
        </w:rPr>
        <w:lastRenderedPageBreak/>
        <w:t>T</w:t>
      </w:r>
      <w:r w:rsidR="00E709F3" w:rsidRPr="00E92074">
        <w:rPr>
          <w:rFonts w:ascii="Arial" w:hAnsi="Arial" w:cs="Arial"/>
          <w:sz w:val="24"/>
          <w:szCs w:val="24"/>
          <w:lang w:eastAsia="en-GB"/>
        </w:rPr>
        <w:t>ransform how its services are funded and provided for disabled people who need support to live the lives they want</w:t>
      </w:r>
    </w:p>
    <w:p w14:paraId="6CFFB2B4" w14:textId="757A1ACF" w:rsidR="00E709F3" w:rsidRPr="00E92074" w:rsidRDefault="00816ACF" w:rsidP="009723CD">
      <w:pPr>
        <w:pStyle w:val="BRICEBullet1"/>
        <w:numPr>
          <w:ilvl w:val="0"/>
          <w:numId w:val="32"/>
        </w:numPr>
        <w:spacing w:line="360" w:lineRule="auto"/>
        <w:rPr>
          <w:rFonts w:ascii="Arial" w:hAnsi="Arial" w:cs="Arial"/>
          <w:sz w:val="24"/>
          <w:szCs w:val="24"/>
          <w:lang w:eastAsia="en-GB"/>
        </w:rPr>
      </w:pPr>
      <w:r w:rsidRPr="00E92074">
        <w:rPr>
          <w:rFonts w:ascii="Arial" w:hAnsi="Arial" w:cs="Arial"/>
          <w:sz w:val="24"/>
          <w:szCs w:val="24"/>
          <w:lang w:eastAsia="en-GB"/>
        </w:rPr>
        <w:t>T</w:t>
      </w:r>
      <w:r w:rsidR="00E709F3" w:rsidRPr="00E92074">
        <w:rPr>
          <w:rFonts w:ascii="Arial" w:hAnsi="Arial" w:cs="Arial"/>
          <w:sz w:val="24"/>
          <w:szCs w:val="24"/>
          <w:lang w:eastAsia="en-GB"/>
        </w:rPr>
        <w:t>ackle questions of equity/inequity and fragmentation in the disability system</w:t>
      </w:r>
    </w:p>
    <w:p w14:paraId="28779223" w14:textId="4FF71F62" w:rsidR="00E709F3" w:rsidRPr="00E92074" w:rsidRDefault="00816ACF" w:rsidP="009723CD">
      <w:pPr>
        <w:pStyle w:val="BRICEBullet1"/>
        <w:numPr>
          <w:ilvl w:val="0"/>
          <w:numId w:val="32"/>
        </w:numPr>
        <w:spacing w:line="360" w:lineRule="auto"/>
        <w:rPr>
          <w:rFonts w:ascii="Arial" w:hAnsi="Arial" w:cs="Arial"/>
          <w:sz w:val="24"/>
          <w:szCs w:val="24"/>
          <w:lang w:eastAsia="en-GB"/>
        </w:rPr>
      </w:pPr>
      <w:r w:rsidRPr="00E92074">
        <w:rPr>
          <w:rFonts w:ascii="Arial" w:hAnsi="Arial" w:cs="Arial"/>
          <w:sz w:val="24"/>
          <w:szCs w:val="24"/>
          <w:lang w:eastAsia="en-GB"/>
        </w:rPr>
        <w:t>M</w:t>
      </w:r>
      <w:r w:rsidR="00E709F3" w:rsidRPr="00E92074">
        <w:rPr>
          <w:rFonts w:ascii="Arial" w:hAnsi="Arial" w:cs="Arial"/>
          <w:sz w:val="24"/>
          <w:szCs w:val="24"/>
          <w:lang w:eastAsia="en-GB"/>
        </w:rPr>
        <w:t xml:space="preserve">eet Te </w:t>
      </w:r>
      <w:proofErr w:type="spellStart"/>
      <w:r w:rsidR="00E709F3" w:rsidRPr="00E92074">
        <w:rPr>
          <w:rFonts w:ascii="Arial" w:hAnsi="Arial" w:cs="Arial"/>
          <w:sz w:val="24"/>
          <w:szCs w:val="24"/>
          <w:lang w:eastAsia="en-GB"/>
        </w:rPr>
        <w:t>Tiriti</w:t>
      </w:r>
      <w:proofErr w:type="spellEnd"/>
      <w:r w:rsidR="00E709F3" w:rsidRPr="00E92074">
        <w:rPr>
          <w:rFonts w:ascii="Arial" w:hAnsi="Arial" w:cs="Arial"/>
          <w:sz w:val="24"/>
          <w:szCs w:val="24"/>
          <w:lang w:eastAsia="en-GB"/>
        </w:rPr>
        <w:t xml:space="preserve"> o Waitangi obligations – through partnerships with Māori in decisions about the </w:t>
      </w:r>
      <w:r w:rsidR="00B52D4D" w:rsidRPr="00E92074">
        <w:rPr>
          <w:rFonts w:ascii="Arial" w:hAnsi="Arial" w:cs="Arial"/>
          <w:sz w:val="24"/>
          <w:szCs w:val="24"/>
          <w:lang w:eastAsia="en-GB"/>
        </w:rPr>
        <w:t>transformation and</w:t>
      </w:r>
      <w:r w:rsidR="00E709F3" w:rsidRPr="00E92074">
        <w:rPr>
          <w:rFonts w:ascii="Arial" w:hAnsi="Arial" w:cs="Arial"/>
          <w:sz w:val="24"/>
          <w:szCs w:val="24"/>
          <w:lang w:eastAsia="en-GB"/>
        </w:rPr>
        <w:t xml:space="preserve"> </w:t>
      </w:r>
      <w:r w:rsidR="004A7265" w:rsidRPr="00E92074">
        <w:rPr>
          <w:rFonts w:ascii="Arial" w:hAnsi="Arial" w:cs="Arial"/>
          <w:sz w:val="24"/>
          <w:szCs w:val="24"/>
          <w:lang w:eastAsia="en-GB"/>
        </w:rPr>
        <w:t xml:space="preserve">through </w:t>
      </w:r>
      <w:r w:rsidR="00E709F3" w:rsidRPr="00E92074">
        <w:rPr>
          <w:rFonts w:ascii="Arial" w:hAnsi="Arial" w:cs="Arial"/>
          <w:sz w:val="24"/>
          <w:szCs w:val="24"/>
          <w:lang w:eastAsia="en-GB"/>
        </w:rPr>
        <w:t>pursuing equitable outcomes for tāngata whaikaha Māori</w:t>
      </w:r>
    </w:p>
    <w:p w14:paraId="0E2E0E2D" w14:textId="77777777" w:rsidR="00E709F3" w:rsidRPr="00E92074" w:rsidRDefault="00816ACF" w:rsidP="009723CD">
      <w:pPr>
        <w:pStyle w:val="BRICEBullet1"/>
        <w:numPr>
          <w:ilvl w:val="0"/>
          <w:numId w:val="32"/>
        </w:numPr>
        <w:spacing w:line="360" w:lineRule="auto"/>
        <w:rPr>
          <w:rFonts w:ascii="Arial" w:hAnsi="Arial" w:cs="Arial"/>
          <w:sz w:val="24"/>
          <w:szCs w:val="24"/>
          <w:lang w:eastAsia="en-GB"/>
        </w:rPr>
      </w:pPr>
      <w:r w:rsidRPr="00E92074">
        <w:rPr>
          <w:rFonts w:ascii="Arial" w:hAnsi="Arial" w:cs="Arial"/>
          <w:sz w:val="24"/>
          <w:szCs w:val="24"/>
          <w:lang w:eastAsia="en-GB"/>
        </w:rPr>
        <w:t>I</w:t>
      </w:r>
      <w:r w:rsidR="00E709F3" w:rsidRPr="00E92074">
        <w:rPr>
          <w:rFonts w:ascii="Arial" w:hAnsi="Arial" w:cs="Arial"/>
          <w:sz w:val="24"/>
          <w:szCs w:val="24"/>
          <w:lang w:eastAsia="en-GB"/>
        </w:rPr>
        <w:t>nfluence how all other government agencies reflect the needs of disabled people in the delivery of their policy and mainstream services.</w:t>
      </w:r>
    </w:p>
    <w:p w14:paraId="17E29670" w14:textId="77777777" w:rsidR="00E709F3" w:rsidRPr="00E92074" w:rsidRDefault="00134248" w:rsidP="009723CD">
      <w:pPr>
        <w:spacing w:after="120" w:line="360" w:lineRule="auto"/>
        <w:rPr>
          <w:rFonts w:ascii="Arial" w:eastAsiaTheme="minorEastAsia" w:hAnsi="Arial" w:cs="Arial"/>
          <w:sz w:val="24"/>
          <w:szCs w:val="24"/>
        </w:rPr>
      </w:pPr>
      <w:r w:rsidRPr="00E92074">
        <w:rPr>
          <w:rFonts w:ascii="Arial" w:eastAsiaTheme="minorEastAsia" w:hAnsi="Arial" w:cs="Arial"/>
          <w:sz w:val="24"/>
          <w:szCs w:val="24"/>
        </w:rPr>
        <w:t xml:space="preserve">This role involves </w:t>
      </w:r>
      <w:r w:rsidR="00E709F3" w:rsidRPr="00E92074">
        <w:rPr>
          <w:rFonts w:ascii="Arial" w:eastAsiaTheme="minorEastAsia" w:hAnsi="Arial" w:cs="Arial"/>
          <w:sz w:val="24"/>
          <w:szCs w:val="24"/>
        </w:rPr>
        <w:t xml:space="preserve">working with the community </w:t>
      </w:r>
      <w:r w:rsidR="008D5552" w:rsidRPr="00E92074">
        <w:rPr>
          <w:rFonts w:ascii="Arial" w:eastAsiaTheme="minorEastAsia" w:hAnsi="Arial" w:cs="Arial"/>
          <w:sz w:val="24"/>
          <w:szCs w:val="24"/>
        </w:rPr>
        <w:t xml:space="preserve">to </w:t>
      </w:r>
      <w:r w:rsidR="00E709F3" w:rsidRPr="00E92074">
        <w:rPr>
          <w:rFonts w:ascii="Arial" w:eastAsiaTheme="minorEastAsia" w:hAnsi="Arial" w:cs="Arial"/>
          <w:sz w:val="24"/>
          <w:szCs w:val="24"/>
        </w:rPr>
        <w:t>reconceptualis</w:t>
      </w:r>
      <w:r w:rsidR="00BE0224" w:rsidRPr="00E92074">
        <w:rPr>
          <w:rFonts w:ascii="Arial" w:eastAsiaTheme="minorEastAsia" w:hAnsi="Arial" w:cs="Arial"/>
          <w:sz w:val="24"/>
          <w:szCs w:val="24"/>
        </w:rPr>
        <w:t>e</w:t>
      </w:r>
      <w:r w:rsidR="00E709F3" w:rsidRPr="00E92074">
        <w:rPr>
          <w:rFonts w:ascii="Arial" w:eastAsiaTheme="minorEastAsia" w:hAnsi="Arial" w:cs="Arial"/>
          <w:sz w:val="24"/>
          <w:szCs w:val="24"/>
        </w:rPr>
        <w:t xml:space="preserve"> the status of disabled people and their whānau – how they are supported and how they can lead in transforming how society enables them to live good lives with greater choice and control.</w:t>
      </w:r>
    </w:p>
    <w:p w14:paraId="6AB2021A" w14:textId="77777777" w:rsidR="00F80C7C" w:rsidRPr="00E92074" w:rsidRDefault="001467C3" w:rsidP="009723CD">
      <w:pPr>
        <w:spacing w:after="120" w:line="360" w:lineRule="auto"/>
        <w:rPr>
          <w:rFonts w:ascii="Arial" w:eastAsiaTheme="minorEastAsia" w:hAnsi="Arial" w:cs="Arial"/>
          <w:sz w:val="24"/>
          <w:szCs w:val="24"/>
        </w:rPr>
      </w:pPr>
      <w:r w:rsidRPr="00E92074">
        <w:rPr>
          <w:rFonts w:ascii="Arial" w:eastAsiaTheme="minorEastAsia" w:hAnsi="Arial" w:cs="Arial"/>
          <w:sz w:val="24"/>
          <w:szCs w:val="24"/>
        </w:rPr>
        <w:t>Whaikaha</w:t>
      </w:r>
      <w:r w:rsidR="00295FCF" w:rsidRPr="00E92074">
        <w:rPr>
          <w:rFonts w:ascii="Arial" w:eastAsiaTheme="minorEastAsia" w:hAnsi="Arial" w:cs="Arial"/>
          <w:sz w:val="24"/>
          <w:szCs w:val="24"/>
        </w:rPr>
        <w:t xml:space="preserve"> is responsible for providing the oversight of 'end-to-end' activities and functions for eligible disabled people and their </w:t>
      </w:r>
      <w:r w:rsidR="00CD6DD3" w:rsidRPr="00E92074">
        <w:rPr>
          <w:rFonts w:ascii="Arial" w:eastAsiaTheme="minorEastAsia" w:hAnsi="Arial" w:cs="Arial"/>
          <w:sz w:val="24"/>
          <w:szCs w:val="24"/>
        </w:rPr>
        <w:t>whānau</w:t>
      </w:r>
      <w:r w:rsidR="00C962FA" w:rsidRPr="00E92074">
        <w:rPr>
          <w:rFonts w:ascii="Arial" w:eastAsiaTheme="minorEastAsia" w:hAnsi="Arial" w:cs="Arial"/>
          <w:sz w:val="24"/>
          <w:szCs w:val="24"/>
        </w:rPr>
        <w:t>, including the</w:t>
      </w:r>
      <w:r w:rsidR="00295FCF" w:rsidRPr="00E92074">
        <w:rPr>
          <w:rFonts w:ascii="Arial" w:eastAsiaTheme="minorEastAsia" w:hAnsi="Arial" w:cs="Arial"/>
          <w:sz w:val="24"/>
          <w:szCs w:val="24"/>
        </w:rPr>
        <w:t xml:space="preserve"> planning and funding of Disability Support Services (DSS).</w:t>
      </w:r>
      <w:r w:rsidR="6DC71B45" w:rsidRPr="00E92074">
        <w:rPr>
          <w:rFonts w:ascii="Arial" w:eastAsiaTheme="minorEastAsia" w:hAnsi="Arial" w:cs="Arial"/>
          <w:sz w:val="24"/>
          <w:szCs w:val="24"/>
        </w:rPr>
        <w:t xml:space="preserve"> These </w:t>
      </w:r>
      <w:r w:rsidR="00172DF0" w:rsidRPr="00E92074">
        <w:rPr>
          <w:rFonts w:ascii="Arial" w:eastAsiaTheme="minorEastAsia" w:hAnsi="Arial" w:cs="Arial"/>
          <w:sz w:val="24"/>
          <w:szCs w:val="24"/>
        </w:rPr>
        <w:t xml:space="preserve">services </w:t>
      </w:r>
      <w:r w:rsidR="6DC71B45" w:rsidRPr="00E92074">
        <w:rPr>
          <w:rFonts w:ascii="Arial" w:eastAsiaTheme="minorEastAsia" w:hAnsi="Arial" w:cs="Arial"/>
          <w:sz w:val="24"/>
          <w:szCs w:val="24"/>
        </w:rPr>
        <w:t>may include, for example, child development services, behaviour support services</w:t>
      </w:r>
      <w:r w:rsidR="00172DF0" w:rsidRPr="00E92074">
        <w:rPr>
          <w:rFonts w:ascii="Arial" w:eastAsiaTheme="minorEastAsia" w:hAnsi="Arial" w:cs="Arial"/>
          <w:sz w:val="24"/>
          <w:szCs w:val="24"/>
        </w:rPr>
        <w:t xml:space="preserve"> and </w:t>
      </w:r>
      <w:r w:rsidR="6DC71B45" w:rsidRPr="00E92074">
        <w:rPr>
          <w:rFonts w:ascii="Arial" w:eastAsiaTheme="minorEastAsia" w:hAnsi="Arial" w:cs="Arial"/>
          <w:sz w:val="24"/>
          <w:szCs w:val="24"/>
        </w:rPr>
        <w:t>equipment and housing modifications.</w:t>
      </w:r>
    </w:p>
    <w:p w14:paraId="4A07A139" w14:textId="370CFD0F" w:rsidR="00454D25" w:rsidRPr="00A13369" w:rsidRDefault="001467C3" w:rsidP="009723CD">
      <w:pPr>
        <w:spacing w:after="120" w:line="360" w:lineRule="auto"/>
        <w:rPr>
          <w:rFonts w:ascii="Arial" w:eastAsiaTheme="minorEastAsia" w:hAnsi="Arial" w:cs="Arial"/>
        </w:rPr>
      </w:pPr>
      <w:r w:rsidRPr="00E92074">
        <w:rPr>
          <w:rFonts w:ascii="Arial" w:eastAsiaTheme="minorEastAsia" w:hAnsi="Arial" w:cs="Arial"/>
          <w:sz w:val="24"/>
          <w:szCs w:val="24"/>
        </w:rPr>
        <w:t xml:space="preserve">Whaikaha </w:t>
      </w:r>
      <w:r w:rsidR="00454D25" w:rsidRPr="00E92074">
        <w:rPr>
          <w:rFonts w:ascii="Arial" w:eastAsiaTheme="minorEastAsia" w:hAnsi="Arial" w:cs="Arial"/>
          <w:sz w:val="24"/>
          <w:szCs w:val="24"/>
        </w:rPr>
        <w:t xml:space="preserve">contracts with a range of organisations to provide </w:t>
      </w:r>
      <w:r w:rsidR="005E5887" w:rsidRPr="00E92074">
        <w:rPr>
          <w:rFonts w:ascii="Arial" w:eastAsiaTheme="minorEastAsia" w:hAnsi="Arial" w:cs="Arial"/>
          <w:sz w:val="24"/>
          <w:szCs w:val="24"/>
        </w:rPr>
        <w:t>DSS</w:t>
      </w:r>
      <w:r w:rsidR="002415F9" w:rsidRPr="00E92074">
        <w:rPr>
          <w:rFonts w:ascii="Arial" w:eastAsiaTheme="minorEastAsia" w:hAnsi="Arial" w:cs="Arial"/>
          <w:sz w:val="24"/>
          <w:szCs w:val="24"/>
        </w:rPr>
        <w:t xml:space="preserve">. </w:t>
      </w:r>
      <w:proofErr w:type="spellStart"/>
      <w:r w:rsidR="00454D25" w:rsidRPr="00E92074">
        <w:rPr>
          <w:rFonts w:ascii="Arial" w:eastAsiaTheme="minorEastAsia" w:hAnsi="Arial" w:cs="Arial"/>
          <w:sz w:val="24"/>
          <w:szCs w:val="24"/>
        </w:rPr>
        <w:t>Oranga</w:t>
      </w:r>
      <w:proofErr w:type="spellEnd"/>
      <w:r w:rsidR="00454D25" w:rsidRPr="00E92074">
        <w:rPr>
          <w:rFonts w:ascii="Arial" w:eastAsiaTheme="minorEastAsia" w:hAnsi="Arial" w:cs="Arial"/>
          <w:sz w:val="24"/>
          <w:szCs w:val="24"/>
        </w:rPr>
        <w:t xml:space="preserve"> Tamariki staff wanting information on the range of services and entry criteria for specific services should talk to their local NASC or EGL </w:t>
      </w:r>
      <w:r w:rsidR="007A61AB">
        <w:rPr>
          <w:rFonts w:ascii="Arial" w:eastAsiaTheme="minorEastAsia" w:hAnsi="Arial" w:cs="Arial"/>
          <w:sz w:val="24"/>
          <w:szCs w:val="24"/>
        </w:rPr>
        <w:t>team</w:t>
      </w:r>
      <w:r w:rsidR="0001691C" w:rsidRPr="00A13369">
        <w:rPr>
          <w:rFonts w:ascii="Arial" w:eastAsiaTheme="minorEastAsia" w:hAnsi="Arial" w:cs="Arial"/>
        </w:rPr>
        <w:t xml:space="preserve">. </w:t>
      </w:r>
    </w:p>
    <w:p w14:paraId="21C0D243" w14:textId="77777777" w:rsidR="00F80C7C" w:rsidRPr="00A13369" w:rsidRDefault="00F80C7C" w:rsidP="009723CD">
      <w:pPr>
        <w:pStyle w:val="Heading4"/>
        <w:spacing w:line="360" w:lineRule="auto"/>
        <w:rPr>
          <w:rFonts w:ascii="Arial" w:eastAsiaTheme="minorEastAsia" w:hAnsi="Arial" w:cs="Arial"/>
        </w:rPr>
      </w:pPr>
      <w:r w:rsidRPr="00A13369">
        <w:rPr>
          <w:rFonts w:ascii="Arial" w:eastAsiaTheme="minorEastAsia" w:hAnsi="Arial" w:cs="Arial"/>
        </w:rPr>
        <w:t>Disability Support Service (DSS)</w:t>
      </w:r>
      <w:bookmarkStart w:id="17" w:name="_bookmark14"/>
      <w:bookmarkStart w:id="18" w:name="_bookmark18"/>
      <w:bookmarkStart w:id="19" w:name="_Toc2753226"/>
      <w:bookmarkEnd w:id="17"/>
      <w:bookmarkEnd w:id="18"/>
    </w:p>
    <w:p w14:paraId="7D4F23E9" w14:textId="77777777" w:rsidR="009B590F" w:rsidRPr="00282FA2" w:rsidRDefault="009B590F" w:rsidP="009723CD">
      <w:pPr>
        <w:spacing w:after="120" w:line="360" w:lineRule="auto"/>
        <w:rPr>
          <w:rFonts w:ascii="Arial" w:eastAsiaTheme="minorEastAsia" w:hAnsi="Arial" w:cs="Arial"/>
          <w:sz w:val="24"/>
          <w:szCs w:val="24"/>
        </w:rPr>
      </w:pPr>
      <w:r w:rsidRPr="00A13369">
        <w:rPr>
          <w:rFonts w:ascii="Arial" w:eastAsiaTheme="minorEastAsia" w:hAnsi="Arial" w:cs="Arial"/>
          <w:sz w:val="24"/>
          <w:szCs w:val="24"/>
        </w:rPr>
        <w:t>D</w:t>
      </w:r>
      <w:r w:rsidR="005E5887" w:rsidRPr="00A13369">
        <w:rPr>
          <w:rFonts w:ascii="Arial" w:eastAsiaTheme="minorEastAsia" w:hAnsi="Arial" w:cs="Arial"/>
          <w:sz w:val="24"/>
          <w:szCs w:val="24"/>
        </w:rPr>
        <w:t>SS are</w:t>
      </w:r>
      <w:r w:rsidRPr="00A13369">
        <w:rPr>
          <w:rFonts w:ascii="Arial" w:eastAsiaTheme="minorEastAsia" w:hAnsi="Arial" w:cs="Arial"/>
          <w:sz w:val="24"/>
          <w:szCs w:val="24"/>
        </w:rPr>
        <w:t xml:space="preserve"> purchased </w:t>
      </w:r>
      <w:r w:rsidRPr="00282FA2">
        <w:rPr>
          <w:rFonts w:ascii="Arial" w:eastAsiaTheme="minorEastAsia" w:hAnsi="Arial" w:cs="Arial"/>
          <w:sz w:val="24"/>
          <w:szCs w:val="24"/>
        </w:rPr>
        <w:t xml:space="preserve">by </w:t>
      </w:r>
      <w:r w:rsidR="00221B88" w:rsidRPr="00282FA2">
        <w:rPr>
          <w:rFonts w:ascii="Arial" w:eastAsiaTheme="minorEastAsia" w:hAnsi="Arial" w:cs="Arial"/>
          <w:sz w:val="24"/>
          <w:szCs w:val="24"/>
        </w:rPr>
        <w:t xml:space="preserve">Whaikaha </w:t>
      </w:r>
      <w:r w:rsidRPr="00282FA2">
        <w:rPr>
          <w:rFonts w:ascii="Arial" w:eastAsiaTheme="minorEastAsia" w:hAnsi="Arial" w:cs="Arial"/>
          <w:sz w:val="24"/>
          <w:szCs w:val="24"/>
        </w:rPr>
        <w:t xml:space="preserve">for people with a long-term physical, intellectual and/or sensory impairment that requires ongoing Government support to enhance their health and wellbeing. </w:t>
      </w:r>
    </w:p>
    <w:bookmarkEnd w:id="19"/>
    <w:p w14:paraId="696ACADF" w14:textId="11CFE398" w:rsidR="003A6A2A" w:rsidRPr="003A6A2A" w:rsidRDefault="003A6A2A" w:rsidP="00DC2811">
      <w:pPr>
        <w:pStyle w:val="Shadedboxtext"/>
        <w:shd w:val="clear" w:color="auto" w:fill="F2F2F2" w:themeFill="background1" w:themeFillShade="F2"/>
        <w:spacing w:line="360" w:lineRule="auto"/>
        <w:rPr>
          <w:rFonts w:ascii="Arial" w:hAnsi="Arial" w:cs="Arial"/>
          <w:b/>
          <w:bCs/>
          <w:sz w:val="28"/>
          <w:szCs w:val="28"/>
        </w:rPr>
      </w:pPr>
      <w:r w:rsidRPr="003A6A2A">
        <w:rPr>
          <w:rFonts w:ascii="Arial" w:hAnsi="Arial" w:cs="Arial"/>
          <w:b/>
          <w:bCs/>
          <w:sz w:val="28"/>
          <w:szCs w:val="28"/>
        </w:rPr>
        <w:t>Whaikaha contact details</w:t>
      </w:r>
    </w:p>
    <w:p w14:paraId="60219E19" w14:textId="2C8C34EB" w:rsidR="008A0466" w:rsidRPr="005577E8" w:rsidRDefault="00601CE5" w:rsidP="00DC2811">
      <w:pPr>
        <w:pStyle w:val="Shadedboxtext"/>
        <w:shd w:val="clear" w:color="auto" w:fill="F2F2F2" w:themeFill="background1" w:themeFillShade="F2"/>
        <w:spacing w:line="360" w:lineRule="auto"/>
        <w:rPr>
          <w:rFonts w:ascii="Arial" w:eastAsiaTheme="minorEastAsia" w:hAnsi="Arial" w:cs="Arial"/>
          <w:color w:val="0070C0"/>
          <w:szCs w:val="24"/>
          <w:u w:val="single"/>
        </w:rPr>
      </w:pPr>
      <w:hyperlink r:id="rId57" w:history="1">
        <w:r w:rsidR="005577E8" w:rsidRPr="005577E8">
          <w:rPr>
            <w:rStyle w:val="Hyperlink"/>
            <w:rFonts w:ascii="Arial" w:hAnsi="Arial" w:cs="Arial"/>
            <w:color w:val="0070C0"/>
            <w:szCs w:val="24"/>
            <w:u w:val="single"/>
          </w:rPr>
          <w:t>Whaikaha</w:t>
        </w:r>
      </w:hyperlink>
      <w:r w:rsidR="005577E8" w:rsidRPr="005577E8">
        <w:rPr>
          <w:rFonts w:ascii="Arial" w:hAnsi="Arial" w:cs="Arial"/>
          <w:b/>
          <w:bCs/>
          <w:color w:val="0070C0"/>
          <w:szCs w:val="24"/>
          <w:u w:val="single"/>
        </w:rPr>
        <w:t xml:space="preserve"> website</w:t>
      </w:r>
      <w:r w:rsidR="008A0466" w:rsidRPr="005577E8">
        <w:rPr>
          <w:rFonts w:ascii="Arial" w:eastAsiaTheme="minorEastAsia" w:hAnsi="Arial" w:cs="Arial"/>
          <w:color w:val="0070C0"/>
          <w:szCs w:val="24"/>
          <w:u w:val="single"/>
        </w:rPr>
        <w:t xml:space="preserve"> </w:t>
      </w:r>
    </w:p>
    <w:p w14:paraId="04BB1A0D" w14:textId="77777777" w:rsidR="009B590F" w:rsidRPr="00282FA2" w:rsidRDefault="004C4AF2" w:rsidP="00DC2811">
      <w:pPr>
        <w:pStyle w:val="Shadedboxtext"/>
        <w:shd w:val="clear" w:color="auto" w:fill="F2F2F2" w:themeFill="background1" w:themeFillShade="F2"/>
        <w:spacing w:line="360" w:lineRule="auto"/>
        <w:rPr>
          <w:rFonts w:ascii="Arial" w:eastAsiaTheme="minorEastAsia" w:hAnsi="Arial" w:cs="Arial"/>
          <w:color w:val="000000" w:themeColor="text1"/>
        </w:rPr>
      </w:pPr>
      <w:r w:rsidRPr="00282FA2">
        <w:rPr>
          <w:rFonts w:ascii="Arial" w:eastAsiaTheme="minorEastAsia" w:hAnsi="Arial" w:cs="Arial"/>
          <w:color w:val="000000" w:themeColor="text1"/>
        </w:rPr>
        <w:t xml:space="preserve">0800 </w:t>
      </w:r>
      <w:r w:rsidR="00C9102A" w:rsidRPr="00282FA2">
        <w:rPr>
          <w:rFonts w:ascii="Arial" w:eastAsiaTheme="minorEastAsia" w:hAnsi="Arial" w:cs="Arial"/>
          <w:color w:val="000000" w:themeColor="text1"/>
        </w:rPr>
        <w:t>566 601</w:t>
      </w:r>
      <w:r w:rsidRPr="00282FA2">
        <w:rPr>
          <w:rFonts w:ascii="Arial" w:eastAsiaTheme="minorEastAsia" w:hAnsi="Arial" w:cs="Arial"/>
          <w:color w:val="000000" w:themeColor="text1"/>
        </w:rPr>
        <w:t xml:space="preserve"> </w:t>
      </w:r>
    </w:p>
    <w:p w14:paraId="3B7FE2E5" w14:textId="77777777" w:rsidR="003D6334" w:rsidRPr="003A6A2A" w:rsidRDefault="00601CE5" w:rsidP="00DC2811">
      <w:pPr>
        <w:pStyle w:val="Shadedboxtext"/>
        <w:shd w:val="clear" w:color="auto" w:fill="F2F2F2" w:themeFill="background1" w:themeFillShade="F2"/>
        <w:spacing w:line="360" w:lineRule="auto"/>
        <w:rPr>
          <w:rStyle w:val="Hyperlink"/>
          <w:rFonts w:ascii="Arial" w:eastAsia="Times New Roman" w:hAnsi="Arial" w:cs="Arial"/>
          <w:b w:val="0"/>
          <w:bCs/>
          <w:color w:val="000000" w:themeColor="text1"/>
        </w:rPr>
      </w:pPr>
      <w:hyperlink r:id="rId58">
        <w:r w:rsidR="00C9102A" w:rsidRPr="003A6A2A">
          <w:rPr>
            <w:rStyle w:val="Hyperlink"/>
            <w:rFonts w:ascii="Arial" w:hAnsi="Arial" w:cs="Arial"/>
            <w:b w:val="0"/>
            <w:bCs/>
            <w:color w:val="000000" w:themeColor="text1"/>
          </w:rPr>
          <w:t>contact@whaikaha.govt.nz</w:t>
        </w:r>
      </w:hyperlink>
    </w:p>
    <w:p w14:paraId="5880AC97" w14:textId="332C09C7" w:rsidR="00DB7272" w:rsidRPr="00282FA2" w:rsidRDefault="00AC2419" w:rsidP="009723CD">
      <w:pPr>
        <w:pStyle w:val="Heading2"/>
        <w:spacing w:line="360" w:lineRule="auto"/>
        <w:rPr>
          <w:rFonts w:ascii="Arial" w:eastAsiaTheme="minorEastAsia" w:hAnsi="Arial" w:cs="Arial"/>
        </w:rPr>
      </w:pPr>
      <w:r w:rsidRPr="00282FA2">
        <w:rPr>
          <w:rFonts w:ascii="Arial" w:hAnsi="Arial" w:cs="Arial"/>
        </w:rPr>
        <w:br w:type="page"/>
      </w:r>
      <w:bookmarkStart w:id="20" w:name="_Toc117087729"/>
      <w:bookmarkStart w:id="21" w:name="_Toc159606606"/>
      <w:r w:rsidR="00DB7272" w:rsidRPr="003D6334">
        <w:rPr>
          <w:rFonts w:ascii="Arial" w:eastAsiaTheme="minorEastAsia" w:hAnsi="Arial" w:cs="Arial"/>
        </w:rPr>
        <w:lastRenderedPageBreak/>
        <w:t>2</w:t>
      </w:r>
      <w:r w:rsidR="00DB7272" w:rsidRPr="00282FA2">
        <w:rPr>
          <w:rFonts w:ascii="Arial" w:eastAsiaTheme="minorEastAsia" w:hAnsi="Arial" w:cs="Arial"/>
        </w:rPr>
        <w:t>.2 Needs Assessment and Service Coordination (NASC) Organisations</w:t>
      </w:r>
      <w:bookmarkEnd w:id="20"/>
      <w:bookmarkEnd w:id="21"/>
      <w:r w:rsidR="00DB7272" w:rsidRPr="00282FA2">
        <w:rPr>
          <w:rFonts w:ascii="Arial" w:eastAsiaTheme="minorEastAsia" w:hAnsi="Arial" w:cs="Arial"/>
        </w:rPr>
        <w:t xml:space="preserve"> </w:t>
      </w:r>
    </w:p>
    <w:p w14:paraId="5B69FF9C" w14:textId="77777777" w:rsidR="00DB7272" w:rsidRPr="00282FA2" w:rsidRDefault="00DB7272" w:rsidP="009723CD">
      <w:p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NASCs are organisations contracted by Whaikaha to work with disabled people and their family, whānau, aiga, or carers to:</w:t>
      </w:r>
    </w:p>
    <w:p w14:paraId="0C7FECF3" w14:textId="46DDB992" w:rsidR="00DB7272" w:rsidRPr="00282FA2" w:rsidRDefault="2F6542FF" w:rsidP="009723CD">
      <w:pPr>
        <w:pStyle w:val="ListParagraph"/>
        <w:numPr>
          <w:ilvl w:val="0"/>
          <w:numId w:val="6"/>
        </w:num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I</w:t>
      </w:r>
      <w:r w:rsidR="00DB7272" w:rsidRPr="00282FA2">
        <w:rPr>
          <w:rFonts w:ascii="Arial" w:eastAsiaTheme="minorEastAsia" w:hAnsi="Arial" w:cs="Arial"/>
          <w:color w:val="000000" w:themeColor="text1"/>
          <w:sz w:val="24"/>
          <w:szCs w:val="24"/>
        </w:rPr>
        <w:t>dentify their strengths and support needs</w:t>
      </w:r>
    </w:p>
    <w:p w14:paraId="22B1E19F" w14:textId="1965D533" w:rsidR="00DB7272" w:rsidRPr="00282FA2" w:rsidRDefault="77EFED4D" w:rsidP="009723CD">
      <w:pPr>
        <w:pStyle w:val="ListParagraph"/>
        <w:numPr>
          <w:ilvl w:val="0"/>
          <w:numId w:val="6"/>
        </w:num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O</w:t>
      </w:r>
      <w:r w:rsidR="00DB7272" w:rsidRPr="00282FA2">
        <w:rPr>
          <w:rFonts w:ascii="Arial" w:eastAsiaTheme="minorEastAsia" w:hAnsi="Arial" w:cs="Arial"/>
          <w:color w:val="000000" w:themeColor="text1"/>
          <w:sz w:val="24"/>
          <w:szCs w:val="24"/>
        </w:rPr>
        <w:t>utline what disability support services are available</w:t>
      </w:r>
    </w:p>
    <w:p w14:paraId="1D296535" w14:textId="3127B586" w:rsidR="00DB7272" w:rsidRPr="00282FA2" w:rsidRDefault="6B6C17FC" w:rsidP="009723CD">
      <w:pPr>
        <w:pStyle w:val="ListParagraph"/>
        <w:numPr>
          <w:ilvl w:val="0"/>
          <w:numId w:val="6"/>
        </w:num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D</w:t>
      </w:r>
      <w:r w:rsidR="00DB7272" w:rsidRPr="00282FA2">
        <w:rPr>
          <w:rFonts w:ascii="Arial" w:eastAsiaTheme="minorEastAsia" w:hAnsi="Arial" w:cs="Arial"/>
          <w:color w:val="000000" w:themeColor="text1"/>
          <w:sz w:val="24"/>
          <w:szCs w:val="24"/>
        </w:rPr>
        <w:t>etermine eligibility for support services</w:t>
      </w:r>
      <w:r w:rsidR="003D6334">
        <w:rPr>
          <w:rFonts w:ascii="Arial" w:eastAsiaTheme="minorEastAsia" w:hAnsi="Arial" w:cs="Arial"/>
          <w:color w:val="000000" w:themeColor="text1"/>
          <w:sz w:val="24"/>
          <w:szCs w:val="24"/>
        </w:rPr>
        <w:t xml:space="preserve"> funded by Whaikaha.</w:t>
      </w:r>
    </w:p>
    <w:p w14:paraId="581C70ED" w14:textId="77777777" w:rsidR="00DB7272" w:rsidRPr="00282FA2" w:rsidRDefault="00DB7272" w:rsidP="009723CD">
      <w:pPr>
        <w:pStyle w:val="Heading4"/>
        <w:spacing w:line="360" w:lineRule="auto"/>
        <w:rPr>
          <w:rFonts w:ascii="Arial" w:eastAsiaTheme="minorEastAsia" w:hAnsi="Arial" w:cs="Arial"/>
        </w:rPr>
      </w:pPr>
      <w:r w:rsidRPr="00282FA2">
        <w:rPr>
          <w:rFonts w:ascii="Arial" w:eastAsiaTheme="minorEastAsia" w:hAnsi="Arial" w:cs="Arial"/>
        </w:rPr>
        <w:t>Needs Assessments</w:t>
      </w:r>
    </w:p>
    <w:p w14:paraId="562529A9" w14:textId="2ECF11C4" w:rsidR="00DB7272" w:rsidRPr="00282FA2" w:rsidRDefault="00DB7272"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A facilitated </w:t>
      </w:r>
      <w:r w:rsidR="00615730" w:rsidRPr="00282FA2">
        <w:rPr>
          <w:rFonts w:ascii="Arial" w:eastAsiaTheme="minorEastAsia" w:hAnsi="Arial" w:cs="Arial"/>
          <w:color w:val="000000" w:themeColor="text1"/>
          <w:sz w:val="24"/>
          <w:szCs w:val="24"/>
        </w:rPr>
        <w:t>N</w:t>
      </w:r>
      <w:r w:rsidRPr="00282FA2">
        <w:rPr>
          <w:rFonts w:ascii="Arial" w:eastAsiaTheme="minorEastAsia" w:hAnsi="Arial" w:cs="Arial"/>
          <w:color w:val="000000" w:themeColor="text1"/>
          <w:sz w:val="24"/>
          <w:szCs w:val="24"/>
        </w:rPr>
        <w:t xml:space="preserve">eeds </w:t>
      </w:r>
      <w:r w:rsidR="00615730" w:rsidRPr="00282FA2">
        <w:rPr>
          <w:rFonts w:ascii="Arial" w:eastAsiaTheme="minorEastAsia" w:hAnsi="Arial" w:cs="Arial"/>
          <w:color w:val="000000" w:themeColor="text1"/>
          <w:sz w:val="24"/>
          <w:szCs w:val="24"/>
        </w:rPr>
        <w:t>A</w:t>
      </w:r>
      <w:r w:rsidRPr="00282FA2">
        <w:rPr>
          <w:rFonts w:ascii="Arial" w:eastAsiaTheme="minorEastAsia" w:hAnsi="Arial" w:cs="Arial"/>
          <w:color w:val="000000" w:themeColor="text1"/>
          <w:sz w:val="24"/>
          <w:szCs w:val="24"/>
        </w:rPr>
        <w:t>ssessment</w:t>
      </w:r>
      <w:r w:rsidR="00204C21" w:rsidRPr="00282FA2">
        <w:rPr>
          <w:rStyle w:val="FootnoteReference"/>
          <w:rFonts w:ascii="Arial" w:eastAsiaTheme="minorEastAsia" w:hAnsi="Arial" w:cs="Arial"/>
          <w:color w:val="000000" w:themeColor="text1"/>
          <w:sz w:val="24"/>
          <w:szCs w:val="24"/>
        </w:rPr>
        <w:footnoteReference w:id="7"/>
      </w:r>
      <w:r w:rsidRPr="00282FA2">
        <w:rPr>
          <w:rFonts w:ascii="Arial" w:eastAsiaTheme="minorEastAsia" w:hAnsi="Arial" w:cs="Arial"/>
          <w:color w:val="000000" w:themeColor="text1"/>
          <w:sz w:val="24"/>
          <w:szCs w:val="24"/>
        </w:rPr>
        <w:t xml:space="preserve"> is undertaken in conjunction with the disabled child or young person and their family or whānau. It is a process of defining the current abilities, resources, goals and needs of </w:t>
      </w:r>
      <w:proofErr w:type="spellStart"/>
      <w:r w:rsidRPr="00282FA2">
        <w:rPr>
          <w:rFonts w:ascii="Arial" w:eastAsiaTheme="minorEastAsia" w:hAnsi="Arial" w:cs="Arial"/>
          <w:color w:val="000000" w:themeColor="text1"/>
          <w:sz w:val="24"/>
          <w:szCs w:val="24"/>
        </w:rPr>
        <w:t>tamariki</w:t>
      </w:r>
      <w:proofErr w:type="spellEnd"/>
      <w:r w:rsidRPr="00282FA2">
        <w:rPr>
          <w:rFonts w:ascii="Arial" w:eastAsiaTheme="minorEastAsia" w:hAnsi="Arial" w:cs="Arial"/>
          <w:color w:val="000000" w:themeColor="text1"/>
          <w:sz w:val="24"/>
          <w:szCs w:val="24"/>
        </w:rPr>
        <w:t xml:space="preserve"> or </w:t>
      </w:r>
      <w:proofErr w:type="spellStart"/>
      <w:r w:rsidRPr="00282FA2">
        <w:rPr>
          <w:rFonts w:ascii="Arial" w:eastAsiaTheme="minorEastAsia" w:hAnsi="Arial" w:cs="Arial"/>
          <w:color w:val="000000" w:themeColor="text1"/>
          <w:sz w:val="24"/>
          <w:szCs w:val="24"/>
        </w:rPr>
        <w:t>rangatahi</w:t>
      </w:r>
      <w:proofErr w:type="spellEnd"/>
      <w:r w:rsidRPr="00282FA2">
        <w:rPr>
          <w:rFonts w:ascii="Arial" w:eastAsiaTheme="minorEastAsia" w:hAnsi="Arial" w:cs="Arial"/>
          <w:color w:val="000000" w:themeColor="text1"/>
          <w:sz w:val="24"/>
          <w:szCs w:val="24"/>
        </w:rPr>
        <w:t xml:space="preserve"> and their family and identif</w:t>
      </w:r>
      <w:r w:rsidR="009F38B2">
        <w:rPr>
          <w:rFonts w:ascii="Arial" w:eastAsiaTheme="minorEastAsia" w:hAnsi="Arial" w:cs="Arial"/>
          <w:color w:val="000000" w:themeColor="text1"/>
          <w:sz w:val="24"/>
          <w:szCs w:val="24"/>
        </w:rPr>
        <w:t>ies</w:t>
      </w:r>
      <w:r w:rsidRPr="00282FA2">
        <w:rPr>
          <w:rFonts w:ascii="Arial" w:eastAsiaTheme="minorEastAsia" w:hAnsi="Arial" w:cs="Arial"/>
          <w:color w:val="000000" w:themeColor="text1"/>
          <w:sz w:val="24"/>
          <w:szCs w:val="24"/>
        </w:rPr>
        <w:t xml:space="preserve"> which of these is the most important. </w:t>
      </w:r>
    </w:p>
    <w:p w14:paraId="6ABC1202" w14:textId="77777777" w:rsidR="00DB7272" w:rsidRPr="00282FA2" w:rsidRDefault="00DB7272" w:rsidP="009723CD">
      <w:pPr>
        <w:pStyle w:val="Heading4"/>
        <w:spacing w:line="360" w:lineRule="auto"/>
        <w:rPr>
          <w:rFonts w:ascii="Arial" w:eastAsiaTheme="minorEastAsia" w:hAnsi="Arial" w:cs="Arial"/>
        </w:rPr>
      </w:pPr>
      <w:r w:rsidRPr="00282FA2">
        <w:rPr>
          <w:rFonts w:ascii="Arial" w:eastAsiaTheme="minorEastAsia" w:hAnsi="Arial" w:cs="Arial"/>
        </w:rPr>
        <w:t xml:space="preserve">Service Coordination </w:t>
      </w:r>
    </w:p>
    <w:p w14:paraId="4C0BB9DB" w14:textId="77806050" w:rsidR="00DB7272" w:rsidRPr="00282FA2" w:rsidRDefault="00DB7272" w:rsidP="009723CD">
      <w:pPr>
        <w:spacing w:before="120" w:after="120" w:line="360" w:lineRule="auto"/>
        <w:rPr>
          <w:rFonts w:ascii="Arial" w:eastAsiaTheme="minorEastAsia" w:hAnsi="Arial" w:cs="Arial"/>
          <w:sz w:val="24"/>
          <w:szCs w:val="24"/>
        </w:rPr>
      </w:pPr>
      <w:r w:rsidRPr="00282FA2">
        <w:rPr>
          <w:rFonts w:ascii="Arial" w:eastAsiaTheme="minorEastAsia" w:hAnsi="Arial" w:cs="Arial"/>
          <w:color w:val="000000" w:themeColor="text1"/>
          <w:sz w:val="24"/>
          <w:szCs w:val="24"/>
          <w:shd w:val="clear" w:color="auto" w:fill="FFFFFF"/>
        </w:rPr>
        <w:t>NASC</w:t>
      </w:r>
      <w:r w:rsidR="008D5258">
        <w:rPr>
          <w:rFonts w:ascii="Arial" w:eastAsiaTheme="minorEastAsia" w:hAnsi="Arial" w:cs="Arial"/>
          <w:color w:val="000000" w:themeColor="text1"/>
          <w:sz w:val="24"/>
          <w:szCs w:val="24"/>
          <w:shd w:val="clear" w:color="auto" w:fill="FFFFFF"/>
        </w:rPr>
        <w:t xml:space="preserve"> </w:t>
      </w:r>
      <w:r w:rsidRPr="00282FA2">
        <w:rPr>
          <w:rFonts w:ascii="Arial" w:eastAsiaTheme="minorEastAsia" w:hAnsi="Arial" w:cs="Arial"/>
          <w:color w:val="000000" w:themeColor="text1"/>
          <w:sz w:val="24"/>
          <w:szCs w:val="24"/>
          <w:shd w:val="clear" w:color="auto" w:fill="FFFFFF"/>
        </w:rPr>
        <w:t xml:space="preserve">services are delivered by service providers </w:t>
      </w:r>
      <w:r w:rsidR="00845779" w:rsidRPr="00282FA2">
        <w:rPr>
          <w:rFonts w:ascii="Arial" w:eastAsiaTheme="minorEastAsia" w:hAnsi="Arial" w:cs="Arial"/>
          <w:color w:val="000000" w:themeColor="text1"/>
          <w:sz w:val="24"/>
          <w:szCs w:val="24"/>
          <w:shd w:val="clear" w:color="auto" w:fill="FFFFFF"/>
        </w:rPr>
        <w:t xml:space="preserve">throughout </w:t>
      </w:r>
      <w:r w:rsidRPr="00282FA2">
        <w:rPr>
          <w:rFonts w:ascii="Arial" w:eastAsiaTheme="minorEastAsia" w:hAnsi="Arial" w:cs="Arial"/>
          <w:color w:val="000000" w:themeColor="text1"/>
          <w:sz w:val="24"/>
          <w:szCs w:val="24"/>
          <w:shd w:val="clear" w:color="auto" w:fill="FFFFFF"/>
        </w:rPr>
        <w:t xml:space="preserve">the country. It is </w:t>
      </w:r>
      <w:r w:rsidR="00204C21" w:rsidRPr="00282FA2">
        <w:rPr>
          <w:rFonts w:ascii="Arial" w:eastAsiaTheme="minorEastAsia" w:hAnsi="Arial" w:cs="Arial"/>
          <w:color w:val="000000" w:themeColor="text1"/>
          <w:sz w:val="24"/>
          <w:szCs w:val="24"/>
          <w:shd w:val="clear" w:color="auto" w:fill="FFFFFF"/>
        </w:rPr>
        <w:t xml:space="preserve">the </w:t>
      </w:r>
      <w:r w:rsidRPr="00282FA2">
        <w:rPr>
          <w:rFonts w:ascii="Arial" w:eastAsiaTheme="minorEastAsia" w:hAnsi="Arial" w:cs="Arial"/>
          <w:color w:val="000000" w:themeColor="text1"/>
          <w:sz w:val="24"/>
          <w:szCs w:val="24"/>
          <w:shd w:val="clear" w:color="auto" w:fill="FFFFFF"/>
        </w:rPr>
        <w:t>NASC role to ensure that support is allocated in a fair way and fits within the available disability support services funding.</w:t>
      </w:r>
    </w:p>
    <w:p w14:paraId="78E5EC4F" w14:textId="1E3A515D" w:rsidR="00DB7272" w:rsidRPr="00282FA2" w:rsidRDefault="00DB7272"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Service coordination is a process of identifying, </w:t>
      </w:r>
      <w:r w:rsidR="00AE7CD5" w:rsidRPr="00282FA2">
        <w:rPr>
          <w:rFonts w:ascii="Arial" w:eastAsiaTheme="minorEastAsia" w:hAnsi="Arial" w:cs="Arial"/>
          <w:color w:val="000000" w:themeColor="text1"/>
          <w:sz w:val="24"/>
          <w:szCs w:val="24"/>
        </w:rPr>
        <w:t>planning,</w:t>
      </w:r>
      <w:r w:rsidRPr="00282FA2">
        <w:rPr>
          <w:rFonts w:ascii="Arial" w:eastAsiaTheme="minorEastAsia" w:hAnsi="Arial" w:cs="Arial"/>
          <w:color w:val="000000" w:themeColor="text1"/>
          <w:sz w:val="24"/>
          <w:szCs w:val="24"/>
        </w:rPr>
        <w:t xml:space="preserve"> and reviewing the package of support required to meet the prioritised needs and goals of </w:t>
      </w:r>
      <w:proofErr w:type="spellStart"/>
      <w:r w:rsidRPr="00282FA2">
        <w:rPr>
          <w:rFonts w:ascii="Arial" w:eastAsiaTheme="minorEastAsia" w:hAnsi="Arial" w:cs="Arial"/>
          <w:color w:val="000000" w:themeColor="text1"/>
          <w:sz w:val="24"/>
          <w:szCs w:val="24"/>
        </w:rPr>
        <w:t>t</w:t>
      </w:r>
      <w:r w:rsidR="001717D7" w:rsidRPr="00282FA2">
        <w:rPr>
          <w:rFonts w:ascii="Arial" w:eastAsiaTheme="minorEastAsia" w:hAnsi="Arial" w:cs="Arial"/>
          <w:color w:val="000000" w:themeColor="text1"/>
          <w:sz w:val="24"/>
          <w:szCs w:val="24"/>
        </w:rPr>
        <w:t>amariki</w:t>
      </w:r>
      <w:proofErr w:type="spellEnd"/>
      <w:r w:rsidR="001717D7" w:rsidRPr="00282FA2">
        <w:rPr>
          <w:rFonts w:ascii="Arial" w:eastAsiaTheme="minorEastAsia" w:hAnsi="Arial" w:cs="Arial"/>
          <w:color w:val="000000" w:themeColor="text1"/>
          <w:sz w:val="24"/>
          <w:szCs w:val="24"/>
        </w:rPr>
        <w:t xml:space="preserve"> </w:t>
      </w:r>
      <w:r w:rsidRPr="00282FA2">
        <w:rPr>
          <w:rFonts w:ascii="Arial" w:eastAsiaTheme="minorEastAsia" w:hAnsi="Arial" w:cs="Arial"/>
          <w:color w:val="000000" w:themeColor="text1"/>
          <w:sz w:val="24"/>
          <w:szCs w:val="24"/>
        </w:rPr>
        <w:t xml:space="preserve">or </w:t>
      </w:r>
      <w:proofErr w:type="spellStart"/>
      <w:r w:rsidRPr="00282FA2">
        <w:rPr>
          <w:rFonts w:ascii="Arial" w:eastAsiaTheme="minorEastAsia" w:hAnsi="Arial" w:cs="Arial"/>
          <w:color w:val="000000" w:themeColor="text1"/>
          <w:sz w:val="24"/>
          <w:szCs w:val="24"/>
        </w:rPr>
        <w:t>rangatahi</w:t>
      </w:r>
      <w:proofErr w:type="spellEnd"/>
      <w:r w:rsidRPr="00282FA2">
        <w:rPr>
          <w:rFonts w:ascii="Arial" w:eastAsiaTheme="minorEastAsia" w:hAnsi="Arial" w:cs="Arial"/>
          <w:color w:val="000000" w:themeColor="text1"/>
          <w:sz w:val="24"/>
          <w:szCs w:val="24"/>
        </w:rPr>
        <w:t xml:space="preserve"> and their family, whānau and carers.</w:t>
      </w:r>
    </w:p>
    <w:p w14:paraId="27A7862A" w14:textId="77777777" w:rsidR="00DB7272" w:rsidRPr="00282FA2" w:rsidRDefault="00DB7272" w:rsidP="009723CD">
      <w:pPr>
        <w:pStyle w:val="Heading4"/>
        <w:spacing w:line="360" w:lineRule="auto"/>
        <w:rPr>
          <w:rFonts w:ascii="Arial" w:eastAsiaTheme="minorEastAsia" w:hAnsi="Arial" w:cs="Arial"/>
        </w:rPr>
      </w:pPr>
      <w:r w:rsidRPr="00282FA2">
        <w:rPr>
          <w:rFonts w:ascii="Arial" w:eastAsiaTheme="minorEastAsia" w:hAnsi="Arial" w:cs="Arial"/>
        </w:rPr>
        <w:t>Budget Management</w:t>
      </w:r>
    </w:p>
    <w:p w14:paraId="60D2CFA6" w14:textId="77777777" w:rsidR="00DB7272" w:rsidRPr="00282FA2" w:rsidRDefault="00DB7272" w:rsidP="009723CD">
      <w:pPr>
        <w:spacing w:after="24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Budget management involves allocating cost-effective packages of services within an indicative budget. This process is guided by the Support Package Allocation tool within benchmarks determined by Whaikaha.</w:t>
      </w:r>
    </w:p>
    <w:p w14:paraId="1274FDB5" w14:textId="77777777" w:rsidR="00DB7272" w:rsidRPr="00282FA2" w:rsidRDefault="00DB7272" w:rsidP="00DC2811">
      <w:pPr>
        <w:pStyle w:val="Shadedboxtext"/>
        <w:shd w:val="clear" w:color="auto" w:fill="F2F2F2" w:themeFill="background1" w:themeFillShade="F2"/>
        <w:spacing w:line="360" w:lineRule="auto"/>
        <w:ind w:left="0"/>
        <w:rPr>
          <w:rFonts w:ascii="Arial" w:eastAsiaTheme="minorEastAsia" w:hAnsi="Arial" w:cs="Arial"/>
          <w:b/>
          <w:bCs/>
          <w:sz w:val="28"/>
          <w:szCs w:val="28"/>
        </w:rPr>
      </w:pPr>
      <w:r w:rsidRPr="00282FA2">
        <w:rPr>
          <w:rFonts w:ascii="Arial" w:eastAsiaTheme="minorEastAsia" w:hAnsi="Arial" w:cs="Arial"/>
          <w:b/>
          <w:bCs/>
          <w:sz w:val="28"/>
          <w:szCs w:val="28"/>
        </w:rPr>
        <w:t>Helpful Resources:</w:t>
      </w:r>
    </w:p>
    <w:p w14:paraId="2D35B989" w14:textId="0B3C7C2D" w:rsidR="00C510BD" w:rsidRPr="00282FA2" w:rsidRDefault="00601CE5" w:rsidP="00DC2811">
      <w:pPr>
        <w:pStyle w:val="Shadedboxtext"/>
        <w:shd w:val="clear" w:color="auto" w:fill="F2F2F2" w:themeFill="background1" w:themeFillShade="F2"/>
        <w:spacing w:line="360" w:lineRule="auto"/>
        <w:ind w:left="0"/>
        <w:rPr>
          <w:rFonts w:ascii="Arial" w:eastAsiaTheme="minorEastAsia" w:hAnsi="Arial" w:cs="Arial"/>
          <w:b/>
          <w:bCs/>
          <w:sz w:val="28"/>
          <w:szCs w:val="28"/>
        </w:rPr>
      </w:pPr>
      <w:hyperlink r:id="rId59">
        <w:r w:rsidR="00DB7272" w:rsidRPr="00C2480A">
          <w:rPr>
            <w:rStyle w:val="Hyperlink"/>
            <w:rFonts w:ascii="Arial" w:eastAsiaTheme="minorEastAsia" w:hAnsi="Arial" w:cs="Arial"/>
            <w:color w:val="0070C0"/>
            <w:szCs w:val="24"/>
            <w:u w:val="single"/>
          </w:rPr>
          <w:t>Needs Assessment and Services Coordination Organisations</w:t>
        </w:r>
      </w:hyperlink>
    </w:p>
    <w:p w14:paraId="011B79C4" w14:textId="77777777" w:rsidR="00F415D8" w:rsidRPr="00282FA2" w:rsidRDefault="00DB7272" w:rsidP="009723CD">
      <w:pPr>
        <w:pStyle w:val="Heading2"/>
        <w:spacing w:line="360" w:lineRule="auto"/>
        <w:rPr>
          <w:rStyle w:val="Heading2Char"/>
          <w:rFonts w:ascii="Arial" w:eastAsiaTheme="minorEastAsia" w:hAnsi="Arial" w:cs="Arial"/>
          <w:b/>
          <w:bCs/>
        </w:rPr>
      </w:pPr>
      <w:r w:rsidRPr="00282FA2">
        <w:rPr>
          <w:rFonts w:ascii="Arial" w:eastAsiaTheme="minorEastAsia" w:hAnsi="Arial" w:cs="Arial"/>
        </w:rPr>
        <w:br w:type="page"/>
      </w:r>
      <w:bookmarkStart w:id="22" w:name="_Toc117087730"/>
      <w:bookmarkStart w:id="23" w:name="_Toc159606607"/>
      <w:r w:rsidR="003224CB" w:rsidRPr="00282FA2">
        <w:rPr>
          <w:rStyle w:val="Heading2Char"/>
          <w:rFonts w:ascii="Arial" w:eastAsiaTheme="minorEastAsia" w:hAnsi="Arial" w:cs="Arial"/>
          <w:b/>
          <w:bCs/>
        </w:rPr>
        <w:lastRenderedPageBreak/>
        <w:t xml:space="preserve">2.3 </w:t>
      </w:r>
      <w:r w:rsidR="00F415D8" w:rsidRPr="00282FA2">
        <w:rPr>
          <w:rStyle w:val="Heading2Char"/>
          <w:rFonts w:ascii="Arial" w:eastAsiaTheme="minorEastAsia" w:hAnsi="Arial" w:cs="Arial"/>
          <w:b/>
          <w:bCs/>
        </w:rPr>
        <w:t>Enabling Good Lives (EGL)</w:t>
      </w:r>
      <w:bookmarkEnd w:id="22"/>
      <w:bookmarkEnd w:id="23"/>
    </w:p>
    <w:p w14:paraId="161B0223" w14:textId="18025C83" w:rsidR="00F415D8" w:rsidRPr="00282FA2" w:rsidRDefault="00F415D8" w:rsidP="009723CD">
      <w:pPr>
        <w:autoSpaceDE w:val="0"/>
        <w:autoSpaceDN w:val="0"/>
        <w:adjustRightInd w:val="0"/>
        <w:spacing w:after="120" w:line="360" w:lineRule="auto"/>
        <w:ind w:right="113"/>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E</w:t>
      </w:r>
      <w:r w:rsidR="000701FB" w:rsidRPr="00282FA2">
        <w:rPr>
          <w:rFonts w:ascii="Arial" w:eastAsiaTheme="minorEastAsia" w:hAnsi="Arial" w:cs="Arial"/>
          <w:color w:val="000000" w:themeColor="text1"/>
          <w:sz w:val="24"/>
          <w:szCs w:val="24"/>
        </w:rPr>
        <w:t>nabling Good Lives (EGL)</w:t>
      </w:r>
      <w:r w:rsidRPr="00282FA2">
        <w:rPr>
          <w:rFonts w:ascii="Arial" w:eastAsiaTheme="minorEastAsia" w:hAnsi="Arial" w:cs="Arial"/>
          <w:color w:val="000000" w:themeColor="text1"/>
          <w:sz w:val="24"/>
          <w:szCs w:val="24"/>
        </w:rPr>
        <w:t xml:space="preserve"> is a principle-based approach that was developed by an independent working group of disabled people, whānau, </w:t>
      </w:r>
      <w:r w:rsidR="001134ED" w:rsidRPr="00282FA2">
        <w:rPr>
          <w:rFonts w:ascii="Arial" w:eastAsiaTheme="minorEastAsia" w:hAnsi="Arial" w:cs="Arial"/>
          <w:color w:val="000000" w:themeColor="text1"/>
          <w:sz w:val="24"/>
          <w:szCs w:val="24"/>
        </w:rPr>
        <w:t xml:space="preserve">tāngata </w:t>
      </w:r>
      <w:r w:rsidRPr="00282FA2">
        <w:rPr>
          <w:rFonts w:ascii="Arial" w:eastAsiaTheme="minorEastAsia" w:hAnsi="Arial" w:cs="Arial"/>
          <w:color w:val="000000" w:themeColor="text1"/>
          <w:sz w:val="24"/>
          <w:szCs w:val="24"/>
        </w:rPr>
        <w:t>whenua and service providers. E</w:t>
      </w:r>
      <w:r w:rsidR="000701FB" w:rsidRPr="00282FA2">
        <w:rPr>
          <w:rFonts w:ascii="Arial" w:eastAsiaTheme="minorEastAsia" w:hAnsi="Arial" w:cs="Arial"/>
          <w:color w:val="000000" w:themeColor="text1"/>
          <w:sz w:val="24"/>
          <w:szCs w:val="24"/>
        </w:rPr>
        <w:t>GL</w:t>
      </w:r>
      <w:r w:rsidRPr="00282FA2">
        <w:rPr>
          <w:rFonts w:ascii="Arial" w:eastAsiaTheme="minorEastAsia" w:hAnsi="Arial" w:cs="Arial"/>
          <w:color w:val="000000" w:themeColor="text1"/>
          <w:sz w:val="24"/>
          <w:szCs w:val="24"/>
        </w:rPr>
        <w:t xml:space="preserve"> was established in 2011 with the aim of supporting disabled people to live the lives they want and ensuring they </w:t>
      </w:r>
      <w:r w:rsidR="00B3174C" w:rsidRPr="00282FA2">
        <w:rPr>
          <w:rFonts w:ascii="Arial" w:eastAsiaTheme="minorEastAsia" w:hAnsi="Arial" w:cs="Arial"/>
          <w:color w:val="000000" w:themeColor="text1"/>
          <w:sz w:val="24"/>
          <w:szCs w:val="24"/>
        </w:rPr>
        <w:t>can</w:t>
      </w:r>
      <w:r w:rsidRPr="00282FA2">
        <w:rPr>
          <w:rFonts w:ascii="Arial" w:eastAsiaTheme="minorEastAsia" w:hAnsi="Arial" w:cs="Arial"/>
          <w:color w:val="000000" w:themeColor="text1"/>
          <w:sz w:val="24"/>
          <w:szCs w:val="24"/>
        </w:rPr>
        <w:t xml:space="preserve"> actively participate in society.</w:t>
      </w:r>
    </w:p>
    <w:p w14:paraId="252DB975" w14:textId="3AE51967" w:rsidR="00FE654D" w:rsidRPr="00282FA2" w:rsidRDefault="00F415D8" w:rsidP="009723CD">
      <w:pPr>
        <w:autoSpaceDE w:val="0"/>
        <w:autoSpaceDN w:val="0"/>
        <w:adjustRightInd w:val="0"/>
        <w:spacing w:after="120" w:line="360" w:lineRule="auto"/>
        <w:ind w:right="113"/>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The vision of E</w:t>
      </w:r>
      <w:r w:rsidR="000701FB" w:rsidRPr="00282FA2">
        <w:rPr>
          <w:rFonts w:ascii="Arial" w:eastAsiaTheme="minorEastAsia" w:hAnsi="Arial" w:cs="Arial"/>
          <w:color w:val="000000" w:themeColor="text1"/>
          <w:sz w:val="24"/>
          <w:szCs w:val="24"/>
        </w:rPr>
        <w:t xml:space="preserve">GL </w:t>
      </w:r>
      <w:r w:rsidRPr="00282FA2">
        <w:rPr>
          <w:rFonts w:ascii="Arial" w:eastAsiaTheme="minorEastAsia" w:hAnsi="Arial" w:cs="Arial"/>
          <w:color w:val="000000" w:themeColor="text1"/>
          <w:sz w:val="24"/>
          <w:szCs w:val="24"/>
        </w:rPr>
        <w:t xml:space="preserve">is that disabled </w:t>
      </w:r>
      <w:r w:rsidR="002C4434" w:rsidRPr="00282FA2">
        <w:rPr>
          <w:rFonts w:ascii="Arial" w:eastAsiaTheme="minorEastAsia" w:hAnsi="Arial" w:cs="Arial"/>
          <w:color w:val="000000" w:themeColor="text1"/>
          <w:sz w:val="24"/>
          <w:szCs w:val="24"/>
        </w:rPr>
        <w:t>people</w:t>
      </w:r>
      <w:r w:rsidR="00CD1548" w:rsidRPr="00282FA2">
        <w:rPr>
          <w:rFonts w:ascii="Arial" w:eastAsiaTheme="minorEastAsia" w:hAnsi="Arial" w:cs="Arial"/>
          <w:color w:val="000000" w:themeColor="text1"/>
          <w:sz w:val="24"/>
          <w:szCs w:val="24"/>
        </w:rPr>
        <w:t>,</w:t>
      </w:r>
      <w:r w:rsidR="002C4434" w:rsidRPr="00282FA2">
        <w:rPr>
          <w:rFonts w:ascii="Arial" w:eastAsiaTheme="minorEastAsia" w:hAnsi="Arial" w:cs="Arial"/>
          <w:color w:val="000000" w:themeColor="text1"/>
          <w:sz w:val="24"/>
          <w:szCs w:val="24"/>
        </w:rPr>
        <w:t xml:space="preserve"> </w:t>
      </w:r>
      <w:r w:rsidRPr="00282FA2">
        <w:rPr>
          <w:rFonts w:ascii="Arial" w:eastAsiaTheme="minorEastAsia" w:hAnsi="Arial" w:cs="Arial"/>
          <w:color w:val="000000" w:themeColor="text1"/>
          <w:sz w:val="24"/>
          <w:szCs w:val="24"/>
        </w:rPr>
        <w:t xml:space="preserve">and their </w:t>
      </w:r>
      <w:r w:rsidR="00FC53C6" w:rsidRPr="00282FA2">
        <w:rPr>
          <w:rFonts w:ascii="Arial" w:eastAsiaTheme="minorEastAsia" w:hAnsi="Arial" w:cs="Arial"/>
          <w:color w:val="000000" w:themeColor="text1"/>
          <w:sz w:val="24"/>
          <w:szCs w:val="24"/>
        </w:rPr>
        <w:t>families</w:t>
      </w:r>
      <w:r w:rsidR="002C4434" w:rsidRPr="00282FA2">
        <w:rPr>
          <w:rFonts w:ascii="Arial" w:eastAsiaTheme="minorEastAsia" w:hAnsi="Arial" w:cs="Arial"/>
          <w:color w:val="000000" w:themeColor="text1"/>
          <w:sz w:val="24"/>
          <w:szCs w:val="24"/>
        </w:rPr>
        <w:t xml:space="preserve"> </w:t>
      </w:r>
      <w:r w:rsidR="00CD1548" w:rsidRPr="00282FA2">
        <w:rPr>
          <w:rFonts w:ascii="Arial" w:eastAsiaTheme="minorEastAsia" w:hAnsi="Arial" w:cs="Arial"/>
          <w:color w:val="000000" w:themeColor="text1"/>
          <w:sz w:val="24"/>
          <w:szCs w:val="24"/>
        </w:rPr>
        <w:t xml:space="preserve">and whānau, </w:t>
      </w:r>
      <w:r w:rsidRPr="00282FA2">
        <w:rPr>
          <w:rFonts w:ascii="Arial" w:eastAsiaTheme="minorEastAsia" w:hAnsi="Arial" w:cs="Arial"/>
          <w:color w:val="000000" w:themeColor="text1"/>
          <w:sz w:val="24"/>
          <w:szCs w:val="24"/>
        </w:rPr>
        <w:t>will have greater choice and control over their supports and lives and make more use of natural and universally available supports.</w:t>
      </w:r>
      <w:r w:rsidR="00423137" w:rsidRPr="00282FA2">
        <w:rPr>
          <w:rFonts w:ascii="Arial" w:eastAsiaTheme="minorEastAsia" w:hAnsi="Arial" w:cs="Arial"/>
          <w:color w:val="000000" w:themeColor="text1"/>
          <w:sz w:val="24"/>
          <w:szCs w:val="24"/>
        </w:rPr>
        <w:t xml:space="preserve"> </w:t>
      </w:r>
      <w:r w:rsidRPr="00282FA2">
        <w:rPr>
          <w:rFonts w:ascii="Arial" w:eastAsiaTheme="minorEastAsia" w:hAnsi="Arial" w:cs="Arial"/>
          <w:color w:val="000000" w:themeColor="text1"/>
          <w:sz w:val="24"/>
          <w:szCs w:val="24"/>
        </w:rPr>
        <w:t xml:space="preserve">The intent of the </w:t>
      </w:r>
      <w:r w:rsidR="000701FB" w:rsidRPr="00282FA2">
        <w:rPr>
          <w:rFonts w:ascii="Arial" w:eastAsiaTheme="minorEastAsia" w:hAnsi="Arial" w:cs="Arial"/>
          <w:color w:val="000000" w:themeColor="text1"/>
          <w:sz w:val="24"/>
          <w:szCs w:val="24"/>
        </w:rPr>
        <w:t>EGL</w:t>
      </w:r>
      <w:r w:rsidRPr="00282FA2">
        <w:rPr>
          <w:rFonts w:ascii="Arial" w:eastAsiaTheme="minorEastAsia" w:hAnsi="Arial" w:cs="Arial"/>
          <w:color w:val="000000" w:themeColor="text1"/>
          <w:sz w:val="24"/>
          <w:szCs w:val="24"/>
        </w:rPr>
        <w:t xml:space="preserve"> approach is to make changes so that disabled people and their families have control of their lives. This includes having the “say so” in how resources are used.</w:t>
      </w:r>
      <w:r w:rsidR="00372EA8" w:rsidRPr="00282FA2">
        <w:rPr>
          <w:rFonts w:ascii="Arial" w:eastAsiaTheme="minorEastAsia" w:hAnsi="Arial" w:cs="Arial"/>
          <w:color w:val="000000" w:themeColor="text1"/>
          <w:sz w:val="24"/>
          <w:szCs w:val="24"/>
        </w:rPr>
        <w:t xml:space="preserve"> </w:t>
      </w:r>
    </w:p>
    <w:p w14:paraId="66307A15" w14:textId="77777777" w:rsidR="00FE654D" w:rsidRPr="00282FA2" w:rsidRDefault="00FE654D" w:rsidP="009723CD">
      <w:pPr>
        <w:pStyle w:val="Heading3"/>
        <w:spacing w:line="360" w:lineRule="auto"/>
        <w:rPr>
          <w:rFonts w:ascii="Arial" w:eastAsiaTheme="minorEastAsia" w:hAnsi="Arial" w:cs="Arial"/>
        </w:rPr>
      </w:pPr>
      <w:r w:rsidRPr="00282FA2">
        <w:rPr>
          <w:rFonts w:ascii="Arial" w:eastAsiaTheme="minorEastAsia" w:hAnsi="Arial" w:cs="Arial"/>
        </w:rPr>
        <w:t xml:space="preserve">Principles of EGL approach </w:t>
      </w:r>
    </w:p>
    <w:p w14:paraId="6CC85F24" w14:textId="77777777" w:rsidR="00565D15" w:rsidRPr="00282FA2" w:rsidRDefault="00565D15"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The principles of EGL are:</w:t>
      </w:r>
    </w:p>
    <w:p w14:paraId="5DF6D2A0" w14:textId="77777777" w:rsidR="00565D15" w:rsidRPr="00282FA2" w:rsidRDefault="00565D15"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Beginning early</w:t>
      </w:r>
      <w:r w:rsidRPr="00282FA2">
        <w:rPr>
          <w:rFonts w:ascii="Arial" w:hAnsi="Arial" w:cs="Arial"/>
          <w:sz w:val="24"/>
          <w:szCs w:val="24"/>
        </w:rPr>
        <w:tab/>
      </w:r>
    </w:p>
    <w:p w14:paraId="60FB295A" w14:textId="77777777" w:rsidR="002E54A3"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Invest early in families and whānau to support them; to be aspirational for their disabled child; to build community and natural supports; and to support disabled children to become independent, rather than waiting for a crisis before support is available.</w:t>
      </w:r>
    </w:p>
    <w:p w14:paraId="1E6E4ABF"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Easy to use</w:t>
      </w:r>
    </w:p>
    <w:p w14:paraId="08364E31" w14:textId="77777777" w:rsidR="002E54A3"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Disabled people have supports that are simple to use and flexible. </w:t>
      </w:r>
    </w:p>
    <w:p w14:paraId="2662683F"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Mana enhancing</w:t>
      </w:r>
    </w:p>
    <w:p w14:paraId="28460670" w14:textId="77777777" w:rsidR="002E54A3"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The abilities and contributions of disabled people and their families are recognised and respected.</w:t>
      </w:r>
    </w:p>
    <w:p w14:paraId="2171D074"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Mainstream first</w:t>
      </w:r>
    </w:p>
    <w:p w14:paraId="2656BCD9" w14:textId="77777777" w:rsidR="00565D15"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Disabled people are supported to access mainstream services before specialist disability services.</w:t>
      </w:r>
    </w:p>
    <w:p w14:paraId="689787FA"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 xml:space="preserve">Person-centred </w:t>
      </w:r>
    </w:p>
    <w:p w14:paraId="18487609" w14:textId="77777777" w:rsidR="002E54A3"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Disabled people have supports that are tailored to their individual needs and goals, and that take a whole life approach rather than being split across programmes.</w:t>
      </w:r>
    </w:p>
    <w:p w14:paraId="2EE5068C"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lastRenderedPageBreak/>
        <w:t>Relationship building</w:t>
      </w:r>
    </w:p>
    <w:p w14:paraId="2338E315" w14:textId="77777777" w:rsidR="002E54A3" w:rsidRPr="00282FA2"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Supports build and strengthen relationships between disabled people, their whānau and community.</w:t>
      </w:r>
    </w:p>
    <w:p w14:paraId="586C5546" w14:textId="77777777" w:rsidR="002E54A3" w:rsidRPr="00282FA2" w:rsidRDefault="002E54A3" w:rsidP="009723CD">
      <w:pPr>
        <w:spacing w:line="360" w:lineRule="auto"/>
        <w:rPr>
          <w:rFonts w:ascii="Arial" w:eastAsiaTheme="minorEastAsia" w:hAnsi="Arial" w:cs="Arial"/>
          <w:b/>
          <w:bCs/>
          <w:color w:val="000000" w:themeColor="text1"/>
          <w:sz w:val="24"/>
          <w:szCs w:val="24"/>
        </w:rPr>
      </w:pPr>
      <w:r w:rsidRPr="00282FA2">
        <w:rPr>
          <w:rFonts w:ascii="Arial" w:eastAsiaTheme="minorEastAsia" w:hAnsi="Arial" w:cs="Arial"/>
          <w:b/>
          <w:bCs/>
          <w:color w:val="000000" w:themeColor="text1"/>
          <w:sz w:val="24"/>
          <w:szCs w:val="24"/>
        </w:rPr>
        <w:t>Self-determination</w:t>
      </w:r>
    </w:p>
    <w:p w14:paraId="4F10448E" w14:textId="4AB6209B" w:rsidR="002E54A3" w:rsidRDefault="002E54A3" w:rsidP="009723CD">
      <w:pPr>
        <w:spacing w:after="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Disabled people are in control of their lives.</w:t>
      </w:r>
    </w:p>
    <w:p w14:paraId="5DF636F3" w14:textId="519D530E" w:rsidR="00F104DE" w:rsidRPr="00F104DE" w:rsidRDefault="00F104DE" w:rsidP="009723CD">
      <w:pPr>
        <w:spacing w:after="120" w:line="360" w:lineRule="auto"/>
        <w:rPr>
          <w:rFonts w:ascii="Arial" w:eastAsiaTheme="minorEastAsia" w:hAnsi="Arial" w:cs="Arial"/>
          <w:color w:val="000000" w:themeColor="text1"/>
          <w:sz w:val="24"/>
          <w:szCs w:val="24"/>
        </w:rPr>
      </w:pPr>
      <w:r>
        <w:rPr>
          <w:rFonts w:ascii="Arial" w:eastAsiaTheme="minorEastAsia" w:hAnsi="Arial" w:cs="Arial"/>
          <w:b/>
          <w:bCs/>
          <w:color w:val="000000" w:themeColor="text1"/>
          <w:sz w:val="24"/>
          <w:szCs w:val="24"/>
        </w:rPr>
        <w:t>Ordinary life outcomes</w:t>
      </w:r>
      <w:r>
        <w:rPr>
          <w:rFonts w:ascii="Arial" w:eastAsiaTheme="minorEastAsia" w:hAnsi="Arial" w:cs="Arial"/>
          <w:color w:val="000000" w:themeColor="text1"/>
          <w:sz w:val="24"/>
          <w:szCs w:val="24"/>
        </w:rPr>
        <w:br/>
        <w:t>Disabled people are supported to live an everyday life in everyday places; and are regarded as citizens with opportunities for learning, employment, having a home and family, and social participation – like others at similar stages of life.</w:t>
      </w:r>
    </w:p>
    <w:p w14:paraId="3E22EB87" w14:textId="77777777" w:rsidR="00C10937" w:rsidRPr="00282FA2" w:rsidRDefault="00C10937" w:rsidP="00DC2811">
      <w:pPr>
        <w:pStyle w:val="Shadedboxtext"/>
        <w:pBdr>
          <w:bottom w:val="single" w:sz="4" w:space="15" w:color="FFFFFF" w:themeColor="background1"/>
        </w:pBdr>
        <w:shd w:val="clear" w:color="auto" w:fill="F2F2F2" w:themeFill="background1" w:themeFillShade="F2"/>
        <w:spacing w:line="360" w:lineRule="auto"/>
        <w:ind w:left="0"/>
        <w:rPr>
          <w:rFonts w:ascii="Arial" w:eastAsiaTheme="minorEastAsia" w:hAnsi="Arial" w:cs="Arial"/>
          <w:b/>
          <w:bCs/>
          <w:sz w:val="28"/>
          <w:szCs w:val="28"/>
        </w:rPr>
      </w:pPr>
      <w:r w:rsidRPr="00282FA2">
        <w:rPr>
          <w:rFonts w:ascii="Arial" w:eastAsiaTheme="minorEastAsia" w:hAnsi="Arial" w:cs="Arial"/>
          <w:b/>
          <w:bCs/>
          <w:sz w:val="28"/>
          <w:szCs w:val="28"/>
        </w:rPr>
        <w:t>Helpful Resources:</w:t>
      </w:r>
    </w:p>
    <w:p w14:paraId="5CB2821E" w14:textId="04DD5C2C" w:rsidR="007D4F9B" w:rsidRPr="00C2480A" w:rsidRDefault="00601CE5" w:rsidP="00DC2811">
      <w:pPr>
        <w:pStyle w:val="Shadedboxtext"/>
        <w:pBdr>
          <w:bottom w:val="single" w:sz="4" w:space="15" w:color="FFFFFF" w:themeColor="background1"/>
        </w:pBdr>
        <w:shd w:val="clear" w:color="auto" w:fill="F2F2F2" w:themeFill="background1" w:themeFillShade="F2"/>
        <w:spacing w:before="120" w:line="360" w:lineRule="auto"/>
        <w:ind w:left="0"/>
        <w:rPr>
          <w:rStyle w:val="Hyperlink"/>
          <w:rFonts w:ascii="Arial" w:eastAsiaTheme="minorEastAsia" w:hAnsi="Arial" w:cs="Arial"/>
          <w:color w:val="0070C0"/>
          <w:szCs w:val="24"/>
          <w:u w:val="single"/>
        </w:rPr>
      </w:pPr>
      <w:hyperlink r:id="rId60">
        <w:r w:rsidR="007D4F9B" w:rsidRPr="00C2480A">
          <w:rPr>
            <w:rStyle w:val="Hyperlink"/>
            <w:rFonts w:ascii="Arial" w:eastAsiaTheme="minorEastAsia" w:hAnsi="Arial" w:cs="Arial"/>
            <w:color w:val="0070C0"/>
            <w:szCs w:val="24"/>
            <w:u w:val="single"/>
          </w:rPr>
          <w:t>System Transformation &amp; Enabling Good Lives</w:t>
        </w:r>
      </w:hyperlink>
      <w:r w:rsidR="003A6A2A">
        <w:rPr>
          <w:rStyle w:val="Hyperlink"/>
          <w:rFonts w:ascii="Arial" w:eastAsiaTheme="minorEastAsia" w:hAnsi="Arial" w:cs="Arial"/>
          <w:color w:val="0070C0"/>
          <w:szCs w:val="24"/>
          <w:u w:val="single"/>
        </w:rPr>
        <w:t xml:space="preserve"> information</w:t>
      </w:r>
    </w:p>
    <w:p w14:paraId="47369E34" w14:textId="5C554A0B" w:rsidR="00C10937" w:rsidRPr="00C2480A" w:rsidRDefault="003A6A2A" w:rsidP="00DC2811">
      <w:pPr>
        <w:pStyle w:val="Shadedboxtext"/>
        <w:pBdr>
          <w:bottom w:val="single" w:sz="4" w:space="15" w:color="FFFFFF" w:themeColor="background1"/>
        </w:pBdr>
        <w:shd w:val="clear" w:color="auto" w:fill="F2F2F2" w:themeFill="background1" w:themeFillShade="F2"/>
        <w:spacing w:before="120" w:line="360" w:lineRule="auto"/>
        <w:ind w:left="0"/>
        <w:rPr>
          <w:rStyle w:val="Hyperlink"/>
          <w:rFonts w:ascii="Arial" w:eastAsiaTheme="minorEastAsia" w:hAnsi="Arial" w:cs="Arial"/>
          <w:color w:val="0070C0"/>
          <w:szCs w:val="24"/>
          <w:u w:val="single"/>
        </w:rPr>
      </w:pPr>
      <w:r>
        <w:rPr>
          <w:rFonts w:ascii="Arial" w:hAnsi="Arial" w:cs="Arial"/>
          <w:b/>
          <w:bCs/>
          <w:color w:val="0070C0"/>
          <w:szCs w:val="24"/>
          <w:u w:val="single"/>
        </w:rPr>
        <w:t xml:space="preserve">Learn about </w:t>
      </w:r>
      <w:r w:rsidR="00935BDD" w:rsidRPr="00C2480A">
        <w:rPr>
          <w:rFonts w:ascii="Arial" w:hAnsi="Arial" w:cs="Arial"/>
          <w:b/>
          <w:bCs/>
          <w:color w:val="0070C0"/>
          <w:szCs w:val="24"/>
          <w:u w:val="single"/>
        </w:rPr>
        <w:fldChar w:fldCharType="begin"/>
      </w:r>
      <w:r w:rsidR="00935BDD" w:rsidRPr="00C2480A">
        <w:rPr>
          <w:rFonts w:ascii="Arial" w:hAnsi="Arial" w:cs="Arial"/>
          <w:b/>
          <w:bCs/>
          <w:color w:val="0070C0"/>
          <w:szCs w:val="24"/>
          <w:u w:val="single"/>
        </w:rPr>
        <w:instrText xml:space="preserve"> HYPERLINK "https://www.enablinggoodlives.co.nz/enabling-good-lives-sites/enabling-good-lives-waikato/" </w:instrText>
      </w:r>
      <w:r w:rsidR="00935BDD" w:rsidRPr="00C2480A">
        <w:rPr>
          <w:rFonts w:ascii="Arial" w:hAnsi="Arial" w:cs="Arial"/>
          <w:b/>
          <w:bCs/>
          <w:color w:val="0070C0"/>
          <w:szCs w:val="24"/>
          <w:u w:val="single"/>
        </w:rPr>
      </w:r>
      <w:r w:rsidR="00935BDD" w:rsidRPr="00C2480A">
        <w:rPr>
          <w:rFonts w:ascii="Arial" w:hAnsi="Arial" w:cs="Arial"/>
          <w:b/>
          <w:bCs/>
          <w:color w:val="0070C0"/>
          <w:szCs w:val="24"/>
          <w:u w:val="single"/>
        </w:rPr>
        <w:fldChar w:fldCharType="separate"/>
      </w:r>
      <w:r w:rsidR="00C10937" w:rsidRPr="00C2480A">
        <w:rPr>
          <w:rStyle w:val="Hyperlink"/>
          <w:rFonts w:ascii="Arial" w:hAnsi="Arial" w:cs="Arial"/>
          <w:color w:val="0070C0"/>
          <w:szCs w:val="24"/>
          <w:u w:val="single"/>
        </w:rPr>
        <w:t xml:space="preserve">Enabling Good Lives </w:t>
      </w:r>
      <w:r>
        <w:rPr>
          <w:rStyle w:val="Hyperlink"/>
          <w:rFonts w:ascii="Arial" w:hAnsi="Arial" w:cs="Arial"/>
          <w:color w:val="0070C0"/>
          <w:szCs w:val="24"/>
          <w:u w:val="single"/>
        </w:rPr>
        <w:t>Waikato</w:t>
      </w:r>
      <w:r w:rsidR="00C10937" w:rsidRPr="00C2480A">
        <w:rPr>
          <w:rStyle w:val="Hyperlink"/>
          <w:rFonts w:ascii="Arial" w:hAnsi="Arial" w:cs="Arial"/>
          <w:color w:val="0070C0"/>
          <w:szCs w:val="24"/>
          <w:u w:val="single"/>
        </w:rPr>
        <w:t xml:space="preserve"> </w:t>
      </w:r>
    </w:p>
    <w:p w14:paraId="155FFA8C" w14:textId="45C3FF4E" w:rsidR="003F3CC7" w:rsidRPr="00C2480A" w:rsidRDefault="00935BDD" w:rsidP="00DC2811">
      <w:pPr>
        <w:pStyle w:val="Shadedboxtext"/>
        <w:pBdr>
          <w:bottom w:val="single" w:sz="4" w:space="15" w:color="FFFFFF" w:themeColor="background1"/>
        </w:pBdr>
        <w:shd w:val="clear" w:color="auto" w:fill="F2F2F2" w:themeFill="background1" w:themeFillShade="F2"/>
        <w:spacing w:before="120" w:line="360" w:lineRule="auto"/>
        <w:ind w:left="0"/>
        <w:rPr>
          <w:rStyle w:val="Hyperlink"/>
          <w:rFonts w:ascii="Arial" w:eastAsiaTheme="minorEastAsia" w:hAnsi="Arial" w:cs="Arial"/>
          <w:color w:val="0070C0"/>
          <w:szCs w:val="24"/>
          <w:u w:val="single"/>
        </w:rPr>
      </w:pPr>
      <w:r w:rsidRPr="00C2480A">
        <w:rPr>
          <w:rFonts w:ascii="Arial" w:hAnsi="Arial" w:cs="Arial"/>
          <w:b/>
          <w:bCs/>
          <w:color w:val="0070C0"/>
          <w:szCs w:val="24"/>
          <w:u w:val="single"/>
        </w:rPr>
        <w:fldChar w:fldCharType="end"/>
      </w:r>
      <w:r w:rsidR="003A6A2A">
        <w:rPr>
          <w:rFonts w:ascii="Arial" w:hAnsi="Arial" w:cs="Arial"/>
          <w:b/>
          <w:bCs/>
          <w:color w:val="0070C0"/>
          <w:szCs w:val="24"/>
          <w:u w:val="single"/>
        </w:rPr>
        <w:t xml:space="preserve">Learn about </w:t>
      </w:r>
      <w:r w:rsidR="00185773" w:rsidRPr="00C2480A">
        <w:rPr>
          <w:rStyle w:val="Hyperlink"/>
          <w:rFonts w:ascii="Arial" w:eastAsiaTheme="minorEastAsia" w:hAnsi="Arial" w:cs="Arial"/>
          <w:color w:val="0070C0"/>
          <w:szCs w:val="24"/>
          <w:u w:val="single"/>
        </w:rPr>
        <w:t>Enabling Good Lives Christchurch</w:t>
      </w:r>
    </w:p>
    <w:p w14:paraId="1E1B958B" w14:textId="5343097C" w:rsidR="003055AA" w:rsidRPr="00C2480A" w:rsidRDefault="003A6A2A" w:rsidP="00DC2811">
      <w:pPr>
        <w:pStyle w:val="Shadedboxtext"/>
        <w:pBdr>
          <w:bottom w:val="single" w:sz="4" w:space="15" w:color="FFFFFF" w:themeColor="background1"/>
        </w:pBdr>
        <w:shd w:val="clear" w:color="auto" w:fill="F2F2F2" w:themeFill="background1" w:themeFillShade="F2"/>
        <w:spacing w:before="120" w:line="360" w:lineRule="auto"/>
        <w:ind w:left="0"/>
        <w:rPr>
          <w:rStyle w:val="Hyperlink"/>
          <w:rFonts w:ascii="Arial" w:hAnsi="Arial" w:cs="Arial"/>
          <w:color w:val="0070C0"/>
          <w:szCs w:val="24"/>
          <w:u w:val="single"/>
        </w:rPr>
      </w:pPr>
      <w:r>
        <w:rPr>
          <w:rStyle w:val="Hyperlink"/>
          <w:rFonts w:ascii="Arial" w:eastAsiaTheme="minorEastAsia" w:hAnsi="Arial" w:cs="Arial"/>
          <w:color w:val="0070C0"/>
          <w:szCs w:val="24"/>
          <w:u w:val="single"/>
        </w:rPr>
        <w:t xml:space="preserve">Learn about </w:t>
      </w:r>
      <w:r w:rsidR="003055AA" w:rsidRPr="00C2480A">
        <w:rPr>
          <w:rStyle w:val="Hyperlink"/>
          <w:rFonts w:ascii="Arial" w:eastAsiaTheme="minorEastAsia" w:hAnsi="Arial" w:cs="Arial"/>
          <w:color w:val="0070C0"/>
          <w:szCs w:val="24"/>
          <w:u w:val="single"/>
        </w:rPr>
        <w:t>Mana Whaikaha</w:t>
      </w:r>
    </w:p>
    <w:p w14:paraId="2344B051" w14:textId="77777777" w:rsidR="7EFF7A4A" w:rsidRPr="00282FA2" w:rsidRDefault="7EFF7A4A" w:rsidP="009723CD">
      <w:pPr>
        <w:spacing w:after="120" w:line="360" w:lineRule="auto"/>
        <w:rPr>
          <w:rFonts w:ascii="Arial" w:hAnsi="Arial" w:cs="Arial"/>
        </w:rPr>
      </w:pPr>
    </w:p>
    <w:p w14:paraId="1D2CDD75" w14:textId="45EDC6DA" w:rsidR="003055AA" w:rsidRPr="00282FA2" w:rsidRDefault="003055AA" w:rsidP="009723CD">
      <w:pPr>
        <w:pStyle w:val="Heading4"/>
        <w:spacing w:line="360" w:lineRule="auto"/>
        <w:rPr>
          <w:rFonts w:ascii="Arial" w:eastAsiaTheme="minorEastAsia" w:hAnsi="Arial" w:cs="Arial"/>
        </w:rPr>
      </w:pPr>
      <w:r w:rsidRPr="00282FA2">
        <w:rPr>
          <w:rFonts w:ascii="Arial" w:eastAsiaTheme="minorEastAsia" w:hAnsi="Arial" w:cs="Arial"/>
        </w:rPr>
        <w:t>Enabling Good Lives – Interdependent system change elements</w:t>
      </w:r>
    </w:p>
    <w:p w14:paraId="6E0EB649" w14:textId="015A850F" w:rsidR="003A6A2A" w:rsidRDefault="00107FCF" w:rsidP="009723CD">
      <w:pPr>
        <w:spacing w:after="120" w:line="360" w:lineRule="auto"/>
        <w:rPr>
          <w:rFonts w:ascii="Arial" w:eastAsiaTheme="minorEastAsia" w:hAnsi="Arial" w:cs="Arial"/>
          <w:sz w:val="24"/>
          <w:szCs w:val="24"/>
        </w:rPr>
      </w:pPr>
      <w:r w:rsidRPr="00282FA2">
        <w:rPr>
          <w:rFonts w:ascii="Arial" w:eastAsiaTheme="minorEastAsia" w:hAnsi="Arial" w:cs="Arial"/>
          <w:sz w:val="24"/>
          <w:szCs w:val="24"/>
        </w:rPr>
        <w:t>A national rollout of the EGL approach need</w:t>
      </w:r>
      <w:r w:rsidR="00535057" w:rsidRPr="00282FA2">
        <w:rPr>
          <w:rFonts w:ascii="Arial" w:eastAsiaTheme="minorEastAsia" w:hAnsi="Arial" w:cs="Arial"/>
          <w:sz w:val="24"/>
          <w:szCs w:val="24"/>
        </w:rPr>
        <w:t>s</w:t>
      </w:r>
      <w:r w:rsidRPr="00282FA2">
        <w:rPr>
          <w:rFonts w:ascii="Arial" w:eastAsiaTheme="minorEastAsia" w:hAnsi="Arial" w:cs="Arial"/>
          <w:sz w:val="24"/>
          <w:szCs w:val="24"/>
        </w:rPr>
        <w:t xml:space="preserve"> to be carefully co-designed and planned</w:t>
      </w:r>
      <w:r w:rsidR="4FE962FA" w:rsidRPr="00282FA2">
        <w:rPr>
          <w:rFonts w:ascii="Arial" w:eastAsiaTheme="minorEastAsia" w:hAnsi="Arial" w:cs="Arial"/>
          <w:sz w:val="24"/>
          <w:szCs w:val="24"/>
        </w:rPr>
        <w:t xml:space="preserve">. </w:t>
      </w:r>
      <w:r w:rsidR="004B34E1" w:rsidRPr="00282FA2">
        <w:rPr>
          <w:rFonts w:ascii="Arial" w:eastAsiaTheme="minorEastAsia" w:hAnsi="Arial" w:cs="Arial"/>
          <w:sz w:val="24"/>
          <w:szCs w:val="24"/>
        </w:rPr>
        <w:t xml:space="preserve">The </w:t>
      </w:r>
      <w:r w:rsidR="004A4781" w:rsidRPr="00282FA2">
        <w:rPr>
          <w:rFonts w:ascii="Arial" w:eastAsiaTheme="minorEastAsia" w:hAnsi="Arial" w:cs="Arial"/>
          <w:sz w:val="24"/>
          <w:szCs w:val="24"/>
        </w:rPr>
        <w:t xml:space="preserve">graphic on the following page </w:t>
      </w:r>
      <w:r w:rsidR="007C2E88" w:rsidRPr="00282FA2">
        <w:rPr>
          <w:rFonts w:ascii="Arial" w:eastAsiaTheme="minorEastAsia" w:hAnsi="Arial" w:cs="Arial"/>
          <w:sz w:val="24"/>
          <w:szCs w:val="24"/>
        </w:rPr>
        <w:t xml:space="preserve">outlines </w:t>
      </w:r>
      <w:r w:rsidR="00B94D0C" w:rsidRPr="00282FA2">
        <w:rPr>
          <w:rFonts w:ascii="Arial" w:eastAsiaTheme="minorEastAsia" w:hAnsi="Arial" w:cs="Arial"/>
          <w:sz w:val="24"/>
          <w:szCs w:val="24"/>
        </w:rPr>
        <w:t xml:space="preserve">important </w:t>
      </w:r>
      <w:r w:rsidR="003B371F" w:rsidRPr="00282FA2">
        <w:rPr>
          <w:rFonts w:ascii="Arial" w:eastAsiaTheme="minorEastAsia" w:hAnsi="Arial" w:cs="Arial"/>
          <w:sz w:val="24"/>
          <w:szCs w:val="24"/>
        </w:rPr>
        <w:t>elements</w:t>
      </w:r>
      <w:r w:rsidR="005F4931" w:rsidRPr="00282FA2">
        <w:rPr>
          <w:rFonts w:ascii="Arial" w:eastAsiaTheme="minorEastAsia" w:hAnsi="Arial" w:cs="Arial"/>
          <w:sz w:val="24"/>
          <w:szCs w:val="24"/>
        </w:rPr>
        <w:t xml:space="preserve"> </w:t>
      </w:r>
      <w:r w:rsidR="004E5BC8" w:rsidRPr="00282FA2">
        <w:rPr>
          <w:rFonts w:ascii="Arial" w:eastAsiaTheme="minorEastAsia" w:hAnsi="Arial" w:cs="Arial"/>
          <w:sz w:val="24"/>
          <w:szCs w:val="24"/>
        </w:rPr>
        <w:t>of</w:t>
      </w:r>
      <w:r w:rsidR="005F4931" w:rsidRPr="00282FA2">
        <w:rPr>
          <w:rFonts w:ascii="Arial" w:eastAsiaTheme="minorEastAsia" w:hAnsi="Arial" w:cs="Arial"/>
          <w:sz w:val="24"/>
          <w:szCs w:val="24"/>
        </w:rPr>
        <w:t xml:space="preserve"> </w:t>
      </w:r>
      <w:r w:rsidR="006864A9" w:rsidRPr="00282FA2">
        <w:rPr>
          <w:rFonts w:ascii="Arial" w:eastAsiaTheme="minorEastAsia" w:hAnsi="Arial" w:cs="Arial"/>
          <w:sz w:val="24"/>
          <w:szCs w:val="24"/>
        </w:rPr>
        <w:t xml:space="preserve">the </w:t>
      </w:r>
      <w:r w:rsidR="005F4931" w:rsidRPr="00282FA2">
        <w:rPr>
          <w:rFonts w:ascii="Arial" w:eastAsiaTheme="minorEastAsia" w:hAnsi="Arial" w:cs="Arial"/>
          <w:sz w:val="24"/>
          <w:szCs w:val="24"/>
        </w:rPr>
        <w:t>system change</w:t>
      </w:r>
      <w:r w:rsidR="004A4781" w:rsidRPr="00282FA2">
        <w:rPr>
          <w:rFonts w:ascii="Arial" w:eastAsiaTheme="minorEastAsia" w:hAnsi="Arial" w:cs="Arial"/>
          <w:sz w:val="24"/>
          <w:szCs w:val="24"/>
        </w:rPr>
        <w:t>.</w:t>
      </w:r>
    </w:p>
    <w:p w14:paraId="5658E09F" w14:textId="24D081F7" w:rsidR="00F104DE" w:rsidRPr="00F104DE" w:rsidRDefault="00DC7686" w:rsidP="00F104DE">
      <w:pPr>
        <w:spacing w:after="120" w:line="360" w:lineRule="auto"/>
        <w:rPr>
          <w:rFonts w:ascii="Arial" w:eastAsiaTheme="minorEastAsia" w:hAnsi="Arial" w:cs="Arial"/>
          <w:sz w:val="24"/>
          <w:szCs w:val="24"/>
        </w:rPr>
      </w:pPr>
      <w:r w:rsidRPr="00DC7686">
        <w:rPr>
          <w:rFonts w:ascii="Arial" w:eastAsiaTheme="minorEastAsia" w:hAnsi="Arial" w:cs="Arial"/>
          <w:b/>
          <w:bCs/>
          <w:sz w:val="24"/>
          <w:szCs w:val="24"/>
        </w:rPr>
        <w:t>Text description</w:t>
      </w:r>
      <w:r>
        <w:rPr>
          <w:rFonts w:ascii="Arial" w:eastAsiaTheme="minorEastAsia" w:hAnsi="Arial" w:cs="Arial"/>
          <w:sz w:val="24"/>
          <w:szCs w:val="24"/>
        </w:rPr>
        <w:t xml:space="preserve">: </w:t>
      </w:r>
      <w:r w:rsidR="00F104DE" w:rsidRPr="00F104DE">
        <w:rPr>
          <w:rFonts w:ascii="Arial" w:eastAsiaTheme="minorEastAsia" w:hAnsi="Arial" w:cs="Arial"/>
          <w:sz w:val="24"/>
          <w:szCs w:val="24"/>
        </w:rPr>
        <w:t>Five important elements for system change are highlighted</w:t>
      </w:r>
      <w:r w:rsidR="00DD598B">
        <w:rPr>
          <w:rFonts w:ascii="Arial" w:eastAsiaTheme="minorEastAsia" w:hAnsi="Arial" w:cs="Arial"/>
          <w:sz w:val="24"/>
          <w:szCs w:val="24"/>
        </w:rPr>
        <w:t xml:space="preserve"> in the graphic</w:t>
      </w:r>
      <w:r w:rsidR="00F104DE" w:rsidRPr="00F104DE">
        <w:rPr>
          <w:rFonts w:ascii="Arial" w:eastAsiaTheme="minorEastAsia" w:hAnsi="Arial" w:cs="Arial"/>
          <w:sz w:val="24"/>
          <w:szCs w:val="24"/>
        </w:rPr>
        <w:t xml:space="preserve">: </w:t>
      </w:r>
    </w:p>
    <w:p w14:paraId="2AAE24E8" w14:textId="4AF304FB" w:rsidR="00F104DE" w:rsidRPr="00F104DE" w:rsidRDefault="00F104DE" w:rsidP="00F104DE">
      <w:pPr>
        <w:pStyle w:val="ListParagraph"/>
        <w:numPr>
          <w:ilvl w:val="0"/>
          <w:numId w:val="38"/>
        </w:numPr>
        <w:spacing w:after="120" w:line="360" w:lineRule="auto"/>
        <w:rPr>
          <w:rFonts w:ascii="Arial" w:eastAsiaTheme="minorEastAsia" w:hAnsi="Arial" w:cs="Arial"/>
          <w:sz w:val="24"/>
          <w:szCs w:val="24"/>
        </w:rPr>
      </w:pPr>
      <w:r w:rsidRPr="00DD598B">
        <w:rPr>
          <w:rFonts w:ascii="Arial" w:eastAsiaTheme="minorEastAsia" w:hAnsi="Arial" w:cs="Arial"/>
          <w:b/>
          <w:bCs/>
          <w:sz w:val="24"/>
          <w:szCs w:val="24"/>
        </w:rPr>
        <w:t>Building knowledge and skills of disabled people</w:t>
      </w:r>
      <w:r w:rsidRPr="00F104DE">
        <w:rPr>
          <w:rFonts w:ascii="Arial" w:eastAsiaTheme="minorEastAsia" w:hAnsi="Arial" w:cs="Arial"/>
          <w:sz w:val="24"/>
          <w:szCs w:val="24"/>
        </w:rPr>
        <w:t xml:space="preserve"> to ensure disabled people understand the direction for change, and can take up opportunities to have more voice and control over their supports</w:t>
      </w:r>
    </w:p>
    <w:p w14:paraId="75CA9665" w14:textId="539E82DB" w:rsidR="00F104DE" w:rsidRPr="00F104DE" w:rsidRDefault="00F104DE" w:rsidP="00F104DE">
      <w:pPr>
        <w:pStyle w:val="ListParagraph"/>
        <w:numPr>
          <w:ilvl w:val="0"/>
          <w:numId w:val="38"/>
        </w:numPr>
        <w:spacing w:after="120" w:line="360" w:lineRule="auto"/>
        <w:rPr>
          <w:rFonts w:ascii="Arial" w:eastAsiaTheme="minorEastAsia" w:hAnsi="Arial" w:cs="Arial"/>
          <w:sz w:val="24"/>
          <w:szCs w:val="24"/>
        </w:rPr>
      </w:pPr>
      <w:r w:rsidRPr="00DD598B">
        <w:rPr>
          <w:rFonts w:ascii="Arial" w:eastAsiaTheme="minorEastAsia" w:hAnsi="Arial" w:cs="Arial"/>
          <w:b/>
          <w:bCs/>
          <w:sz w:val="24"/>
          <w:szCs w:val="24"/>
        </w:rPr>
        <w:t>Investments in families</w:t>
      </w:r>
      <w:r w:rsidRPr="00F104DE">
        <w:rPr>
          <w:rFonts w:ascii="Arial" w:eastAsiaTheme="minorEastAsia" w:hAnsi="Arial" w:cs="Arial"/>
          <w:sz w:val="24"/>
          <w:szCs w:val="24"/>
        </w:rPr>
        <w:t xml:space="preserve"> to assist families/whanau to best support their disabled family member to have a “good life” and help them develop a vision and aspirations for what can be achieved </w:t>
      </w:r>
    </w:p>
    <w:p w14:paraId="77F890C8" w14:textId="765032B4" w:rsidR="00F104DE" w:rsidRPr="00F104DE" w:rsidRDefault="00F104DE" w:rsidP="00F104DE">
      <w:pPr>
        <w:pStyle w:val="ListParagraph"/>
        <w:numPr>
          <w:ilvl w:val="0"/>
          <w:numId w:val="38"/>
        </w:numPr>
        <w:spacing w:after="120" w:line="360" w:lineRule="auto"/>
        <w:rPr>
          <w:rFonts w:ascii="Arial" w:eastAsiaTheme="minorEastAsia" w:hAnsi="Arial" w:cs="Arial"/>
          <w:sz w:val="24"/>
          <w:szCs w:val="24"/>
        </w:rPr>
      </w:pPr>
      <w:r w:rsidRPr="00DD598B">
        <w:rPr>
          <w:rFonts w:ascii="Arial" w:eastAsiaTheme="minorEastAsia" w:hAnsi="Arial" w:cs="Arial"/>
          <w:b/>
          <w:bCs/>
          <w:sz w:val="24"/>
          <w:szCs w:val="24"/>
        </w:rPr>
        <w:t>Changes in communities</w:t>
      </w:r>
      <w:r w:rsidRPr="00F104DE">
        <w:rPr>
          <w:rFonts w:ascii="Arial" w:eastAsiaTheme="minorEastAsia" w:hAnsi="Arial" w:cs="Arial"/>
          <w:sz w:val="24"/>
          <w:szCs w:val="24"/>
        </w:rPr>
        <w:t xml:space="preserve"> to ensure communities, including businesses, workplaces, schools, and religious, cultural, sporting and recreational activities, are accessible and welcoming. Communities also need to </w:t>
      </w:r>
      <w:r w:rsidRPr="00F104DE">
        <w:rPr>
          <w:rFonts w:ascii="Arial" w:eastAsiaTheme="minorEastAsia" w:hAnsi="Arial" w:cs="Arial"/>
          <w:sz w:val="24"/>
          <w:szCs w:val="24"/>
        </w:rPr>
        <w:lastRenderedPageBreak/>
        <w:t xml:space="preserve">recognise the contribution that disabled people can make to enhance cohesion and wellbeing. </w:t>
      </w:r>
    </w:p>
    <w:p w14:paraId="15D73EAC" w14:textId="747CF6BF" w:rsidR="00F104DE" w:rsidRPr="00F104DE" w:rsidRDefault="00F104DE" w:rsidP="00F104DE">
      <w:pPr>
        <w:pStyle w:val="ListParagraph"/>
        <w:numPr>
          <w:ilvl w:val="0"/>
          <w:numId w:val="38"/>
        </w:numPr>
        <w:spacing w:after="120" w:line="360" w:lineRule="auto"/>
        <w:rPr>
          <w:rFonts w:ascii="Arial" w:eastAsiaTheme="minorEastAsia" w:hAnsi="Arial" w:cs="Arial"/>
          <w:sz w:val="24"/>
          <w:szCs w:val="24"/>
        </w:rPr>
      </w:pPr>
      <w:r w:rsidRPr="00DD598B">
        <w:rPr>
          <w:rFonts w:ascii="Arial" w:eastAsiaTheme="minorEastAsia" w:hAnsi="Arial" w:cs="Arial"/>
          <w:b/>
          <w:bCs/>
          <w:sz w:val="24"/>
          <w:szCs w:val="24"/>
        </w:rPr>
        <w:t>Changes to service provision</w:t>
      </w:r>
      <w:r w:rsidRPr="00F104DE">
        <w:rPr>
          <w:rFonts w:ascii="Arial" w:eastAsiaTheme="minorEastAsia" w:hAnsi="Arial" w:cs="Arial"/>
          <w:sz w:val="24"/>
          <w:szCs w:val="24"/>
        </w:rPr>
        <w:t xml:space="preserve"> to align organisational roles and functions, delivery models, workforce capability, accountability measures, monitoring and evaluation with the vision and principles of the transformed system. </w:t>
      </w:r>
    </w:p>
    <w:p w14:paraId="08AF5071" w14:textId="622CD14D" w:rsidR="00F104DE" w:rsidRPr="00F104DE" w:rsidRDefault="00F104DE" w:rsidP="00F104DE">
      <w:pPr>
        <w:pStyle w:val="ListParagraph"/>
        <w:numPr>
          <w:ilvl w:val="0"/>
          <w:numId w:val="38"/>
        </w:numPr>
        <w:spacing w:after="120" w:line="360" w:lineRule="auto"/>
        <w:rPr>
          <w:rFonts w:ascii="Arial" w:eastAsiaTheme="minorEastAsia" w:hAnsi="Arial" w:cs="Arial"/>
          <w:sz w:val="24"/>
          <w:szCs w:val="24"/>
        </w:rPr>
      </w:pPr>
      <w:r w:rsidRPr="00DD598B">
        <w:rPr>
          <w:rFonts w:ascii="Arial" w:eastAsiaTheme="minorEastAsia" w:hAnsi="Arial" w:cs="Arial"/>
          <w:b/>
          <w:bCs/>
          <w:sz w:val="24"/>
          <w:szCs w:val="24"/>
        </w:rPr>
        <w:t>Changes to government systems and processes</w:t>
      </w:r>
      <w:r w:rsidRPr="00F104DE">
        <w:rPr>
          <w:rFonts w:ascii="Arial" w:eastAsiaTheme="minorEastAsia" w:hAnsi="Arial" w:cs="Arial"/>
          <w:sz w:val="24"/>
          <w:szCs w:val="24"/>
        </w:rPr>
        <w:t xml:space="preserve"> to support system redesign, e.g. integrated contracting, individualised funding, flexible outcomes-focussed contracting, funding pooled from across Votes (including changes in appropriations), and involving disabled people and families in governance.</w:t>
      </w:r>
    </w:p>
    <w:p w14:paraId="5D3896A9" w14:textId="745B4FBB" w:rsidR="00F415D8" w:rsidRPr="003A6A2A" w:rsidRDefault="008D4F47" w:rsidP="009723CD">
      <w:pPr>
        <w:spacing w:after="120" w:line="360" w:lineRule="auto"/>
        <w:rPr>
          <w:rFonts w:ascii="Arial" w:eastAsiaTheme="minorEastAsia" w:hAnsi="Arial" w:cs="Arial"/>
          <w:sz w:val="24"/>
          <w:szCs w:val="24"/>
        </w:rPr>
      </w:pPr>
      <w:r w:rsidRPr="00282FA2">
        <w:rPr>
          <w:rFonts w:eastAsiaTheme="minorEastAsia"/>
          <w:color w:val="0A6AB4"/>
          <w:sz w:val="28"/>
        </w:rPr>
        <w:fldChar w:fldCharType="begin"/>
      </w:r>
      <w:r w:rsidR="00107FCF" w:rsidRPr="00282FA2">
        <w:rPr>
          <w:rFonts w:eastAsiaTheme="minorEastAsia"/>
          <w:color w:val="0A6AB4"/>
          <w:sz w:val="28"/>
        </w:rPr>
        <w:instrText xml:space="preserve"> HYPERLINK "https://manawhaikaha.co.nz/" \o "Link to the Whaikaha Enabling Good Lives Website" </w:instrText>
      </w:r>
      <w:r w:rsidRPr="00282FA2">
        <w:rPr>
          <w:rFonts w:eastAsiaTheme="minorEastAsia"/>
          <w:color w:val="0A6AB4"/>
          <w:sz w:val="28"/>
        </w:rPr>
      </w:r>
      <w:r w:rsidRPr="00282FA2">
        <w:rPr>
          <w:rFonts w:eastAsiaTheme="minorEastAsia"/>
          <w:color w:val="0A6AB4"/>
          <w:sz w:val="28"/>
        </w:rPr>
        <w:fldChar w:fldCharType="separate"/>
      </w:r>
    </w:p>
    <w:p w14:paraId="3564A8D1" w14:textId="2EB21849" w:rsidR="00F104DE" w:rsidRPr="00F104DE" w:rsidRDefault="003A6A2A" w:rsidP="00F104DE">
      <w:pPr>
        <w:pStyle w:val="Heading4"/>
        <w:spacing w:before="120" w:line="360" w:lineRule="auto"/>
        <w:rPr>
          <w:rFonts w:eastAsiaTheme="minorEastAsia"/>
        </w:rPr>
      </w:pPr>
      <w:r w:rsidRPr="00282FA2">
        <w:rPr>
          <w:rFonts w:ascii="Arial" w:eastAsiaTheme="minorEastAsia" w:hAnsi="Arial" w:cs="Arial"/>
          <w:noProof/>
        </w:rPr>
        <w:drawing>
          <wp:inline distT="0" distB="0" distL="0" distR="0" wp14:anchorId="72EBC874" wp14:editId="4CC6D7FC">
            <wp:extent cx="5911403" cy="3991571"/>
            <wp:effectExtent l="0" t="0" r="0" b="9525"/>
            <wp:docPr id="115" name="Picture 115" descr="Diagram of the Enabling Good Lives Interdependent system change elements, outl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iagram of the Enabling Good Lives Interdependent system change elements, outlined in text abov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3919" cy="4000022"/>
                    </a:xfrm>
                    <a:prstGeom prst="rect">
                      <a:avLst/>
                    </a:prstGeom>
                    <a:noFill/>
                  </pic:spPr>
                </pic:pic>
              </a:graphicData>
            </a:graphic>
          </wp:inline>
        </w:drawing>
      </w:r>
      <w:r w:rsidR="008D4F47" w:rsidRPr="00282FA2">
        <w:rPr>
          <w:rFonts w:eastAsiaTheme="minorEastAsia"/>
        </w:rPr>
        <w:fldChar w:fldCharType="end"/>
      </w:r>
    </w:p>
    <w:p w14:paraId="5EF8C455" w14:textId="754C7238" w:rsidR="00FE509F" w:rsidRPr="00282FA2" w:rsidRDefault="00FE509F" w:rsidP="009723CD">
      <w:pPr>
        <w:pStyle w:val="Heading4"/>
        <w:spacing w:before="120" w:line="360" w:lineRule="auto"/>
        <w:rPr>
          <w:rFonts w:ascii="Arial" w:eastAsiaTheme="minorEastAsia" w:hAnsi="Arial" w:cs="Arial"/>
          <w:b w:val="0"/>
          <w:sz w:val="48"/>
          <w:szCs w:val="48"/>
        </w:rPr>
      </w:pPr>
      <w:r w:rsidRPr="00282FA2">
        <w:rPr>
          <w:rFonts w:ascii="Arial" w:eastAsiaTheme="minorEastAsia" w:hAnsi="Arial" w:cs="Arial"/>
        </w:rPr>
        <w:br w:type="page"/>
      </w:r>
    </w:p>
    <w:p w14:paraId="0890E326" w14:textId="77777777" w:rsidR="0095106D" w:rsidRPr="00282FA2" w:rsidRDefault="000A6C18" w:rsidP="009723CD">
      <w:pPr>
        <w:pStyle w:val="Heading2"/>
        <w:spacing w:line="360" w:lineRule="auto"/>
        <w:rPr>
          <w:rFonts w:ascii="Arial" w:eastAsiaTheme="minorEastAsia" w:hAnsi="Arial" w:cs="Arial"/>
        </w:rPr>
      </w:pPr>
      <w:bookmarkStart w:id="24" w:name="_Toc117087731"/>
      <w:bookmarkStart w:id="25" w:name="_Toc159606608"/>
      <w:r w:rsidRPr="00282FA2">
        <w:rPr>
          <w:rFonts w:ascii="Arial" w:eastAsiaTheme="minorEastAsia" w:hAnsi="Arial" w:cs="Arial"/>
        </w:rPr>
        <w:lastRenderedPageBreak/>
        <w:t>2.</w:t>
      </w:r>
      <w:r w:rsidR="005E3ED1" w:rsidRPr="00282FA2">
        <w:rPr>
          <w:rFonts w:ascii="Arial" w:eastAsiaTheme="minorEastAsia" w:hAnsi="Arial" w:cs="Arial"/>
        </w:rPr>
        <w:t>4</w:t>
      </w:r>
      <w:r w:rsidRPr="00282FA2">
        <w:rPr>
          <w:rFonts w:ascii="Arial" w:eastAsiaTheme="minorEastAsia" w:hAnsi="Arial" w:cs="Arial"/>
        </w:rPr>
        <w:t xml:space="preserve"> </w:t>
      </w:r>
      <w:proofErr w:type="spellStart"/>
      <w:r w:rsidR="0095106D" w:rsidRPr="00282FA2">
        <w:rPr>
          <w:rFonts w:ascii="Arial" w:eastAsiaTheme="minorEastAsia" w:hAnsi="Arial" w:cs="Arial"/>
        </w:rPr>
        <w:t>Oranga</w:t>
      </w:r>
      <w:proofErr w:type="spellEnd"/>
      <w:r w:rsidR="0095106D" w:rsidRPr="00282FA2">
        <w:rPr>
          <w:rFonts w:ascii="Arial" w:eastAsiaTheme="minorEastAsia" w:hAnsi="Arial" w:cs="Arial"/>
        </w:rPr>
        <w:t xml:space="preserve"> Tamariki – Ministry for Children</w:t>
      </w:r>
      <w:bookmarkEnd w:id="24"/>
      <w:bookmarkEnd w:id="25"/>
      <w:r w:rsidR="0025701B" w:rsidRPr="00282FA2">
        <w:rPr>
          <w:rFonts w:ascii="Arial" w:eastAsiaTheme="minorEastAsia" w:hAnsi="Arial" w:cs="Arial"/>
        </w:rPr>
        <w:t xml:space="preserve"> </w:t>
      </w:r>
    </w:p>
    <w:p w14:paraId="3966DC5B" w14:textId="6B299BED" w:rsidR="00CE0F04" w:rsidRPr="00282FA2" w:rsidRDefault="00CE0F04"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The </w:t>
      </w:r>
      <w:r w:rsidR="001E1416" w:rsidRPr="00282FA2">
        <w:rPr>
          <w:rFonts w:ascii="Arial" w:eastAsiaTheme="minorEastAsia" w:hAnsi="Arial" w:cs="Arial"/>
          <w:sz w:val="24"/>
          <w:szCs w:val="24"/>
        </w:rPr>
        <w:t>C</w:t>
      </w:r>
      <w:r w:rsidRPr="00282FA2">
        <w:rPr>
          <w:rFonts w:ascii="Arial" w:eastAsiaTheme="minorEastAsia" w:hAnsi="Arial" w:cs="Arial"/>
          <w:sz w:val="24"/>
          <w:szCs w:val="24"/>
        </w:rPr>
        <w:t xml:space="preserve">hief </w:t>
      </w:r>
      <w:r w:rsidR="001E1416" w:rsidRPr="00282FA2">
        <w:rPr>
          <w:rFonts w:ascii="Arial" w:eastAsiaTheme="minorEastAsia" w:hAnsi="Arial" w:cs="Arial"/>
          <w:sz w:val="24"/>
          <w:szCs w:val="24"/>
        </w:rPr>
        <w:t>E</w:t>
      </w:r>
      <w:r w:rsidRPr="00282FA2">
        <w:rPr>
          <w:rFonts w:ascii="Arial" w:eastAsiaTheme="minorEastAsia" w:hAnsi="Arial" w:cs="Arial"/>
          <w:sz w:val="24"/>
          <w:szCs w:val="24"/>
        </w:rPr>
        <w:t>xecutive</w:t>
      </w:r>
      <w:r w:rsidR="00BC4C56" w:rsidRPr="00282FA2">
        <w:rPr>
          <w:rFonts w:ascii="Arial" w:eastAsiaTheme="minorEastAsia" w:hAnsi="Arial" w:cs="Arial"/>
          <w:sz w:val="24"/>
          <w:szCs w:val="24"/>
        </w:rPr>
        <w:t xml:space="preserve"> of </w:t>
      </w:r>
      <w:proofErr w:type="spellStart"/>
      <w:r w:rsidR="00BC4C56" w:rsidRPr="00282FA2">
        <w:rPr>
          <w:rFonts w:ascii="Arial" w:eastAsiaTheme="minorEastAsia" w:hAnsi="Arial" w:cs="Arial"/>
          <w:sz w:val="24"/>
          <w:szCs w:val="24"/>
        </w:rPr>
        <w:t>Oranga</w:t>
      </w:r>
      <w:proofErr w:type="spellEnd"/>
      <w:r w:rsidR="00BC4C56" w:rsidRPr="00282FA2">
        <w:rPr>
          <w:rFonts w:ascii="Arial" w:eastAsiaTheme="minorEastAsia" w:hAnsi="Arial" w:cs="Arial"/>
          <w:sz w:val="24"/>
          <w:szCs w:val="24"/>
        </w:rPr>
        <w:t xml:space="preserve"> Tamariki</w:t>
      </w:r>
      <w:r w:rsidRPr="00282FA2">
        <w:rPr>
          <w:rFonts w:ascii="Arial" w:eastAsiaTheme="minorEastAsia" w:hAnsi="Arial" w:cs="Arial"/>
          <w:sz w:val="24"/>
          <w:szCs w:val="24"/>
        </w:rPr>
        <w:t xml:space="preserve"> has duties in relation to Te </w:t>
      </w:r>
      <w:proofErr w:type="spellStart"/>
      <w:r w:rsidRPr="00282FA2">
        <w:rPr>
          <w:rFonts w:ascii="Arial" w:eastAsiaTheme="minorEastAsia" w:hAnsi="Arial" w:cs="Arial"/>
          <w:sz w:val="24"/>
          <w:szCs w:val="24"/>
        </w:rPr>
        <w:t>Tiriti</w:t>
      </w:r>
      <w:proofErr w:type="spellEnd"/>
      <w:r w:rsidRPr="00282FA2">
        <w:rPr>
          <w:rFonts w:ascii="Arial" w:eastAsiaTheme="minorEastAsia" w:hAnsi="Arial" w:cs="Arial"/>
          <w:sz w:val="24"/>
          <w:szCs w:val="24"/>
        </w:rPr>
        <w:t xml:space="preserve"> o Waitangi under Section 7</w:t>
      </w:r>
      <w:r w:rsidR="00CE4D11" w:rsidRPr="00282FA2">
        <w:rPr>
          <w:rFonts w:ascii="Arial" w:eastAsiaTheme="minorEastAsia" w:hAnsi="Arial" w:cs="Arial"/>
          <w:sz w:val="24"/>
          <w:szCs w:val="24"/>
        </w:rPr>
        <w:t>AA</w:t>
      </w:r>
      <w:r w:rsidRPr="00282FA2">
        <w:rPr>
          <w:rFonts w:ascii="Arial" w:eastAsiaTheme="minorEastAsia" w:hAnsi="Arial" w:cs="Arial"/>
          <w:sz w:val="24"/>
          <w:szCs w:val="24"/>
        </w:rPr>
        <w:t xml:space="preserve"> of the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Act. This includes having regard to mana </w:t>
      </w:r>
      <w:r w:rsidR="00375EB0">
        <w:rPr>
          <w:rFonts w:ascii="Arial" w:eastAsiaTheme="minorEastAsia" w:hAnsi="Arial" w:cs="Arial"/>
          <w:sz w:val="24"/>
          <w:szCs w:val="24"/>
        </w:rPr>
        <w:t xml:space="preserve">of </w:t>
      </w:r>
      <w:proofErr w:type="spellStart"/>
      <w:r w:rsidR="00174072"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the whakapapa of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M</w:t>
      </w:r>
      <w:r w:rsidR="00D73DCA" w:rsidRPr="00282FA2">
        <w:rPr>
          <w:rFonts w:ascii="Arial" w:eastAsiaTheme="minorEastAsia" w:hAnsi="Arial" w:cs="Arial"/>
          <w:sz w:val="24"/>
          <w:szCs w:val="24"/>
        </w:rPr>
        <w:t>ā</w:t>
      </w:r>
      <w:r w:rsidRPr="00282FA2">
        <w:rPr>
          <w:rFonts w:ascii="Arial" w:eastAsiaTheme="minorEastAsia" w:hAnsi="Arial" w:cs="Arial"/>
          <w:sz w:val="24"/>
          <w:szCs w:val="24"/>
        </w:rPr>
        <w:t xml:space="preserve">ori, and the </w:t>
      </w:r>
      <w:r w:rsidR="00E64C1C" w:rsidRPr="00282FA2">
        <w:rPr>
          <w:rFonts w:ascii="Arial" w:eastAsiaTheme="minorEastAsia" w:hAnsi="Arial" w:cs="Arial"/>
          <w:sz w:val="24"/>
          <w:szCs w:val="24"/>
        </w:rPr>
        <w:t>whanaungatanga</w:t>
      </w:r>
      <w:r w:rsidRPr="00282FA2">
        <w:rPr>
          <w:rFonts w:ascii="Arial" w:eastAsiaTheme="minorEastAsia" w:hAnsi="Arial" w:cs="Arial"/>
          <w:sz w:val="24"/>
          <w:szCs w:val="24"/>
        </w:rPr>
        <w:t xml:space="preserve"> responsibilities for their </w:t>
      </w:r>
      <w:r w:rsidR="00CD6DD3" w:rsidRPr="00282FA2">
        <w:rPr>
          <w:rFonts w:ascii="Arial" w:eastAsiaTheme="minorEastAsia" w:hAnsi="Arial" w:cs="Arial"/>
          <w:sz w:val="24"/>
          <w:szCs w:val="24"/>
        </w:rPr>
        <w:t>whānau</w:t>
      </w:r>
      <w:r w:rsidRPr="00282FA2">
        <w:rPr>
          <w:rFonts w:ascii="Arial" w:eastAsiaTheme="minorEastAsia" w:hAnsi="Arial" w:cs="Arial"/>
          <w:sz w:val="24"/>
          <w:szCs w:val="24"/>
        </w:rPr>
        <w:t xml:space="preserve"> hapū and iwi.</w:t>
      </w:r>
    </w:p>
    <w:p w14:paraId="3A2067B3" w14:textId="058DD1A3" w:rsidR="00CE0F04" w:rsidRPr="00282FA2" w:rsidRDefault="00CE0F04"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The vision of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is that all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are safe, loved and nurtured by whānau, hapū, and iwi, supported by thriving communities. </w:t>
      </w:r>
      <w:r w:rsidR="0078335C" w:rsidRPr="00282FA2">
        <w:rPr>
          <w:rFonts w:ascii="Arial" w:eastAsiaTheme="minorEastAsia" w:hAnsi="Arial" w:cs="Arial"/>
          <w:sz w:val="24"/>
          <w:szCs w:val="24"/>
        </w:rPr>
        <w:t xml:space="preserve">The purpose of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is to ensure that all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are in loving </w:t>
      </w:r>
      <w:r w:rsidR="00EF5EA6" w:rsidRPr="00282FA2">
        <w:rPr>
          <w:rFonts w:ascii="Arial" w:eastAsiaTheme="minorEastAsia" w:hAnsi="Arial" w:cs="Arial"/>
          <w:sz w:val="24"/>
          <w:szCs w:val="24"/>
        </w:rPr>
        <w:t>families/</w:t>
      </w:r>
      <w:r w:rsidRPr="00282FA2">
        <w:rPr>
          <w:rFonts w:ascii="Arial" w:eastAsiaTheme="minorEastAsia" w:hAnsi="Arial" w:cs="Arial"/>
          <w:sz w:val="24"/>
          <w:szCs w:val="24"/>
        </w:rPr>
        <w:t xml:space="preserve">whānau and communities where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can be realised. </w:t>
      </w:r>
    </w:p>
    <w:p w14:paraId="0837134D" w14:textId="1E5A5BFA" w:rsidR="00CE0F04" w:rsidRPr="00282FA2" w:rsidRDefault="00CE0F04" w:rsidP="009723CD">
      <w:pPr>
        <w:spacing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The aim is that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will be cared for by their families/whānau and that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and NASC</w:t>
      </w:r>
      <w:r w:rsidR="008D5258">
        <w:rPr>
          <w:rFonts w:ascii="Arial" w:eastAsiaTheme="minorEastAsia" w:hAnsi="Arial" w:cs="Arial"/>
          <w:sz w:val="24"/>
          <w:szCs w:val="24"/>
        </w:rPr>
        <w:t xml:space="preserve"> or EGL teams</w:t>
      </w:r>
      <w:r w:rsidRPr="00282FA2">
        <w:rPr>
          <w:rFonts w:ascii="Arial" w:eastAsiaTheme="minorEastAsia" w:hAnsi="Arial" w:cs="Arial"/>
          <w:sz w:val="24"/>
          <w:szCs w:val="24"/>
        </w:rPr>
        <w:t xml:space="preserve"> will work together to support families/whānau to care for their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When this is not possible, </w:t>
      </w:r>
      <w:proofErr w:type="spellStart"/>
      <w:r w:rsidRPr="00282FA2">
        <w:rPr>
          <w:rFonts w:ascii="Arial" w:eastAsiaTheme="minorEastAsia" w:hAnsi="Arial" w:cs="Arial"/>
          <w:sz w:val="24"/>
          <w:szCs w:val="24"/>
        </w:rPr>
        <w:t>t</w:t>
      </w:r>
      <w:r w:rsidR="00620459" w:rsidRPr="00282FA2">
        <w:rPr>
          <w:rFonts w:ascii="Arial" w:eastAsiaTheme="minorEastAsia" w:hAnsi="Arial" w:cs="Arial"/>
          <w:sz w:val="24"/>
          <w:szCs w:val="24"/>
        </w:rPr>
        <w:t>amariki</w:t>
      </w:r>
      <w:proofErr w:type="spellEnd"/>
      <w:r w:rsidR="00620459" w:rsidRPr="00282FA2">
        <w:rPr>
          <w:rFonts w:ascii="Arial" w:eastAsiaTheme="minorEastAsia" w:hAnsi="Arial" w:cs="Arial"/>
          <w:sz w:val="24"/>
          <w:szCs w:val="24"/>
        </w:rPr>
        <w:t xml:space="preserve"> </w:t>
      </w:r>
      <w:r w:rsidRPr="00282FA2">
        <w:rPr>
          <w:rFonts w:ascii="Arial" w:eastAsiaTheme="minorEastAsia" w:hAnsi="Arial" w:cs="Arial"/>
          <w:sz w:val="24"/>
          <w:szCs w:val="24"/>
        </w:rPr>
        <w:t xml:space="preserve">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may require an out-of-home placement on a temporary or long-term basis.</w:t>
      </w:r>
    </w:p>
    <w:p w14:paraId="43EC1936" w14:textId="77777777" w:rsidR="00DF6751" w:rsidRPr="00282FA2" w:rsidRDefault="00E76D8B" w:rsidP="009723CD">
      <w:pPr>
        <w:pStyle w:val="Heading4"/>
        <w:spacing w:line="360" w:lineRule="auto"/>
        <w:rPr>
          <w:rFonts w:ascii="Arial" w:eastAsiaTheme="minorEastAsia" w:hAnsi="Arial" w:cs="Arial"/>
        </w:rPr>
      </w:pPr>
      <w:r w:rsidRPr="00282FA2">
        <w:rPr>
          <w:rFonts w:ascii="Arial" w:eastAsiaTheme="minorEastAsia" w:hAnsi="Arial" w:cs="Arial"/>
        </w:rPr>
        <w:t>Core Role</w:t>
      </w:r>
    </w:p>
    <w:p w14:paraId="538FF4D9" w14:textId="6A5CB00D" w:rsidR="003A12B0" w:rsidRPr="00282FA2" w:rsidRDefault="003A12B0" w:rsidP="009723CD">
      <w:pPr>
        <w:spacing w:after="120" w:line="360" w:lineRule="auto"/>
        <w:rPr>
          <w:rFonts w:ascii="Arial" w:eastAsiaTheme="minorEastAsia" w:hAnsi="Arial" w:cs="Arial"/>
          <w:sz w:val="24"/>
          <w:szCs w:val="24"/>
        </w:rPr>
      </w:pP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has two core roles. To support the </w:t>
      </w:r>
      <w:r w:rsidR="009E764B">
        <w:rPr>
          <w:rFonts w:ascii="Arial" w:eastAsiaTheme="minorEastAsia" w:hAnsi="Arial" w:cs="Arial"/>
          <w:sz w:val="24"/>
          <w:szCs w:val="24"/>
        </w:rPr>
        <w:t xml:space="preserve">vision of the </w:t>
      </w:r>
      <w:r w:rsidRPr="00282FA2">
        <w:rPr>
          <w:rFonts w:ascii="Arial" w:eastAsiaTheme="minorEastAsia" w:hAnsi="Arial" w:cs="Arial"/>
          <w:sz w:val="24"/>
          <w:szCs w:val="24"/>
        </w:rPr>
        <w:t xml:space="preserve">Government vision, it must be: </w:t>
      </w:r>
    </w:p>
    <w:p w14:paraId="54B10691" w14:textId="6AEEBD3B" w:rsidR="003A12B0" w:rsidRPr="00282FA2" w:rsidRDefault="72F991A6" w:rsidP="009723CD">
      <w:pPr>
        <w:pStyle w:val="ListParagraph"/>
        <w:numPr>
          <w:ilvl w:val="0"/>
          <w:numId w:val="18"/>
        </w:numPr>
        <w:spacing w:after="120" w:line="360" w:lineRule="auto"/>
        <w:rPr>
          <w:rFonts w:ascii="Arial" w:eastAsiaTheme="minorEastAsia" w:hAnsi="Arial" w:cs="Arial"/>
          <w:sz w:val="24"/>
          <w:szCs w:val="24"/>
        </w:rPr>
      </w:pPr>
      <w:r w:rsidRPr="00282FA2">
        <w:rPr>
          <w:rFonts w:ascii="Arial" w:eastAsiaTheme="minorEastAsia" w:hAnsi="Arial" w:cs="Arial"/>
          <w:sz w:val="24"/>
          <w:szCs w:val="24"/>
        </w:rPr>
        <w:t>A</w:t>
      </w:r>
      <w:r w:rsidR="003A12B0" w:rsidRPr="00282FA2">
        <w:rPr>
          <w:rFonts w:ascii="Arial" w:eastAsiaTheme="minorEastAsia" w:hAnsi="Arial" w:cs="Arial"/>
          <w:sz w:val="24"/>
          <w:szCs w:val="24"/>
        </w:rPr>
        <w:t xml:space="preserve"> high performing, highly trusted statutory care and protection and youth justice agency that works in an integrated way with other agencies and communities </w:t>
      </w:r>
    </w:p>
    <w:p w14:paraId="2655CB6F" w14:textId="453C0C38" w:rsidR="003A12B0" w:rsidRPr="00282FA2" w:rsidRDefault="5AA2603F" w:rsidP="009723CD">
      <w:pPr>
        <w:pStyle w:val="ListParagraph"/>
        <w:numPr>
          <w:ilvl w:val="0"/>
          <w:numId w:val="18"/>
        </w:numPr>
        <w:spacing w:after="120" w:line="360" w:lineRule="auto"/>
        <w:rPr>
          <w:rFonts w:ascii="Arial" w:eastAsiaTheme="minorEastAsia" w:hAnsi="Arial" w:cs="Arial"/>
          <w:sz w:val="24"/>
          <w:szCs w:val="24"/>
        </w:rPr>
      </w:pPr>
      <w:r w:rsidRPr="00282FA2">
        <w:rPr>
          <w:rFonts w:ascii="Arial" w:eastAsiaTheme="minorEastAsia" w:hAnsi="Arial" w:cs="Arial"/>
          <w:sz w:val="24"/>
          <w:szCs w:val="24"/>
        </w:rPr>
        <w:t>A</w:t>
      </w:r>
      <w:r w:rsidR="003A12B0" w:rsidRPr="00282FA2">
        <w:rPr>
          <w:rFonts w:ascii="Arial" w:eastAsiaTheme="minorEastAsia" w:hAnsi="Arial" w:cs="Arial"/>
          <w:sz w:val="24"/>
          <w:szCs w:val="24"/>
        </w:rPr>
        <w:t xml:space="preserve">n enabler and coordinator for Māori and communities, to enable them to put in place the support, solutions, and services they know will work for their people to prevent </w:t>
      </w:r>
      <w:proofErr w:type="spellStart"/>
      <w:r w:rsidR="003A12B0" w:rsidRPr="00282FA2">
        <w:rPr>
          <w:rFonts w:ascii="Arial" w:eastAsiaTheme="minorEastAsia" w:hAnsi="Arial" w:cs="Arial"/>
          <w:sz w:val="24"/>
          <w:szCs w:val="24"/>
        </w:rPr>
        <w:t>tamariki</w:t>
      </w:r>
      <w:proofErr w:type="spellEnd"/>
      <w:r w:rsidR="003A12B0" w:rsidRPr="00282FA2">
        <w:rPr>
          <w:rFonts w:ascii="Arial" w:eastAsiaTheme="minorEastAsia" w:hAnsi="Arial" w:cs="Arial"/>
          <w:sz w:val="24"/>
          <w:szCs w:val="24"/>
        </w:rPr>
        <w:t xml:space="preserve"> coming to the attention of </w:t>
      </w:r>
      <w:proofErr w:type="spellStart"/>
      <w:r w:rsidR="003A12B0" w:rsidRPr="00282FA2">
        <w:rPr>
          <w:rFonts w:ascii="Arial" w:eastAsiaTheme="minorEastAsia" w:hAnsi="Arial" w:cs="Arial"/>
          <w:sz w:val="24"/>
          <w:szCs w:val="24"/>
        </w:rPr>
        <w:t>Oranga</w:t>
      </w:r>
      <w:proofErr w:type="spellEnd"/>
      <w:r w:rsidR="003A12B0" w:rsidRPr="00282FA2">
        <w:rPr>
          <w:rFonts w:ascii="Arial" w:eastAsiaTheme="minorEastAsia" w:hAnsi="Arial" w:cs="Arial"/>
          <w:sz w:val="24"/>
          <w:szCs w:val="24"/>
        </w:rPr>
        <w:t xml:space="preserve"> Tamariki.</w:t>
      </w:r>
      <w:r w:rsidR="00347AB9" w:rsidRPr="00282FA2">
        <w:rPr>
          <w:rStyle w:val="FootnoteReference"/>
          <w:rFonts w:ascii="Arial" w:eastAsiaTheme="minorEastAsia" w:hAnsi="Arial" w:cs="Arial"/>
          <w:sz w:val="24"/>
          <w:szCs w:val="24"/>
        </w:rPr>
        <w:footnoteReference w:id="8"/>
      </w:r>
      <w:r w:rsidR="003A12B0" w:rsidRPr="00282FA2">
        <w:rPr>
          <w:rFonts w:ascii="Arial" w:eastAsiaTheme="minorEastAsia" w:hAnsi="Arial" w:cs="Arial"/>
          <w:sz w:val="24"/>
          <w:szCs w:val="24"/>
        </w:rPr>
        <w:t xml:space="preserve"> </w:t>
      </w:r>
    </w:p>
    <w:p w14:paraId="446A243C" w14:textId="77777777" w:rsidR="00E76D8B" w:rsidRPr="00282FA2" w:rsidRDefault="00E76D8B" w:rsidP="009723CD">
      <w:pPr>
        <w:pStyle w:val="Heading4"/>
        <w:spacing w:line="360" w:lineRule="auto"/>
        <w:rPr>
          <w:rFonts w:ascii="Arial" w:eastAsiaTheme="minorEastAsia" w:hAnsi="Arial" w:cs="Arial"/>
        </w:rPr>
      </w:pPr>
      <w:r w:rsidRPr="00282FA2">
        <w:rPr>
          <w:rFonts w:ascii="Arial" w:eastAsiaTheme="minorEastAsia" w:hAnsi="Arial" w:cs="Arial"/>
        </w:rPr>
        <w:lastRenderedPageBreak/>
        <w:t>Purpose</w:t>
      </w:r>
    </w:p>
    <w:p w14:paraId="36FCF381" w14:textId="514463E8" w:rsidR="00E51ADF" w:rsidRPr="00282FA2" w:rsidRDefault="0078335C" w:rsidP="009723CD">
      <w:pPr>
        <w:spacing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The purpose of </w:t>
      </w:r>
      <w:proofErr w:type="spellStart"/>
      <w:r w:rsidR="00261B0E" w:rsidRPr="00282FA2">
        <w:rPr>
          <w:rFonts w:ascii="Arial" w:eastAsiaTheme="minorEastAsia" w:hAnsi="Arial" w:cs="Arial"/>
          <w:sz w:val="24"/>
          <w:szCs w:val="24"/>
        </w:rPr>
        <w:t>Oranga</w:t>
      </w:r>
      <w:proofErr w:type="spellEnd"/>
      <w:r w:rsidR="00261B0E" w:rsidRPr="00282FA2">
        <w:rPr>
          <w:rFonts w:ascii="Arial" w:eastAsiaTheme="minorEastAsia" w:hAnsi="Arial" w:cs="Arial"/>
          <w:sz w:val="24"/>
          <w:szCs w:val="24"/>
        </w:rPr>
        <w:t xml:space="preserve"> Tamariki</w:t>
      </w:r>
      <w:r w:rsidR="00E15BA4">
        <w:rPr>
          <w:rFonts w:ascii="Arial" w:eastAsiaTheme="minorEastAsia" w:hAnsi="Arial" w:cs="Arial"/>
          <w:sz w:val="24"/>
          <w:szCs w:val="24"/>
        </w:rPr>
        <w:t xml:space="preserve"> </w:t>
      </w:r>
      <w:r w:rsidR="00E51ADF" w:rsidRPr="00282FA2">
        <w:rPr>
          <w:rFonts w:ascii="Arial" w:eastAsiaTheme="minorEastAsia" w:hAnsi="Arial" w:cs="Arial"/>
          <w:sz w:val="24"/>
          <w:szCs w:val="24"/>
        </w:rPr>
        <w:t>is to</w:t>
      </w:r>
      <w:r w:rsidR="00F51408" w:rsidRPr="00282FA2">
        <w:rPr>
          <w:rFonts w:ascii="Arial" w:eastAsiaTheme="minorEastAsia" w:hAnsi="Arial" w:cs="Arial"/>
          <w:sz w:val="24"/>
          <w:szCs w:val="24"/>
        </w:rPr>
        <w:t>:</w:t>
      </w:r>
      <w:r w:rsidR="00E51ADF" w:rsidRPr="00282FA2">
        <w:rPr>
          <w:rFonts w:ascii="Arial" w:eastAsiaTheme="minorEastAsia" w:hAnsi="Arial" w:cs="Arial"/>
          <w:sz w:val="24"/>
          <w:szCs w:val="24"/>
        </w:rPr>
        <w:t xml:space="preserve"> </w:t>
      </w:r>
    </w:p>
    <w:p w14:paraId="2116704F" w14:textId="7A82C9CF" w:rsidR="00E51ADF" w:rsidRPr="00282FA2" w:rsidRDefault="11DB769B" w:rsidP="009723CD">
      <w:pPr>
        <w:pStyle w:val="ListParagraph"/>
        <w:numPr>
          <w:ilvl w:val="0"/>
          <w:numId w:val="17"/>
        </w:numPr>
        <w:spacing w:after="120" w:line="360" w:lineRule="auto"/>
        <w:rPr>
          <w:rFonts w:ascii="Arial" w:eastAsiaTheme="minorEastAsia" w:hAnsi="Arial" w:cs="Arial"/>
          <w:color w:val="404040" w:themeColor="text1" w:themeTint="BF"/>
          <w:sz w:val="24"/>
          <w:szCs w:val="24"/>
        </w:rPr>
      </w:pPr>
      <w:r w:rsidRPr="00282FA2">
        <w:rPr>
          <w:rFonts w:ascii="Arial" w:eastAsiaTheme="minorEastAsia" w:hAnsi="Arial" w:cs="Arial"/>
          <w:sz w:val="24"/>
          <w:szCs w:val="24"/>
        </w:rPr>
        <w:t>E</w:t>
      </w:r>
      <w:r w:rsidR="00E51ADF" w:rsidRPr="00282FA2">
        <w:rPr>
          <w:rFonts w:ascii="Arial" w:eastAsiaTheme="minorEastAsia" w:hAnsi="Arial" w:cs="Arial"/>
          <w:sz w:val="24"/>
          <w:szCs w:val="24"/>
        </w:rPr>
        <w:t xml:space="preserve">nsure that all </w:t>
      </w:r>
      <w:proofErr w:type="spellStart"/>
      <w:r w:rsidR="00183190" w:rsidRPr="00282FA2">
        <w:rPr>
          <w:rFonts w:ascii="Arial" w:eastAsiaTheme="minorEastAsia" w:hAnsi="Arial" w:cs="Arial"/>
          <w:sz w:val="24"/>
          <w:szCs w:val="24"/>
        </w:rPr>
        <w:t>tamariki</w:t>
      </w:r>
      <w:proofErr w:type="spellEnd"/>
      <w:r w:rsidR="00183190" w:rsidRPr="00282FA2">
        <w:rPr>
          <w:rFonts w:ascii="Arial" w:eastAsiaTheme="minorEastAsia" w:hAnsi="Arial" w:cs="Arial"/>
          <w:sz w:val="24"/>
          <w:szCs w:val="24"/>
        </w:rPr>
        <w:t xml:space="preserve"> </w:t>
      </w:r>
      <w:r w:rsidR="00E51ADF" w:rsidRPr="00282FA2">
        <w:rPr>
          <w:rFonts w:ascii="Arial" w:eastAsiaTheme="minorEastAsia" w:hAnsi="Arial" w:cs="Arial"/>
          <w:sz w:val="24"/>
          <w:szCs w:val="24"/>
        </w:rPr>
        <w:t xml:space="preserve">in New Zealand are in loving whānau and communities where </w:t>
      </w:r>
      <w:proofErr w:type="spellStart"/>
      <w:r w:rsidR="00E51ADF" w:rsidRPr="00282FA2">
        <w:rPr>
          <w:rFonts w:ascii="Arial" w:eastAsiaTheme="minorEastAsia" w:hAnsi="Arial" w:cs="Arial"/>
          <w:sz w:val="24"/>
          <w:szCs w:val="24"/>
        </w:rPr>
        <w:t>oranga</w:t>
      </w:r>
      <w:proofErr w:type="spellEnd"/>
      <w:r w:rsidR="00E51ADF" w:rsidRPr="00282FA2">
        <w:rPr>
          <w:rFonts w:ascii="Arial" w:eastAsiaTheme="minorEastAsia" w:hAnsi="Arial" w:cs="Arial"/>
          <w:sz w:val="24"/>
          <w:szCs w:val="24"/>
        </w:rPr>
        <w:t xml:space="preserve"> can be upheld </w:t>
      </w:r>
    </w:p>
    <w:p w14:paraId="74DF555F" w14:textId="0D184AF2" w:rsidR="00E51ADF" w:rsidRPr="00282FA2" w:rsidRDefault="1AC47CF8" w:rsidP="009723CD">
      <w:pPr>
        <w:pStyle w:val="ListParagraph"/>
        <w:numPr>
          <w:ilvl w:val="0"/>
          <w:numId w:val="17"/>
        </w:numPr>
        <w:spacing w:after="120" w:line="360" w:lineRule="auto"/>
        <w:rPr>
          <w:rFonts w:ascii="Arial" w:eastAsiaTheme="minorEastAsia" w:hAnsi="Arial" w:cs="Arial"/>
          <w:color w:val="404040" w:themeColor="text1" w:themeTint="BF"/>
          <w:sz w:val="24"/>
          <w:szCs w:val="24"/>
        </w:rPr>
      </w:pPr>
      <w:r w:rsidRPr="00282FA2">
        <w:rPr>
          <w:rFonts w:ascii="Arial" w:eastAsiaTheme="minorEastAsia" w:hAnsi="Arial" w:cs="Arial"/>
          <w:sz w:val="24"/>
          <w:szCs w:val="24"/>
        </w:rPr>
        <w:t>U</w:t>
      </w:r>
      <w:r w:rsidR="00E51ADF" w:rsidRPr="00282FA2">
        <w:rPr>
          <w:rFonts w:ascii="Arial" w:eastAsiaTheme="minorEastAsia" w:hAnsi="Arial" w:cs="Arial"/>
          <w:sz w:val="24"/>
          <w:szCs w:val="24"/>
        </w:rPr>
        <w:t xml:space="preserve">phold people’s rights, including those rights set out in the United Nations Convention on the Rights of the Child, the United Nations Declaration on the Rights of Indigenous Peoples, and the United Nations Convention on the Rights of Persons with Disabilities </w:t>
      </w:r>
    </w:p>
    <w:p w14:paraId="36DB1313" w14:textId="5FB9CF7F" w:rsidR="00E51ADF" w:rsidRPr="00282FA2" w:rsidRDefault="00E15BA4" w:rsidP="009723CD">
      <w:pPr>
        <w:pStyle w:val="ListParagraph"/>
        <w:numPr>
          <w:ilvl w:val="0"/>
          <w:numId w:val="17"/>
        </w:numPr>
        <w:spacing w:after="120" w:line="360" w:lineRule="auto"/>
        <w:rPr>
          <w:rFonts w:ascii="Arial" w:eastAsiaTheme="minorEastAsia" w:hAnsi="Arial" w:cs="Arial"/>
          <w:color w:val="404040" w:themeColor="text1" w:themeTint="BF"/>
          <w:sz w:val="24"/>
          <w:szCs w:val="24"/>
        </w:rPr>
      </w:pPr>
      <w:r>
        <w:rPr>
          <w:rFonts w:ascii="Arial" w:eastAsiaTheme="minorEastAsia" w:hAnsi="Arial" w:cs="Arial"/>
          <w:sz w:val="24"/>
          <w:szCs w:val="24"/>
        </w:rPr>
        <w:t>Su</w:t>
      </w:r>
      <w:r w:rsidR="00E51ADF" w:rsidRPr="00282FA2">
        <w:rPr>
          <w:rFonts w:ascii="Arial" w:eastAsiaTheme="minorEastAsia" w:hAnsi="Arial" w:cs="Arial"/>
          <w:sz w:val="24"/>
          <w:szCs w:val="24"/>
        </w:rPr>
        <w:t xml:space="preserve">pport and work with </w:t>
      </w:r>
      <w:proofErr w:type="spellStart"/>
      <w:r w:rsidR="00183190" w:rsidRPr="00282FA2">
        <w:rPr>
          <w:rFonts w:ascii="Arial" w:eastAsiaTheme="minorEastAsia" w:hAnsi="Arial" w:cs="Arial"/>
          <w:sz w:val="24"/>
          <w:szCs w:val="24"/>
        </w:rPr>
        <w:t>tamariki</w:t>
      </w:r>
      <w:proofErr w:type="spellEnd"/>
      <w:r w:rsidR="00183190" w:rsidRPr="00282FA2">
        <w:rPr>
          <w:rFonts w:ascii="Arial" w:eastAsiaTheme="minorEastAsia" w:hAnsi="Arial" w:cs="Arial"/>
          <w:sz w:val="24"/>
          <w:szCs w:val="24"/>
        </w:rPr>
        <w:t xml:space="preserve"> and </w:t>
      </w:r>
      <w:proofErr w:type="spellStart"/>
      <w:r w:rsidR="00183190" w:rsidRPr="00282FA2">
        <w:rPr>
          <w:rFonts w:ascii="Arial" w:eastAsiaTheme="minorEastAsia" w:hAnsi="Arial" w:cs="Arial"/>
          <w:sz w:val="24"/>
          <w:szCs w:val="24"/>
        </w:rPr>
        <w:t>rangatahi</w:t>
      </w:r>
      <w:proofErr w:type="spellEnd"/>
      <w:r w:rsidR="00E51ADF" w:rsidRPr="00282FA2">
        <w:rPr>
          <w:rFonts w:ascii="Arial" w:eastAsiaTheme="minorEastAsia" w:hAnsi="Arial" w:cs="Arial"/>
          <w:sz w:val="24"/>
          <w:szCs w:val="24"/>
        </w:rPr>
        <w:t xml:space="preserve"> for a range of reasons. It may be </w:t>
      </w:r>
      <w:r w:rsidR="00401F16" w:rsidRPr="00282FA2">
        <w:rPr>
          <w:rFonts w:ascii="Arial" w:eastAsiaTheme="minorEastAsia" w:hAnsi="Arial" w:cs="Arial"/>
          <w:sz w:val="24"/>
          <w:szCs w:val="24"/>
        </w:rPr>
        <w:t>because of</w:t>
      </w:r>
      <w:r w:rsidR="00E51ADF" w:rsidRPr="00282FA2">
        <w:rPr>
          <w:rFonts w:ascii="Arial" w:eastAsiaTheme="minorEastAsia" w:hAnsi="Arial" w:cs="Arial"/>
          <w:sz w:val="24"/>
          <w:szCs w:val="24"/>
        </w:rPr>
        <w:t xml:space="preserve"> their family environment or their own complex needs. It may be because their wellbeing is at significant risk of harm now or in the future. Or it may be because they have offended or are likely to offend</w:t>
      </w:r>
    </w:p>
    <w:p w14:paraId="0D779998" w14:textId="3906A47A" w:rsidR="00E51ADF" w:rsidRPr="00282FA2" w:rsidRDefault="0524F08F" w:rsidP="009723CD">
      <w:pPr>
        <w:pStyle w:val="ListParagraph"/>
        <w:numPr>
          <w:ilvl w:val="0"/>
          <w:numId w:val="17"/>
        </w:numPr>
        <w:spacing w:after="120" w:line="360" w:lineRule="auto"/>
        <w:rPr>
          <w:rFonts w:ascii="Arial" w:eastAsiaTheme="minorEastAsia" w:hAnsi="Arial" w:cs="Arial"/>
          <w:color w:val="404040" w:themeColor="text1" w:themeTint="BF"/>
          <w:sz w:val="24"/>
          <w:szCs w:val="24"/>
        </w:rPr>
      </w:pPr>
      <w:r w:rsidRPr="00282FA2">
        <w:rPr>
          <w:rFonts w:ascii="Arial" w:eastAsiaTheme="minorEastAsia" w:hAnsi="Arial" w:cs="Arial"/>
          <w:sz w:val="24"/>
          <w:szCs w:val="24"/>
        </w:rPr>
        <w:t>W</w:t>
      </w:r>
      <w:r w:rsidR="00E51ADF" w:rsidRPr="00282FA2">
        <w:rPr>
          <w:rFonts w:ascii="Arial" w:eastAsiaTheme="minorEastAsia" w:hAnsi="Arial" w:cs="Arial"/>
          <w:sz w:val="24"/>
          <w:szCs w:val="24"/>
        </w:rPr>
        <w:t xml:space="preserve">ork to enable communities and whānau to support the needs of </w:t>
      </w:r>
      <w:proofErr w:type="spellStart"/>
      <w:r w:rsidR="001C3B34" w:rsidRPr="00282FA2">
        <w:rPr>
          <w:rFonts w:ascii="Arial" w:eastAsiaTheme="minorEastAsia" w:hAnsi="Arial" w:cs="Arial"/>
          <w:sz w:val="24"/>
          <w:szCs w:val="24"/>
        </w:rPr>
        <w:t>tamariki</w:t>
      </w:r>
      <w:proofErr w:type="spellEnd"/>
      <w:r w:rsidR="001C3B34" w:rsidRPr="00282FA2">
        <w:rPr>
          <w:rFonts w:ascii="Arial" w:eastAsiaTheme="minorEastAsia" w:hAnsi="Arial" w:cs="Arial"/>
          <w:sz w:val="24"/>
          <w:szCs w:val="24"/>
        </w:rPr>
        <w:t xml:space="preserve"> and </w:t>
      </w:r>
      <w:proofErr w:type="spellStart"/>
      <w:r w:rsidR="001C3B34" w:rsidRPr="00282FA2">
        <w:rPr>
          <w:rFonts w:ascii="Arial" w:eastAsiaTheme="minorEastAsia" w:hAnsi="Arial" w:cs="Arial"/>
          <w:sz w:val="24"/>
          <w:szCs w:val="24"/>
        </w:rPr>
        <w:t>rangatahi</w:t>
      </w:r>
      <w:proofErr w:type="spellEnd"/>
      <w:r w:rsidR="001C3B34" w:rsidRPr="00282FA2">
        <w:rPr>
          <w:rFonts w:ascii="Arial" w:eastAsiaTheme="minorEastAsia" w:hAnsi="Arial" w:cs="Arial"/>
          <w:sz w:val="24"/>
          <w:szCs w:val="24"/>
        </w:rPr>
        <w:t xml:space="preserve"> </w:t>
      </w:r>
      <w:r w:rsidR="00E51ADF" w:rsidRPr="00282FA2">
        <w:rPr>
          <w:rFonts w:ascii="Arial" w:eastAsiaTheme="minorEastAsia" w:hAnsi="Arial" w:cs="Arial"/>
          <w:sz w:val="24"/>
          <w:szCs w:val="24"/>
        </w:rPr>
        <w:t>and prevent the need for a statutory care or protection or youth justice response</w:t>
      </w:r>
      <w:r w:rsidR="0061627C">
        <w:rPr>
          <w:rFonts w:ascii="Arial" w:eastAsiaTheme="minorEastAsia" w:hAnsi="Arial" w:cs="Arial"/>
          <w:sz w:val="24"/>
          <w:szCs w:val="24"/>
        </w:rPr>
        <w:t>.</w:t>
      </w:r>
    </w:p>
    <w:p w14:paraId="404C1FF4" w14:textId="77777777" w:rsidR="00E51ADF" w:rsidRPr="00282FA2" w:rsidRDefault="00E51ADF" w:rsidP="009723CD">
      <w:pPr>
        <w:spacing w:after="120" w:line="360" w:lineRule="auto"/>
        <w:rPr>
          <w:rFonts w:ascii="Arial" w:eastAsiaTheme="minorEastAsia" w:hAnsi="Arial" w:cs="Arial"/>
          <w:color w:val="404040" w:themeColor="text1" w:themeTint="BF"/>
          <w:sz w:val="24"/>
          <w:szCs w:val="24"/>
        </w:rPr>
      </w:pPr>
      <w:r w:rsidRPr="00282FA2">
        <w:rPr>
          <w:rFonts w:ascii="Arial" w:eastAsiaTheme="minorEastAsia" w:hAnsi="Arial" w:cs="Arial"/>
          <w:sz w:val="24"/>
          <w:szCs w:val="24"/>
        </w:rPr>
        <w:t xml:space="preserve">Tamariki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Māori are disproportionately represented in the cohorts entering the care and protection system and the youth justice system. It is important that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works with whānau, hapū, iwi and communities to find ways of reducing disparities and achieving equitable wellbeing outcomes for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Māori. (</w:t>
      </w:r>
      <w:r w:rsidR="007850A6" w:rsidRPr="00282FA2">
        <w:rPr>
          <w:rFonts w:ascii="Arial" w:eastAsiaTheme="minorEastAsia" w:hAnsi="Arial" w:cs="Arial"/>
          <w:sz w:val="24"/>
          <w:szCs w:val="24"/>
        </w:rPr>
        <w:t>Refer</w:t>
      </w:r>
      <w:r w:rsidR="00FF7B5D" w:rsidRPr="00282FA2">
        <w:rPr>
          <w:rFonts w:ascii="Arial" w:eastAsiaTheme="minorEastAsia" w:hAnsi="Arial" w:cs="Arial"/>
          <w:sz w:val="24"/>
          <w:szCs w:val="24"/>
        </w:rPr>
        <w:t xml:space="preserve"> to</w:t>
      </w:r>
      <w:r w:rsidRPr="00282FA2">
        <w:rPr>
          <w:rFonts w:ascii="Arial" w:eastAsiaTheme="minorEastAsia" w:hAnsi="Arial" w:cs="Arial"/>
          <w:sz w:val="24"/>
          <w:szCs w:val="24"/>
        </w:rPr>
        <w:t xml:space="preserve">: </w:t>
      </w:r>
      <w:r w:rsidRPr="00102BEA">
        <w:rPr>
          <w:rFonts w:ascii="Arial" w:eastAsiaTheme="minorEastAsia" w:hAnsi="Arial" w:cs="Arial"/>
          <w:sz w:val="24"/>
          <w:szCs w:val="24"/>
        </w:rPr>
        <w:t xml:space="preserve">Periodic review of legislation, policy, and other accountability arrangements Report to Parliament by the Minister for Children under section 448B of the </w:t>
      </w:r>
      <w:proofErr w:type="spellStart"/>
      <w:r w:rsidRPr="00102BEA">
        <w:rPr>
          <w:rFonts w:ascii="Arial" w:eastAsiaTheme="minorEastAsia" w:hAnsi="Arial" w:cs="Arial"/>
          <w:sz w:val="24"/>
          <w:szCs w:val="24"/>
        </w:rPr>
        <w:t>Oranga</w:t>
      </w:r>
      <w:proofErr w:type="spellEnd"/>
      <w:r w:rsidRPr="00102BEA">
        <w:rPr>
          <w:rFonts w:ascii="Arial" w:eastAsiaTheme="minorEastAsia" w:hAnsi="Arial" w:cs="Arial"/>
          <w:sz w:val="24"/>
          <w:szCs w:val="24"/>
        </w:rPr>
        <w:t xml:space="preserve"> Tamariki Act 1989 July 2022</w:t>
      </w:r>
      <w:r w:rsidRPr="00282FA2">
        <w:rPr>
          <w:rFonts w:ascii="Arial" w:eastAsiaTheme="minorEastAsia" w:hAnsi="Arial" w:cs="Arial"/>
          <w:sz w:val="24"/>
          <w:szCs w:val="24"/>
        </w:rPr>
        <w:t>)</w:t>
      </w:r>
    </w:p>
    <w:p w14:paraId="4372B546" w14:textId="77777777" w:rsidR="0095106D" w:rsidRPr="00282FA2" w:rsidRDefault="0095106D" w:rsidP="009723CD">
      <w:pPr>
        <w:pStyle w:val="Heading4"/>
        <w:spacing w:line="360" w:lineRule="auto"/>
        <w:rPr>
          <w:rFonts w:ascii="Arial" w:eastAsiaTheme="minorEastAsia" w:hAnsi="Arial" w:cs="Arial"/>
        </w:rPr>
      </w:pPr>
      <w:r w:rsidRPr="00282FA2">
        <w:rPr>
          <w:rFonts w:ascii="Arial" w:eastAsiaTheme="minorEastAsia" w:hAnsi="Arial" w:cs="Arial"/>
        </w:rPr>
        <w:t xml:space="preserve">Key </w:t>
      </w:r>
      <w:r w:rsidR="009F01B0" w:rsidRPr="00282FA2">
        <w:rPr>
          <w:rFonts w:ascii="Arial" w:eastAsiaTheme="minorEastAsia" w:hAnsi="Arial" w:cs="Arial"/>
        </w:rPr>
        <w:t xml:space="preserve">Responsibilities </w:t>
      </w:r>
    </w:p>
    <w:p w14:paraId="22A10BE8" w14:textId="52B85C16" w:rsidR="009F01B0" w:rsidRPr="00282FA2" w:rsidRDefault="009F01B0" w:rsidP="009723CD">
      <w:pPr>
        <w:spacing w:before="120" w:after="120" w:line="360" w:lineRule="auto"/>
        <w:rPr>
          <w:rFonts w:ascii="Arial" w:eastAsiaTheme="minorEastAsia" w:hAnsi="Arial" w:cs="Arial"/>
          <w:sz w:val="24"/>
          <w:szCs w:val="24"/>
        </w:rPr>
      </w:pP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is the government agency with legal duties and powers to intervene to protect and help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who are being abused or neglected, or whose needs are not, or are unable to be</w:t>
      </w:r>
      <w:r w:rsidR="0061627C">
        <w:rPr>
          <w:rFonts w:ascii="Arial" w:eastAsiaTheme="minorEastAsia" w:hAnsi="Arial" w:cs="Arial"/>
          <w:sz w:val="24"/>
          <w:szCs w:val="24"/>
        </w:rPr>
        <w:t xml:space="preserve"> </w:t>
      </w:r>
      <w:r w:rsidRPr="00282FA2">
        <w:rPr>
          <w:rFonts w:ascii="Arial" w:eastAsiaTheme="minorEastAsia" w:hAnsi="Arial" w:cs="Arial"/>
          <w:sz w:val="24"/>
          <w:szCs w:val="24"/>
        </w:rPr>
        <w:t xml:space="preserve">met within their whānau.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is responsible for the investigation and assessment of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or </w:t>
      </w:r>
      <w:proofErr w:type="spellStart"/>
      <w:r w:rsidRPr="00282FA2">
        <w:rPr>
          <w:rFonts w:ascii="Arial" w:eastAsiaTheme="minorEastAsia" w:hAnsi="Arial" w:cs="Arial"/>
          <w:sz w:val="24"/>
          <w:szCs w:val="24"/>
        </w:rPr>
        <w:t>rangatahi</w:t>
      </w:r>
      <w:proofErr w:type="spellEnd"/>
      <w:r w:rsidR="005217F4" w:rsidRPr="00282FA2">
        <w:rPr>
          <w:rFonts w:ascii="Arial" w:eastAsiaTheme="minorEastAsia" w:hAnsi="Arial" w:cs="Arial"/>
          <w:sz w:val="24"/>
          <w:szCs w:val="24"/>
        </w:rPr>
        <w:t>,</w:t>
      </w:r>
      <w:r w:rsidRPr="00282FA2">
        <w:rPr>
          <w:rFonts w:ascii="Arial" w:eastAsiaTheme="minorEastAsia" w:hAnsi="Arial" w:cs="Arial"/>
          <w:sz w:val="24"/>
          <w:szCs w:val="24"/>
        </w:rPr>
        <w:t xml:space="preserve"> </w:t>
      </w:r>
      <w:r w:rsidR="005217F4" w:rsidRPr="00282FA2">
        <w:rPr>
          <w:rFonts w:ascii="Arial" w:eastAsiaTheme="minorEastAsia" w:hAnsi="Arial" w:cs="Arial"/>
          <w:sz w:val="24"/>
          <w:szCs w:val="24"/>
        </w:rPr>
        <w:t xml:space="preserve">to determine whether they </w:t>
      </w:r>
      <w:r w:rsidRPr="00282FA2">
        <w:rPr>
          <w:rFonts w:ascii="Arial" w:eastAsiaTheme="minorEastAsia" w:hAnsi="Arial" w:cs="Arial"/>
          <w:sz w:val="24"/>
          <w:szCs w:val="24"/>
        </w:rPr>
        <w:t xml:space="preserve">are in need of care or protection.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also has statutory functions in relation to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who offend, via Youth Justice obligations, and has a role with domestic and international adoptions. </w:t>
      </w:r>
    </w:p>
    <w:p w14:paraId="17529614" w14:textId="77777777" w:rsidR="009F01B0" w:rsidRPr="00282FA2" w:rsidRDefault="009F01B0" w:rsidP="009723CD">
      <w:pPr>
        <w:spacing w:before="120" w:after="120" w:line="360" w:lineRule="auto"/>
        <w:rPr>
          <w:rFonts w:ascii="Arial" w:eastAsiaTheme="minorEastAsia" w:hAnsi="Arial" w:cs="Arial"/>
          <w:sz w:val="24"/>
          <w:szCs w:val="24"/>
        </w:rPr>
      </w:pP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may be involved with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and their families/whānau </w:t>
      </w:r>
      <w:r w:rsidR="006F7B6A" w:rsidRPr="00282FA2">
        <w:rPr>
          <w:rFonts w:ascii="Arial" w:eastAsiaTheme="minorEastAsia" w:hAnsi="Arial" w:cs="Arial"/>
          <w:sz w:val="24"/>
          <w:szCs w:val="24"/>
        </w:rPr>
        <w:t>in the following situations:</w:t>
      </w:r>
    </w:p>
    <w:p w14:paraId="56544C17" w14:textId="49D65DB4" w:rsidR="009F01B0" w:rsidRPr="00282FA2" w:rsidRDefault="00245A5E"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lastRenderedPageBreak/>
        <w:t>C</w:t>
      </w:r>
      <w:r w:rsidR="009F01B0" w:rsidRPr="00282FA2">
        <w:rPr>
          <w:rFonts w:ascii="Arial" w:eastAsiaTheme="minorEastAsia" w:hAnsi="Arial" w:cs="Arial"/>
          <w:sz w:val="24"/>
          <w:szCs w:val="24"/>
        </w:rPr>
        <w:t xml:space="preserve">are or protection issues are being investigated or assessed under the provisions of section </w:t>
      </w:r>
      <w:r w:rsidR="00220F27" w:rsidRPr="00282FA2">
        <w:rPr>
          <w:rFonts w:ascii="Arial" w:eastAsiaTheme="minorEastAsia" w:hAnsi="Arial" w:cs="Arial"/>
          <w:sz w:val="24"/>
          <w:szCs w:val="24"/>
        </w:rPr>
        <w:t xml:space="preserve">15 </w:t>
      </w:r>
      <w:r w:rsidR="009F01B0" w:rsidRPr="00282FA2">
        <w:rPr>
          <w:rFonts w:ascii="Arial" w:eastAsiaTheme="minorEastAsia" w:hAnsi="Arial" w:cs="Arial"/>
          <w:sz w:val="24"/>
          <w:szCs w:val="24"/>
        </w:rPr>
        <w:t xml:space="preserve">or 19 of the </w:t>
      </w:r>
      <w:proofErr w:type="spellStart"/>
      <w:r w:rsidR="009F01B0" w:rsidRPr="00282FA2">
        <w:rPr>
          <w:rFonts w:ascii="Arial" w:eastAsiaTheme="minorEastAsia" w:hAnsi="Arial" w:cs="Arial"/>
          <w:sz w:val="24"/>
          <w:szCs w:val="24"/>
        </w:rPr>
        <w:t>Oranga</w:t>
      </w:r>
      <w:proofErr w:type="spellEnd"/>
      <w:r w:rsidR="009F01B0" w:rsidRPr="00282FA2">
        <w:rPr>
          <w:rFonts w:ascii="Arial" w:eastAsiaTheme="minorEastAsia" w:hAnsi="Arial" w:cs="Arial"/>
          <w:sz w:val="24"/>
          <w:szCs w:val="24"/>
        </w:rPr>
        <w:t xml:space="preserve"> Tamariki Act</w:t>
      </w:r>
    </w:p>
    <w:p w14:paraId="7AF7EB7D" w14:textId="4C693D37" w:rsidR="009F01B0" w:rsidRPr="00282FA2" w:rsidRDefault="0091537D"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w:t>
      </w:r>
      <w:r w:rsidR="003F6896" w:rsidRPr="00282FA2">
        <w:rPr>
          <w:rFonts w:ascii="Arial" w:eastAsiaTheme="minorEastAsia" w:hAnsi="Arial" w:cs="Arial"/>
          <w:sz w:val="24"/>
          <w:szCs w:val="24"/>
        </w:rPr>
        <w:t>amariki</w:t>
      </w:r>
      <w:r w:rsidR="009F01B0" w:rsidRPr="00282FA2">
        <w:rPr>
          <w:rFonts w:ascii="Arial" w:eastAsiaTheme="minorEastAsia" w:hAnsi="Arial" w:cs="Arial"/>
          <w:sz w:val="24"/>
          <w:szCs w:val="24"/>
        </w:rPr>
        <w:t xml:space="preserve"> or </w:t>
      </w:r>
      <w:proofErr w:type="spellStart"/>
      <w:r w:rsidR="009F01B0" w:rsidRPr="00282FA2">
        <w:rPr>
          <w:rFonts w:ascii="Arial" w:eastAsiaTheme="minorEastAsia" w:hAnsi="Arial" w:cs="Arial"/>
          <w:sz w:val="24"/>
          <w:szCs w:val="24"/>
        </w:rPr>
        <w:t>rangatahi</w:t>
      </w:r>
      <w:proofErr w:type="spellEnd"/>
      <w:r w:rsidR="009F01B0" w:rsidRPr="00282FA2">
        <w:rPr>
          <w:rFonts w:ascii="Arial" w:eastAsiaTheme="minorEastAsia" w:hAnsi="Arial" w:cs="Arial"/>
          <w:sz w:val="24"/>
          <w:szCs w:val="24"/>
        </w:rPr>
        <w:t xml:space="preserve"> </w:t>
      </w:r>
      <w:r w:rsidR="003F6896" w:rsidRPr="00282FA2">
        <w:rPr>
          <w:rFonts w:ascii="Arial" w:eastAsiaTheme="minorEastAsia" w:hAnsi="Arial" w:cs="Arial"/>
          <w:sz w:val="24"/>
          <w:szCs w:val="24"/>
        </w:rPr>
        <w:t>are</w:t>
      </w:r>
      <w:r w:rsidR="009F01B0" w:rsidRPr="00282FA2">
        <w:rPr>
          <w:rFonts w:ascii="Arial" w:eastAsiaTheme="minorEastAsia" w:hAnsi="Arial" w:cs="Arial"/>
          <w:sz w:val="24"/>
          <w:szCs w:val="24"/>
        </w:rPr>
        <w:t xml:space="preserve"> in need of care or protection and ha</w:t>
      </w:r>
      <w:r w:rsidR="00146D20" w:rsidRPr="00282FA2">
        <w:rPr>
          <w:rFonts w:ascii="Arial" w:eastAsiaTheme="minorEastAsia" w:hAnsi="Arial" w:cs="Arial"/>
          <w:sz w:val="24"/>
          <w:szCs w:val="24"/>
        </w:rPr>
        <w:t>ve</w:t>
      </w:r>
      <w:r w:rsidR="009F01B0" w:rsidRPr="00282FA2">
        <w:rPr>
          <w:rFonts w:ascii="Arial" w:eastAsiaTheme="minorEastAsia" w:hAnsi="Arial" w:cs="Arial"/>
          <w:sz w:val="24"/>
          <w:szCs w:val="24"/>
        </w:rPr>
        <w:t xml:space="preserve"> been placed in the custody of the Chief Executive of </w:t>
      </w:r>
      <w:proofErr w:type="spellStart"/>
      <w:r w:rsidR="009F01B0" w:rsidRPr="00282FA2">
        <w:rPr>
          <w:rFonts w:ascii="Arial" w:eastAsiaTheme="minorEastAsia" w:hAnsi="Arial" w:cs="Arial"/>
          <w:sz w:val="24"/>
          <w:szCs w:val="24"/>
        </w:rPr>
        <w:t>Oranga</w:t>
      </w:r>
      <w:proofErr w:type="spellEnd"/>
      <w:r w:rsidR="009F01B0" w:rsidRPr="00282FA2">
        <w:rPr>
          <w:rFonts w:ascii="Arial" w:eastAsiaTheme="minorEastAsia" w:hAnsi="Arial" w:cs="Arial"/>
          <w:sz w:val="24"/>
          <w:szCs w:val="24"/>
        </w:rPr>
        <w:t xml:space="preserve"> Tamariki or another person or organisation pursuant to a court order or an agreement under the </w:t>
      </w:r>
      <w:proofErr w:type="spellStart"/>
      <w:r w:rsidR="009F01B0" w:rsidRPr="00282FA2">
        <w:rPr>
          <w:rFonts w:ascii="Arial" w:eastAsiaTheme="minorEastAsia" w:hAnsi="Arial" w:cs="Arial"/>
          <w:sz w:val="24"/>
          <w:szCs w:val="24"/>
        </w:rPr>
        <w:t>O</w:t>
      </w:r>
      <w:r w:rsidR="002F6D7E" w:rsidRPr="00282FA2">
        <w:rPr>
          <w:rFonts w:ascii="Arial" w:eastAsiaTheme="minorEastAsia" w:hAnsi="Arial" w:cs="Arial"/>
          <w:sz w:val="24"/>
          <w:szCs w:val="24"/>
        </w:rPr>
        <w:t>ranga</w:t>
      </w:r>
      <w:proofErr w:type="spellEnd"/>
      <w:r w:rsidR="002F6D7E" w:rsidRPr="00282FA2">
        <w:rPr>
          <w:rFonts w:ascii="Arial" w:eastAsiaTheme="minorEastAsia" w:hAnsi="Arial" w:cs="Arial"/>
          <w:color w:val="FF0000"/>
          <w:sz w:val="24"/>
          <w:szCs w:val="24"/>
        </w:rPr>
        <w:t xml:space="preserve"> </w:t>
      </w:r>
      <w:r w:rsidR="009F01B0" w:rsidRPr="00282FA2">
        <w:rPr>
          <w:rFonts w:ascii="Arial" w:eastAsiaTheme="minorEastAsia" w:hAnsi="Arial" w:cs="Arial"/>
          <w:sz w:val="24"/>
          <w:szCs w:val="24"/>
        </w:rPr>
        <w:t>T</w:t>
      </w:r>
      <w:r w:rsidR="00BA5D6F" w:rsidRPr="00282FA2">
        <w:rPr>
          <w:rFonts w:ascii="Arial" w:eastAsiaTheme="minorEastAsia" w:hAnsi="Arial" w:cs="Arial"/>
          <w:sz w:val="24"/>
          <w:szCs w:val="24"/>
        </w:rPr>
        <w:t>amariki</w:t>
      </w:r>
      <w:r w:rsidR="009F01B0" w:rsidRPr="00282FA2">
        <w:rPr>
          <w:rFonts w:ascii="Arial" w:eastAsiaTheme="minorEastAsia" w:hAnsi="Arial" w:cs="Arial"/>
          <w:sz w:val="24"/>
          <w:szCs w:val="24"/>
        </w:rPr>
        <w:t xml:space="preserve"> Act</w:t>
      </w:r>
    </w:p>
    <w:p w14:paraId="14121226" w14:textId="5B6B936B" w:rsidR="009F01B0" w:rsidRPr="00282FA2" w:rsidRDefault="0091537D"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w:t>
      </w:r>
      <w:r w:rsidR="00CE1A74" w:rsidRPr="00282FA2">
        <w:rPr>
          <w:rFonts w:ascii="Arial" w:eastAsiaTheme="minorEastAsia" w:hAnsi="Arial" w:cs="Arial"/>
          <w:sz w:val="24"/>
          <w:szCs w:val="24"/>
        </w:rPr>
        <w:t xml:space="preserve">amariki </w:t>
      </w:r>
      <w:r w:rsidR="009F01B0" w:rsidRPr="00282FA2">
        <w:rPr>
          <w:rFonts w:ascii="Arial" w:eastAsiaTheme="minorEastAsia" w:hAnsi="Arial" w:cs="Arial"/>
          <w:sz w:val="24"/>
          <w:szCs w:val="24"/>
        </w:rPr>
        <w:t xml:space="preserve">or </w:t>
      </w:r>
      <w:proofErr w:type="spellStart"/>
      <w:r w:rsidR="009F01B0" w:rsidRPr="00282FA2">
        <w:rPr>
          <w:rFonts w:ascii="Arial" w:eastAsiaTheme="minorEastAsia" w:hAnsi="Arial" w:cs="Arial"/>
          <w:sz w:val="24"/>
          <w:szCs w:val="24"/>
        </w:rPr>
        <w:t>rangatahi</w:t>
      </w:r>
      <w:proofErr w:type="spellEnd"/>
      <w:r w:rsidR="009F01B0" w:rsidRPr="00282FA2">
        <w:rPr>
          <w:rFonts w:ascii="Arial" w:eastAsiaTheme="minorEastAsia" w:hAnsi="Arial" w:cs="Arial"/>
          <w:sz w:val="24"/>
          <w:szCs w:val="24"/>
        </w:rPr>
        <w:t xml:space="preserve"> </w:t>
      </w:r>
      <w:r w:rsidR="00CE1A74" w:rsidRPr="00282FA2">
        <w:rPr>
          <w:rFonts w:ascii="Arial" w:eastAsiaTheme="minorEastAsia" w:hAnsi="Arial" w:cs="Arial"/>
          <w:sz w:val="24"/>
          <w:szCs w:val="24"/>
        </w:rPr>
        <w:t>are</w:t>
      </w:r>
      <w:r w:rsidR="009F01B0" w:rsidRPr="00282FA2">
        <w:rPr>
          <w:rFonts w:ascii="Arial" w:eastAsiaTheme="minorEastAsia" w:hAnsi="Arial" w:cs="Arial"/>
          <w:sz w:val="24"/>
          <w:szCs w:val="24"/>
        </w:rPr>
        <w:t xml:space="preserve"> in need of care or protection, but not subject to a custody order or a care agreement under the </w:t>
      </w:r>
      <w:proofErr w:type="spellStart"/>
      <w:r w:rsidR="009F01B0" w:rsidRPr="00282FA2">
        <w:rPr>
          <w:rFonts w:ascii="Arial" w:eastAsiaTheme="minorEastAsia" w:hAnsi="Arial" w:cs="Arial"/>
          <w:sz w:val="24"/>
          <w:szCs w:val="24"/>
        </w:rPr>
        <w:t>O</w:t>
      </w:r>
      <w:r w:rsidR="002F6D7E" w:rsidRPr="00282FA2">
        <w:rPr>
          <w:rFonts w:ascii="Arial" w:eastAsiaTheme="minorEastAsia" w:hAnsi="Arial" w:cs="Arial"/>
          <w:sz w:val="24"/>
          <w:szCs w:val="24"/>
        </w:rPr>
        <w:t>ranga</w:t>
      </w:r>
      <w:proofErr w:type="spellEnd"/>
      <w:r w:rsidR="002F6D7E" w:rsidRPr="00282FA2">
        <w:rPr>
          <w:rFonts w:ascii="Arial" w:eastAsiaTheme="minorEastAsia" w:hAnsi="Arial" w:cs="Arial"/>
          <w:sz w:val="24"/>
          <w:szCs w:val="24"/>
        </w:rPr>
        <w:t xml:space="preserve"> </w:t>
      </w:r>
      <w:r w:rsidR="009F01B0" w:rsidRPr="00282FA2">
        <w:rPr>
          <w:rFonts w:ascii="Arial" w:eastAsiaTheme="minorEastAsia" w:hAnsi="Arial" w:cs="Arial"/>
          <w:sz w:val="24"/>
          <w:szCs w:val="24"/>
        </w:rPr>
        <w:t>T</w:t>
      </w:r>
      <w:r w:rsidR="002F6D7E" w:rsidRPr="00282FA2">
        <w:rPr>
          <w:rFonts w:ascii="Arial" w:eastAsiaTheme="minorEastAsia" w:hAnsi="Arial" w:cs="Arial"/>
          <w:sz w:val="24"/>
          <w:szCs w:val="24"/>
        </w:rPr>
        <w:t xml:space="preserve">amariki </w:t>
      </w:r>
      <w:r w:rsidR="009F01B0" w:rsidRPr="00282FA2">
        <w:rPr>
          <w:rFonts w:ascii="Arial" w:eastAsiaTheme="minorEastAsia" w:hAnsi="Arial" w:cs="Arial"/>
          <w:sz w:val="24"/>
          <w:szCs w:val="24"/>
        </w:rPr>
        <w:t>Act, and the whānau are being supported via alternative provisions (</w:t>
      </w:r>
      <w:r w:rsidR="007B3FF6" w:rsidRPr="00282FA2">
        <w:rPr>
          <w:rFonts w:ascii="Arial" w:eastAsiaTheme="minorEastAsia" w:hAnsi="Arial" w:cs="Arial"/>
          <w:sz w:val="24"/>
          <w:szCs w:val="24"/>
        </w:rPr>
        <w:t>e.g.</w:t>
      </w:r>
      <w:r w:rsidR="009F01B0" w:rsidRPr="00282FA2">
        <w:rPr>
          <w:rFonts w:ascii="Arial" w:eastAsiaTheme="minorEastAsia" w:hAnsi="Arial" w:cs="Arial"/>
          <w:sz w:val="24"/>
          <w:szCs w:val="24"/>
        </w:rPr>
        <w:t xml:space="preserve">, a </w:t>
      </w:r>
      <w:r w:rsidR="00DD724C" w:rsidRPr="00282FA2">
        <w:rPr>
          <w:rFonts w:ascii="Arial" w:eastAsiaTheme="minorEastAsia" w:hAnsi="Arial" w:cs="Arial"/>
          <w:sz w:val="24"/>
          <w:szCs w:val="24"/>
        </w:rPr>
        <w:t>F</w:t>
      </w:r>
      <w:r w:rsidR="009F01B0" w:rsidRPr="00282FA2">
        <w:rPr>
          <w:rFonts w:ascii="Arial" w:eastAsiaTheme="minorEastAsia" w:hAnsi="Arial" w:cs="Arial"/>
          <w:sz w:val="24"/>
          <w:szCs w:val="24"/>
        </w:rPr>
        <w:t xml:space="preserve">amily </w:t>
      </w:r>
      <w:r w:rsidR="00DD724C" w:rsidRPr="00282FA2">
        <w:rPr>
          <w:rFonts w:ascii="Arial" w:eastAsiaTheme="minorEastAsia" w:hAnsi="Arial" w:cs="Arial"/>
          <w:sz w:val="24"/>
          <w:szCs w:val="24"/>
        </w:rPr>
        <w:t>G</w:t>
      </w:r>
      <w:r w:rsidR="009F01B0" w:rsidRPr="00282FA2">
        <w:rPr>
          <w:rFonts w:ascii="Arial" w:eastAsiaTheme="minorEastAsia" w:hAnsi="Arial" w:cs="Arial"/>
          <w:sz w:val="24"/>
          <w:szCs w:val="24"/>
        </w:rPr>
        <w:t xml:space="preserve">roup </w:t>
      </w:r>
      <w:r w:rsidR="00DD724C" w:rsidRPr="00282FA2">
        <w:rPr>
          <w:rFonts w:ascii="Arial" w:eastAsiaTheme="minorEastAsia" w:hAnsi="Arial" w:cs="Arial"/>
          <w:sz w:val="24"/>
          <w:szCs w:val="24"/>
        </w:rPr>
        <w:t>C</w:t>
      </w:r>
      <w:r w:rsidR="009F01B0" w:rsidRPr="00282FA2">
        <w:rPr>
          <w:rFonts w:ascii="Arial" w:eastAsiaTheme="minorEastAsia" w:hAnsi="Arial" w:cs="Arial"/>
          <w:sz w:val="24"/>
          <w:szCs w:val="24"/>
        </w:rPr>
        <w:t>onference plan</w:t>
      </w:r>
      <w:r w:rsidR="0061627C">
        <w:rPr>
          <w:rFonts w:ascii="Arial" w:eastAsiaTheme="minorEastAsia" w:hAnsi="Arial" w:cs="Arial"/>
          <w:sz w:val="24"/>
          <w:szCs w:val="24"/>
        </w:rPr>
        <w:t xml:space="preserve"> </w:t>
      </w:r>
      <w:r w:rsidR="009F01B0" w:rsidRPr="00282FA2">
        <w:rPr>
          <w:rFonts w:ascii="Arial" w:eastAsiaTheme="minorEastAsia" w:hAnsi="Arial" w:cs="Arial"/>
          <w:sz w:val="24"/>
          <w:szCs w:val="24"/>
        </w:rPr>
        <w:t xml:space="preserve">or a Support Order under the </w:t>
      </w:r>
      <w:proofErr w:type="spellStart"/>
      <w:r w:rsidR="009F01B0" w:rsidRPr="00282FA2">
        <w:rPr>
          <w:rFonts w:ascii="Arial" w:eastAsiaTheme="minorEastAsia" w:hAnsi="Arial" w:cs="Arial"/>
          <w:sz w:val="24"/>
          <w:szCs w:val="24"/>
        </w:rPr>
        <w:t>O</w:t>
      </w:r>
      <w:r w:rsidR="002F6D7E" w:rsidRPr="00282FA2">
        <w:rPr>
          <w:rFonts w:ascii="Arial" w:eastAsiaTheme="minorEastAsia" w:hAnsi="Arial" w:cs="Arial"/>
          <w:sz w:val="24"/>
          <w:szCs w:val="24"/>
        </w:rPr>
        <w:t>ranga</w:t>
      </w:r>
      <w:proofErr w:type="spellEnd"/>
      <w:r w:rsidR="000F5B63" w:rsidRPr="00282FA2">
        <w:rPr>
          <w:rFonts w:ascii="Arial" w:eastAsiaTheme="minorEastAsia" w:hAnsi="Arial" w:cs="Arial"/>
          <w:sz w:val="24"/>
          <w:szCs w:val="24"/>
        </w:rPr>
        <w:t xml:space="preserve"> </w:t>
      </w:r>
      <w:r w:rsidR="009F01B0" w:rsidRPr="00282FA2">
        <w:rPr>
          <w:rFonts w:ascii="Arial" w:eastAsiaTheme="minorEastAsia" w:hAnsi="Arial" w:cs="Arial"/>
          <w:sz w:val="24"/>
          <w:szCs w:val="24"/>
        </w:rPr>
        <w:t>T</w:t>
      </w:r>
      <w:r w:rsidR="002F6D7E" w:rsidRPr="00282FA2">
        <w:rPr>
          <w:rFonts w:ascii="Arial" w:eastAsiaTheme="minorEastAsia" w:hAnsi="Arial" w:cs="Arial"/>
          <w:sz w:val="24"/>
          <w:szCs w:val="24"/>
        </w:rPr>
        <w:t xml:space="preserve">amariki </w:t>
      </w:r>
      <w:r w:rsidR="009F01B0" w:rsidRPr="00282FA2">
        <w:rPr>
          <w:rFonts w:ascii="Arial" w:eastAsiaTheme="minorEastAsia" w:hAnsi="Arial" w:cs="Arial"/>
          <w:sz w:val="24"/>
          <w:szCs w:val="24"/>
        </w:rPr>
        <w:t>Act is in place)</w:t>
      </w:r>
    </w:p>
    <w:p w14:paraId="144EF979" w14:textId="57D4F3E1" w:rsidR="00AC252D" w:rsidRPr="00282FA2" w:rsidRDefault="00AC252D" w:rsidP="009723CD">
      <w:pPr>
        <w:pStyle w:val="ListParagraph"/>
        <w:numPr>
          <w:ilvl w:val="0"/>
          <w:numId w:val="7"/>
        </w:numPr>
        <w:spacing w:before="120" w:after="120" w:line="360" w:lineRule="auto"/>
        <w:rPr>
          <w:rFonts w:ascii="Arial" w:eastAsiaTheme="minorEastAsia" w:hAnsi="Arial" w:cs="Arial"/>
          <w:color w:val="0070C0"/>
          <w:sz w:val="24"/>
          <w:szCs w:val="24"/>
        </w:rPr>
      </w:pPr>
      <w:r w:rsidRPr="00282FA2">
        <w:rPr>
          <w:rFonts w:ascii="Arial" w:eastAsiaTheme="minorEastAsia" w:hAnsi="Arial" w:cs="Arial"/>
          <w:sz w:val="24"/>
          <w:szCs w:val="24"/>
        </w:rPr>
        <w:t>T</w:t>
      </w:r>
      <w:r w:rsidR="00DF54C2" w:rsidRPr="00282FA2">
        <w:rPr>
          <w:rFonts w:ascii="Arial" w:eastAsiaTheme="minorEastAsia" w:hAnsi="Arial" w:cs="Arial"/>
          <w:sz w:val="24"/>
          <w:szCs w:val="24"/>
        </w:rPr>
        <w:t xml:space="preserve">amariki </w:t>
      </w:r>
      <w:r w:rsidRPr="00282FA2">
        <w:rPr>
          <w:rFonts w:ascii="Arial" w:eastAsiaTheme="minorEastAsia" w:hAnsi="Arial" w:cs="Arial"/>
          <w:sz w:val="24"/>
          <w:szCs w:val="24"/>
        </w:rPr>
        <w:t xml:space="preserve">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have offended or are alleged to have offended and have matters before the Youth </w:t>
      </w:r>
      <w:r w:rsidR="000B472F" w:rsidRPr="00282FA2">
        <w:rPr>
          <w:rFonts w:ascii="Arial" w:eastAsiaTheme="minorEastAsia" w:hAnsi="Arial" w:cs="Arial"/>
          <w:sz w:val="24"/>
          <w:szCs w:val="24"/>
        </w:rPr>
        <w:t>Court or</w:t>
      </w:r>
      <w:r w:rsidRPr="00282FA2">
        <w:rPr>
          <w:rFonts w:ascii="Arial" w:eastAsiaTheme="minorEastAsia" w:hAnsi="Arial" w:cs="Arial"/>
          <w:sz w:val="24"/>
          <w:szCs w:val="24"/>
        </w:rPr>
        <w:t xml:space="preserve"> are subject to youth court orders under section 283 of the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Act</w:t>
      </w:r>
      <w:r w:rsidR="00363044" w:rsidRPr="00282FA2">
        <w:rPr>
          <w:rFonts w:ascii="Arial" w:eastAsiaTheme="minorEastAsia" w:hAnsi="Arial" w:cs="Arial"/>
          <w:sz w:val="24"/>
          <w:szCs w:val="24"/>
        </w:rPr>
        <w:t>.</w:t>
      </w:r>
    </w:p>
    <w:p w14:paraId="34C55D3E" w14:textId="77777777" w:rsidR="00E16146" w:rsidRPr="00282FA2" w:rsidRDefault="00E16146" w:rsidP="009723CD">
      <w:pPr>
        <w:pStyle w:val="Heading4"/>
        <w:spacing w:line="360" w:lineRule="auto"/>
        <w:rPr>
          <w:rFonts w:ascii="Arial" w:eastAsiaTheme="minorEastAsia" w:hAnsi="Arial" w:cs="Arial"/>
        </w:rPr>
      </w:pPr>
      <w:r w:rsidRPr="00282FA2">
        <w:rPr>
          <w:rFonts w:ascii="Arial" w:eastAsiaTheme="minorEastAsia" w:hAnsi="Arial" w:cs="Arial"/>
        </w:rPr>
        <w:t>Receiving a report of concern</w:t>
      </w:r>
    </w:p>
    <w:p w14:paraId="1296D58A" w14:textId="77777777" w:rsidR="00E16146" w:rsidRPr="00282FA2" w:rsidRDefault="00E16146"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On receiving a report of concern of alleged ill treatment or neglect of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it is the role of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to understand the situation and determine if there is a need for further action to address any care or protection issues found. This is a particular area of social work expertise and a key statutory role of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under the </w:t>
      </w:r>
      <w:proofErr w:type="spellStart"/>
      <w:r w:rsidRPr="00282FA2">
        <w:rPr>
          <w:rFonts w:ascii="Arial" w:eastAsiaTheme="minorEastAsia" w:hAnsi="Arial" w:cs="Arial"/>
          <w:sz w:val="24"/>
          <w:szCs w:val="24"/>
        </w:rPr>
        <w:t>O</w:t>
      </w:r>
      <w:r w:rsidR="000F5B63" w:rsidRPr="00282FA2">
        <w:rPr>
          <w:rFonts w:ascii="Arial" w:eastAsiaTheme="minorEastAsia" w:hAnsi="Arial" w:cs="Arial"/>
          <w:sz w:val="24"/>
          <w:szCs w:val="24"/>
        </w:rPr>
        <w:t>ranga</w:t>
      </w:r>
      <w:proofErr w:type="spellEnd"/>
      <w:r w:rsidR="000F5B63" w:rsidRPr="00282FA2">
        <w:rPr>
          <w:rFonts w:ascii="Arial" w:eastAsiaTheme="minorEastAsia" w:hAnsi="Arial" w:cs="Arial"/>
          <w:sz w:val="24"/>
          <w:szCs w:val="24"/>
        </w:rPr>
        <w:t xml:space="preserve"> </w:t>
      </w:r>
      <w:r w:rsidRPr="00282FA2">
        <w:rPr>
          <w:rFonts w:ascii="Arial" w:eastAsiaTheme="minorEastAsia" w:hAnsi="Arial" w:cs="Arial"/>
          <w:sz w:val="24"/>
          <w:szCs w:val="24"/>
        </w:rPr>
        <w:t>T</w:t>
      </w:r>
      <w:r w:rsidR="000F5B63" w:rsidRPr="00282FA2">
        <w:rPr>
          <w:rFonts w:ascii="Arial" w:eastAsiaTheme="minorEastAsia" w:hAnsi="Arial" w:cs="Arial"/>
          <w:sz w:val="24"/>
          <w:szCs w:val="24"/>
        </w:rPr>
        <w:t>amariki</w:t>
      </w:r>
      <w:r w:rsidRPr="00282FA2">
        <w:rPr>
          <w:rFonts w:ascii="Arial" w:eastAsiaTheme="minorEastAsia" w:hAnsi="Arial" w:cs="Arial"/>
          <w:sz w:val="24"/>
          <w:szCs w:val="24"/>
        </w:rPr>
        <w:t xml:space="preserve"> Act.</w:t>
      </w:r>
    </w:p>
    <w:p w14:paraId="3F8AC395" w14:textId="77777777" w:rsidR="00E16146" w:rsidRPr="00282FA2" w:rsidRDefault="58CADDBB"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When a </w:t>
      </w:r>
      <w:r w:rsidR="027BA6ED" w:rsidRPr="00282FA2">
        <w:rPr>
          <w:rFonts w:ascii="Arial" w:eastAsiaTheme="minorEastAsia" w:hAnsi="Arial" w:cs="Arial"/>
          <w:sz w:val="24"/>
          <w:szCs w:val="24"/>
        </w:rPr>
        <w:t>S</w:t>
      </w:r>
      <w:r w:rsidRPr="00282FA2">
        <w:rPr>
          <w:rFonts w:ascii="Arial" w:eastAsiaTheme="minorEastAsia" w:hAnsi="Arial" w:cs="Arial"/>
          <w:sz w:val="24"/>
          <w:szCs w:val="24"/>
        </w:rPr>
        <w:t xml:space="preserve">ocial </w:t>
      </w:r>
      <w:r w:rsidR="299B21D5" w:rsidRPr="00282FA2">
        <w:rPr>
          <w:rFonts w:ascii="Arial" w:eastAsiaTheme="minorEastAsia" w:hAnsi="Arial" w:cs="Arial"/>
          <w:sz w:val="24"/>
          <w:szCs w:val="24"/>
        </w:rPr>
        <w:t>W</w:t>
      </w:r>
      <w:r w:rsidRPr="00282FA2">
        <w:rPr>
          <w:rFonts w:ascii="Arial" w:eastAsiaTheme="minorEastAsia" w:hAnsi="Arial" w:cs="Arial"/>
          <w:sz w:val="24"/>
          <w:szCs w:val="24"/>
        </w:rPr>
        <w:t>orker forms a reasonable belief that</w:t>
      </w:r>
      <w:r w:rsidR="4C398FBB" w:rsidRPr="00282FA2">
        <w:rPr>
          <w:rFonts w:ascii="Arial" w:eastAsiaTheme="minorEastAsia" w:hAnsi="Arial" w:cs="Arial"/>
          <w:sz w:val="24"/>
          <w:szCs w:val="24"/>
        </w:rPr>
        <w:t xml:space="preserve">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t>
      </w:r>
      <w:r w:rsidR="0D7C23C3" w:rsidRPr="00282FA2">
        <w:rPr>
          <w:rFonts w:ascii="Arial" w:eastAsiaTheme="minorEastAsia" w:hAnsi="Arial" w:cs="Arial"/>
          <w:sz w:val="24"/>
          <w:szCs w:val="24"/>
        </w:rPr>
        <w:t>are</w:t>
      </w:r>
      <w:r w:rsidRPr="00282FA2">
        <w:rPr>
          <w:rFonts w:ascii="Arial" w:eastAsiaTheme="minorEastAsia" w:hAnsi="Arial" w:cs="Arial"/>
          <w:sz w:val="24"/>
          <w:szCs w:val="24"/>
        </w:rPr>
        <w:t xml:space="preserve"> in need of care or protection, the </w:t>
      </w:r>
      <w:r w:rsidR="07B0BB53" w:rsidRPr="00282FA2">
        <w:rPr>
          <w:rFonts w:ascii="Arial" w:eastAsiaTheme="minorEastAsia" w:hAnsi="Arial" w:cs="Arial"/>
          <w:sz w:val="24"/>
          <w:szCs w:val="24"/>
        </w:rPr>
        <w:t>S</w:t>
      </w:r>
      <w:r w:rsidRPr="00282FA2">
        <w:rPr>
          <w:rFonts w:ascii="Arial" w:eastAsiaTheme="minorEastAsia" w:hAnsi="Arial" w:cs="Arial"/>
          <w:sz w:val="24"/>
          <w:szCs w:val="24"/>
        </w:rPr>
        <w:t xml:space="preserve">ocial </w:t>
      </w:r>
      <w:r w:rsidR="7B0B2DAF" w:rsidRPr="00282FA2">
        <w:rPr>
          <w:rFonts w:ascii="Arial" w:eastAsiaTheme="minorEastAsia" w:hAnsi="Arial" w:cs="Arial"/>
          <w:sz w:val="24"/>
          <w:szCs w:val="24"/>
        </w:rPr>
        <w:t>W</w:t>
      </w:r>
      <w:r w:rsidRPr="00282FA2">
        <w:rPr>
          <w:rFonts w:ascii="Arial" w:eastAsiaTheme="minorEastAsia" w:hAnsi="Arial" w:cs="Arial"/>
          <w:sz w:val="24"/>
          <w:szCs w:val="24"/>
        </w:rPr>
        <w:t xml:space="preserve">orker must refer the matter to a </w:t>
      </w:r>
      <w:r w:rsidR="5F0501E3" w:rsidRPr="00282FA2">
        <w:rPr>
          <w:rFonts w:ascii="Arial" w:eastAsiaTheme="minorEastAsia" w:hAnsi="Arial" w:cs="Arial"/>
          <w:sz w:val="24"/>
          <w:szCs w:val="24"/>
        </w:rPr>
        <w:t>C</w:t>
      </w:r>
      <w:r w:rsidRPr="00282FA2">
        <w:rPr>
          <w:rFonts w:ascii="Arial" w:eastAsiaTheme="minorEastAsia" w:hAnsi="Arial" w:cs="Arial"/>
          <w:sz w:val="24"/>
          <w:szCs w:val="24"/>
        </w:rPr>
        <w:t xml:space="preserve">are and </w:t>
      </w:r>
      <w:r w:rsidR="5F0501E3" w:rsidRPr="00282FA2">
        <w:rPr>
          <w:rFonts w:ascii="Arial" w:eastAsiaTheme="minorEastAsia" w:hAnsi="Arial" w:cs="Arial"/>
          <w:sz w:val="24"/>
          <w:szCs w:val="24"/>
        </w:rPr>
        <w:t>P</w:t>
      </w:r>
      <w:r w:rsidRPr="00282FA2">
        <w:rPr>
          <w:rFonts w:ascii="Arial" w:eastAsiaTheme="minorEastAsia" w:hAnsi="Arial" w:cs="Arial"/>
          <w:sz w:val="24"/>
          <w:szCs w:val="24"/>
        </w:rPr>
        <w:t xml:space="preserve">rotection </w:t>
      </w:r>
      <w:r w:rsidR="5F0501E3" w:rsidRPr="00282FA2">
        <w:rPr>
          <w:rFonts w:ascii="Arial" w:eastAsiaTheme="minorEastAsia" w:hAnsi="Arial" w:cs="Arial"/>
          <w:sz w:val="24"/>
          <w:szCs w:val="24"/>
        </w:rPr>
        <w:t xml:space="preserve">Coordinator </w:t>
      </w:r>
      <w:r w:rsidRPr="00282FA2">
        <w:rPr>
          <w:rFonts w:ascii="Arial" w:eastAsiaTheme="minorEastAsia" w:hAnsi="Arial" w:cs="Arial"/>
          <w:sz w:val="24"/>
          <w:szCs w:val="24"/>
        </w:rPr>
        <w:t xml:space="preserve">for a Family Group Conference under section 18 of the </w:t>
      </w:r>
      <w:proofErr w:type="spellStart"/>
      <w:r w:rsidR="000F5B63" w:rsidRPr="00282FA2">
        <w:rPr>
          <w:rFonts w:ascii="Arial" w:eastAsiaTheme="minorEastAsia" w:hAnsi="Arial" w:cs="Arial"/>
          <w:sz w:val="24"/>
          <w:szCs w:val="24"/>
        </w:rPr>
        <w:t>Oranga</w:t>
      </w:r>
      <w:proofErr w:type="spellEnd"/>
      <w:r w:rsidR="000F5B63" w:rsidRPr="00282FA2">
        <w:rPr>
          <w:rFonts w:ascii="Arial" w:eastAsiaTheme="minorEastAsia" w:hAnsi="Arial" w:cs="Arial"/>
          <w:sz w:val="24"/>
          <w:szCs w:val="24"/>
        </w:rPr>
        <w:t xml:space="preserve"> </w:t>
      </w:r>
      <w:r w:rsidRPr="00282FA2">
        <w:rPr>
          <w:rFonts w:ascii="Arial" w:eastAsiaTheme="minorEastAsia" w:hAnsi="Arial" w:cs="Arial"/>
          <w:sz w:val="24"/>
          <w:szCs w:val="24"/>
        </w:rPr>
        <w:t>T</w:t>
      </w:r>
      <w:r w:rsidR="000F5B63" w:rsidRPr="00282FA2">
        <w:rPr>
          <w:rFonts w:ascii="Arial" w:eastAsiaTheme="minorEastAsia" w:hAnsi="Arial" w:cs="Arial"/>
          <w:sz w:val="24"/>
          <w:szCs w:val="24"/>
        </w:rPr>
        <w:t>amariki</w:t>
      </w:r>
      <w:r w:rsidRPr="00282FA2">
        <w:rPr>
          <w:rFonts w:ascii="Arial" w:eastAsiaTheme="minorEastAsia" w:hAnsi="Arial" w:cs="Arial"/>
          <w:sz w:val="24"/>
          <w:szCs w:val="24"/>
        </w:rPr>
        <w:t xml:space="preserve"> Act if it is determined this is the only way any concerns can be addressed.</w:t>
      </w:r>
    </w:p>
    <w:p w14:paraId="497E0AAA" w14:textId="0B07689B" w:rsidR="00E16146" w:rsidRPr="00282FA2" w:rsidRDefault="00E16146"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A care and protection </w:t>
      </w:r>
      <w:r w:rsidR="002A06CF" w:rsidRPr="00282FA2">
        <w:rPr>
          <w:rFonts w:ascii="Arial" w:eastAsiaTheme="minorEastAsia" w:hAnsi="Arial" w:cs="Arial"/>
          <w:sz w:val="24"/>
          <w:szCs w:val="24"/>
        </w:rPr>
        <w:t>Family Group Conference (</w:t>
      </w:r>
      <w:r w:rsidRPr="00282FA2">
        <w:rPr>
          <w:rFonts w:ascii="Arial" w:eastAsiaTheme="minorEastAsia" w:hAnsi="Arial" w:cs="Arial"/>
          <w:sz w:val="24"/>
          <w:szCs w:val="24"/>
        </w:rPr>
        <w:t>F</w:t>
      </w:r>
      <w:r w:rsidR="0036528A" w:rsidRPr="00282FA2">
        <w:rPr>
          <w:rFonts w:ascii="Arial" w:eastAsiaTheme="minorEastAsia" w:hAnsi="Arial" w:cs="Arial"/>
          <w:sz w:val="24"/>
          <w:szCs w:val="24"/>
        </w:rPr>
        <w:t>GC</w:t>
      </w:r>
      <w:r w:rsidR="002A06CF" w:rsidRPr="00282FA2">
        <w:rPr>
          <w:rFonts w:ascii="Arial" w:eastAsiaTheme="minorEastAsia" w:hAnsi="Arial" w:cs="Arial"/>
          <w:sz w:val="24"/>
          <w:szCs w:val="24"/>
        </w:rPr>
        <w:t>)</w:t>
      </w:r>
      <w:r w:rsidR="0036528A" w:rsidRPr="00282FA2">
        <w:rPr>
          <w:rFonts w:ascii="Arial" w:eastAsiaTheme="minorEastAsia" w:hAnsi="Arial" w:cs="Arial"/>
          <w:sz w:val="24"/>
          <w:szCs w:val="24"/>
        </w:rPr>
        <w:t xml:space="preserve"> </w:t>
      </w:r>
      <w:r w:rsidRPr="00282FA2">
        <w:rPr>
          <w:rFonts w:ascii="Arial" w:eastAsiaTheme="minorEastAsia" w:hAnsi="Arial" w:cs="Arial"/>
          <w:sz w:val="24"/>
          <w:szCs w:val="24"/>
        </w:rPr>
        <w:t xml:space="preserve">can also be convened: </w:t>
      </w:r>
    </w:p>
    <w:p w14:paraId="036BE5F1" w14:textId="414D9621" w:rsidR="00E16146" w:rsidRPr="00282FA2" w:rsidRDefault="0911205C"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B</w:t>
      </w:r>
      <w:r w:rsidR="00E16146" w:rsidRPr="00282FA2">
        <w:rPr>
          <w:rFonts w:ascii="Arial" w:eastAsiaTheme="minorEastAsia" w:hAnsi="Arial" w:cs="Arial"/>
          <w:sz w:val="24"/>
          <w:szCs w:val="24"/>
        </w:rPr>
        <w:t xml:space="preserve">y referral by </w:t>
      </w:r>
      <w:r w:rsidR="00D22247" w:rsidRPr="00282FA2">
        <w:rPr>
          <w:rFonts w:ascii="Arial" w:eastAsiaTheme="minorEastAsia" w:hAnsi="Arial" w:cs="Arial"/>
          <w:sz w:val="24"/>
          <w:szCs w:val="24"/>
        </w:rPr>
        <w:t xml:space="preserve">another </w:t>
      </w:r>
      <w:r w:rsidR="00E16146" w:rsidRPr="00282FA2">
        <w:rPr>
          <w:rFonts w:ascii="Arial" w:eastAsiaTheme="minorEastAsia" w:hAnsi="Arial" w:cs="Arial"/>
          <w:sz w:val="24"/>
          <w:szCs w:val="24"/>
        </w:rPr>
        <w:t>person or by the court (section 19)</w:t>
      </w:r>
    </w:p>
    <w:p w14:paraId="5D60FB48" w14:textId="0CCD80E2" w:rsidR="00E16146" w:rsidRPr="00282FA2" w:rsidRDefault="7F69DEF9"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w:t>
      </w:r>
      <w:r w:rsidR="00E16146" w:rsidRPr="00282FA2">
        <w:rPr>
          <w:rFonts w:ascii="Arial" w:eastAsiaTheme="minorEastAsia" w:hAnsi="Arial" w:cs="Arial"/>
          <w:sz w:val="24"/>
          <w:szCs w:val="24"/>
        </w:rPr>
        <w:t xml:space="preserve">o transition to independence planning for </w:t>
      </w:r>
      <w:proofErr w:type="spellStart"/>
      <w:r w:rsidR="00E16146" w:rsidRPr="00282FA2">
        <w:rPr>
          <w:rFonts w:ascii="Arial" w:eastAsiaTheme="minorEastAsia" w:hAnsi="Arial" w:cs="Arial"/>
          <w:sz w:val="24"/>
          <w:szCs w:val="24"/>
        </w:rPr>
        <w:t>rangatahi</w:t>
      </w:r>
      <w:proofErr w:type="spellEnd"/>
      <w:r w:rsidR="00E16146" w:rsidRPr="00282FA2">
        <w:rPr>
          <w:rFonts w:ascii="Arial" w:eastAsiaTheme="minorEastAsia" w:hAnsi="Arial" w:cs="Arial"/>
          <w:sz w:val="24"/>
          <w:szCs w:val="24"/>
        </w:rPr>
        <w:t xml:space="preserve"> leaving care.</w:t>
      </w:r>
    </w:p>
    <w:p w14:paraId="6C94E3DA" w14:textId="77777777" w:rsidR="006A695B" w:rsidRPr="00282FA2" w:rsidRDefault="006A695B" w:rsidP="009723CD">
      <w:pPr>
        <w:pStyle w:val="Heading4"/>
        <w:spacing w:line="360" w:lineRule="auto"/>
        <w:rPr>
          <w:rFonts w:ascii="Arial" w:eastAsiaTheme="minorEastAsia" w:hAnsi="Arial" w:cs="Arial"/>
        </w:rPr>
      </w:pPr>
      <w:r w:rsidRPr="00282FA2">
        <w:rPr>
          <w:rFonts w:ascii="Arial" w:eastAsiaTheme="minorEastAsia" w:hAnsi="Arial" w:cs="Arial"/>
        </w:rPr>
        <w:t>Y</w:t>
      </w:r>
      <w:r w:rsidR="00D80EB7" w:rsidRPr="00282FA2">
        <w:rPr>
          <w:rFonts w:ascii="Arial" w:eastAsiaTheme="minorEastAsia" w:hAnsi="Arial" w:cs="Arial"/>
        </w:rPr>
        <w:t>outh Justice</w:t>
      </w:r>
    </w:p>
    <w:p w14:paraId="26F61536" w14:textId="73F777D9" w:rsidR="4B948B15" w:rsidRPr="00282FA2" w:rsidRDefault="5D42D5A9"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Most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w:t>
      </w:r>
      <w:r w:rsidR="4ACCE15E" w:rsidRPr="00282FA2">
        <w:rPr>
          <w:rFonts w:ascii="Arial" w:eastAsiaTheme="minorEastAsia" w:hAnsi="Arial" w:cs="Arial"/>
          <w:sz w:val="24"/>
          <w:szCs w:val="24"/>
        </w:rPr>
        <w:t xml:space="preserve">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who allegedly commit offences will not come to the attention of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Youth Justice or the Youth </w:t>
      </w:r>
      <w:r w:rsidR="00F846D5" w:rsidRPr="00282FA2">
        <w:rPr>
          <w:rFonts w:ascii="Arial" w:eastAsiaTheme="minorEastAsia" w:hAnsi="Arial" w:cs="Arial"/>
          <w:sz w:val="24"/>
          <w:szCs w:val="24"/>
        </w:rPr>
        <w:t>Court but</w:t>
      </w:r>
      <w:r w:rsidRPr="00282FA2">
        <w:rPr>
          <w:rFonts w:ascii="Arial" w:eastAsiaTheme="minorEastAsia" w:hAnsi="Arial" w:cs="Arial"/>
          <w:sz w:val="24"/>
          <w:szCs w:val="24"/>
        </w:rPr>
        <w:t xml:space="preserve"> will be subject to </w:t>
      </w:r>
      <w:r w:rsidRPr="00282FA2">
        <w:rPr>
          <w:rFonts w:ascii="Arial" w:eastAsiaTheme="minorEastAsia" w:hAnsi="Arial" w:cs="Arial"/>
          <w:sz w:val="24"/>
          <w:szCs w:val="24"/>
        </w:rPr>
        <w:lastRenderedPageBreak/>
        <w:t xml:space="preserve">police alternative action and diversion – unless their alleged offending is particularly serious or repetitive. </w:t>
      </w:r>
    </w:p>
    <w:p w14:paraId="49988B90" w14:textId="77777777" w:rsidR="4B948B15" w:rsidRPr="00282FA2" w:rsidRDefault="5D42D5A9"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Tamariki</w:t>
      </w:r>
      <w:r w:rsidR="1DA4FC0F" w:rsidRPr="00282FA2">
        <w:rPr>
          <w:rFonts w:ascii="Arial" w:eastAsiaTheme="minorEastAsia" w:hAnsi="Arial" w:cs="Arial"/>
          <w:sz w:val="24"/>
          <w:szCs w:val="24"/>
        </w:rPr>
        <w:t xml:space="preserve"> or</w:t>
      </w:r>
      <w:r w:rsidRPr="00282FA2">
        <w:rPr>
          <w:rFonts w:ascii="Arial" w:eastAsiaTheme="minorEastAsia" w:hAnsi="Arial" w:cs="Arial"/>
          <w:sz w:val="24"/>
          <w:szCs w:val="24"/>
        </w:rPr>
        <w:t xml:space="preserve">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who are charged with an offence will </w:t>
      </w:r>
      <w:r w:rsidR="120A606F" w:rsidRPr="00282FA2">
        <w:rPr>
          <w:rFonts w:ascii="Arial" w:eastAsiaTheme="minorEastAsia" w:hAnsi="Arial" w:cs="Arial"/>
          <w:sz w:val="24"/>
          <w:szCs w:val="24"/>
        </w:rPr>
        <w:t xml:space="preserve">usually </w:t>
      </w:r>
      <w:r w:rsidRPr="00282FA2">
        <w:rPr>
          <w:rFonts w:ascii="Arial" w:eastAsiaTheme="minorEastAsia" w:hAnsi="Arial" w:cs="Arial"/>
          <w:sz w:val="24"/>
          <w:szCs w:val="24"/>
        </w:rPr>
        <w:t xml:space="preserve">be directed to the Youth Court. The Youth Court is a specialist division of the District </w:t>
      </w:r>
      <w:r w:rsidR="6B23F562" w:rsidRPr="00282FA2">
        <w:rPr>
          <w:rFonts w:ascii="Arial" w:eastAsiaTheme="minorEastAsia" w:hAnsi="Arial" w:cs="Arial"/>
          <w:sz w:val="24"/>
          <w:szCs w:val="24"/>
        </w:rPr>
        <w:t>Court and</w:t>
      </w:r>
      <w:r w:rsidRPr="00282FA2">
        <w:rPr>
          <w:rFonts w:ascii="Arial" w:eastAsiaTheme="minorEastAsia" w:hAnsi="Arial" w:cs="Arial"/>
          <w:sz w:val="24"/>
          <w:szCs w:val="24"/>
        </w:rPr>
        <w:t xml:space="preserve"> operates in a less formal manner than the adult courts.</w:t>
      </w:r>
    </w:p>
    <w:p w14:paraId="7C2EF012" w14:textId="1633F455" w:rsidR="4B948B15" w:rsidRPr="00282FA2" w:rsidRDefault="5D42D5A9"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Tamariki </w:t>
      </w:r>
      <w:r w:rsidR="3F76E184" w:rsidRPr="00282FA2">
        <w:rPr>
          <w:rFonts w:ascii="Arial" w:eastAsiaTheme="minorEastAsia" w:hAnsi="Arial" w:cs="Arial"/>
          <w:sz w:val="24"/>
          <w:szCs w:val="24"/>
        </w:rPr>
        <w:t xml:space="preserve">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will first appear in court, at which time a </w:t>
      </w:r>
      <w:r w:rsidR="00915F24" w:rsidRPr="00282FA2">
        <w:rPr>
          <w:rFonts w:ascii="Arial" w:eastAsiaTheme="minorEastAsia" w:hAnsi="Arial" w:cs="Arial"/>
          <w:sz w:val="24"/>
          <w:szCs w:val="24"/>
        </w:rPr>
        <w:t xml:space="preserve">FGC </w:t>
      </w:r>
      <w:r w:rsidRPr="00282FA2">
        <w:rPr>
          <w:rFonts w:ascii="Arial" w:eastAsiaTheme="minorEastAsia" w:hAnsi="Arial" w:cs="Arial"/>
          <w:sz w:val="24"/>
          <w:szCs w:val="24"/>
        </w:rPr>
        <w:t>will be directed.</w:t>
      </w:r>
    </w:p>
    <w:p w14:paraId="2FBCDDCC" w14:textId="77777777" w:rsidR="4B948B15" w:rsidRPr="00282FA2" w:rsidRDefault="4B948B15"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 xml:space="preserve">The Youth Justice </w:t>
      </w:r>
      <w:r w:rsidR="00915F24" w:rsidRPr="00282FA2">
        <w:rPr>
          <w:rFonts w:ascii="Arial" w:eastAsiaTheme="minorEastAsia" w:hAnsi="Arial" w:cs="Arial"/>
          <w:sz w:val="24"/>
          <w:szCs w:val="24"/>
        </w:rPr>
        <w:t>FGC</w:t>
      </w:r>
      <w:r w:rsidRPr="00282FA2">
        <w:rPr>
          <w:rFonts w:ascii="Arial" w:eastAsiaTheme="minorEastAsia" w:hAnsi="Arial" w:cs="Arial"/>
          <w:sz w:val="24"/>
          <w:szCs w:val="24"/>
        </w:rPr>
        <w:t xml:space="preserve"> process is</w:t>
      </w:r>
      <w:r w:rsidR="00D8767F" w:rsidRPr="00282FA2">
        <w:rPr>
          <w:rFonts w:ascii="Arial" w:eastAsiaTheme="minorEastAsia" w:hAnsi="Arial" w:cs="Arial"/>
          <w:sz w:val="24"/>
          <w:szCs w:val="24"/>
        </w:rPr>
        <w:t xml:space="preserve"> outlined below</w:t>
      </w:r>
      <w:r w:rsidRPr="00282FA2">
        <w:rPr>
          <w:rFonts w:ascii="Arial" w:eastAsiaTheme="minorEastAsia" w:hAnsi="Arial" w:cs="Arial"/>
          <w:sz w:val="24"/>
          <w:szCs w:val="24"/>
        </w:rPr>
        <w:t>:</w:t>
      </w:r>
    </w:p>
    <w:p w14:paraId="05292FDE" w14:textId="0422C384" w:rsidR="00C66D5C" w:rsidRPr="00C66D5C" w:rsidRDefault="3CE76E9E" w:rsidP="009723CD">
      <w:pPr>
        <w:pStyle w:val="ListParagraph"/>
        <w:numPr>
          <w:ilvl w:val="0"/>
          <w:numId w:val="33"/>
        </w:numPr>
        <w:spacing w:before="120" w:after="120" w:line="360" w:lineRule="auto"/>
        <w:rPr>
          <w:rFonts w:ascii="Arial" w:eastAsiaTheme="minorEastAsia" w:hAnsi="Arial" w:cs="Arial"/>
          <w:sz w:val="24"/>
          <w:szCs w:val="24"/>
        </w:rPr>
      </w:pPr>
      <w:r w:rsidRPr="00C66D5C">
        <w:rPr>
          <w:rFonts w:ascii="Arial" w:eastAsiaTheme="minorEastAsia" w:hAnsi="Arial" w:cs="Arial"/>
          <w:sz w:val="24"/>
          <w:szCs w:val="24"/>
        </w:rPr>
        <w:t>T</w:t>
      </w:r>
      <w:r w:rsidR="082528BE" w:rsidRPr="00C66D5C">
        <w:rPr>
          <w:rFonts w:ascii="Arial" w:eastAsiaTheme="minorEastAsia" w:hAnsi="Arial" w:cs="Arial"/>
          <w:sz w:val="24"/>
          <w:szCs w:val="24"/>
        </w:rPr>
        <w:t xml:space="preserve">amariki </w:t>
      </w:r>
      <w:r w:rsidRPr="00C66D5C">
        <w:rPr>
          <w:rFonts w:ascii="Arial" w:eastAsiaTheme="minorEastAsia" w:hAnsi="Arial" w:cs="Arial"/>
          <w:sz w:val="24"/>
          <w:szCs w:val="24"/>
        </w:rPr>
        <w:t xml:space="preserve">or </w:t>
      </w:r>
      <w:proofErr w:type="spellStart"/>
      <w:r w:rsidRPr="00C66D5C">
        <w:rPr>
          <w:rFonts w:ascii="Arial" w:eastAsiaTheme="minorEastAsia" w:hAnsi="Arial" w:cs="Arial"/>
          <w:sz w:val="24"/>
          <w:szCs w:val="24"/>
        </w:rPr>
        <w:t>rangatahi</w:t>
      </w:r>
      <w:proofErr w:type="spellEnd"/>
      <w:r w:rsidRPr="00C66D5C">
        <w:rPr>
          <w:rFonts w:ascii="Arial" w:eastAsiaTheme="minorEastAsia" w:hAnsi="Arial" w:cs="Arial"/>
          <w:sz w:val="24"/>
          <w:szCs w:val="24"/>
        </w:rPr>
        <w:t xml:space="preserve"> have offended</w:t>
      </w:r>
      <w:r w:rsidR="3B0C209F" w:rsidRPr="00C66D5C">
        <w:rPr>
          <w:rFonts w:ascii="Arial" w:eastAsiaTheme="minorEastAsia" w:hAnsi="Arial" w:cs="Arial"/>
          <w:sz w:val="24"/>
          <w:szCs w:val="24"/>
        </w:rPr>
        <w:t>,</w:t>
      </w:r>
      <w:r w:rsidRPr="00C66D5C">
        <w:rPr>
          <w:rFonts w:ascii="Arial" w:eastAsiaTheme="minorEastAsia" w:hAnsi="Arial" w:cs="Arial"/>
          <w:sz w:val="24"/>
          <w:szCs w:val="24"/>
        </w:rPr>
        <w:t xml:space="preserve"> or are alleged to have offended</w:t>
      </w:r>
      <w:r w:rsidR="531E8C65" w:rsidRPr="00C66D5C">
        <w:rPr>
          <w:rFonts w:ascii="Arial" w:eastAsiaTheme="minorEastAsia" w:hAnsi="Arial" w:cs="Arial"/>
          <w:sz w:val="24"/>
          <w:szCs w:val="24"/>
        </w:rPr>
        <w:t>,</w:t>
      </w:r>
      <w:r w:rsidRPr="00C66D5C">
        <w:rPr>
          <w:rFonts w:ascii="Arial" w:eastAsiaTheme="minorEastAsia" w:hAnsi="Arial" w:cs="Arial"/>
          <w:sz w:val="24"/>
          <w:szCs w:val="24"/>
        </w:rPr>
        <w:t xml:space="preserve"> and have matters before the Youth Court or are subject to youth court orders under section 283 of the </w:t>
      </w:r>
      <w:proofErr w:type="spellStart"/>
      <w:r w:rsidRPr="00C66D5C">
        <w:rPr>
          <w:rFonts w:ascii="Arial" w:eastAsiaTheme="minorEastAsia" w:hAnsi="Arial" w:cs="Arial"/>
          <w:sz w:val="24"/>
          <w:szCs w:val="24"/>
        </w:rPr>
        <w:t>Oranga</w:t>
      </w:r>
      <w:proofErr w:type="spellEnd"/>
      <w:r w:rsidRPr="00C66D5C">
        <w:rPr>
          <w:rFonts w:ascii="Arial" w:eastAsiaTheme="minorEastAsia" w:hAnsi="Arial" w:cs="Arial"/>
          <w:sz w:val="24"/>
          <w:szCs w:val="24"/>
        </w:rPr>
        <w:t xml:space="preserve"> Tamariki A</w:t>
      </w:r>
      <w:r w:rsidR="00C66D5C" w:rsidRPr="00C66D5C">
        <w:rPr>
          <w:rFonts w:ascii="Arial" w:eastAsiaTheme="minorEastAsia" w:hAnsi="Arial" w:cs="Arial"/>
          <w:sz w:val="24"/>
          <w:szCs w:val="24"/>
        </w:rPr>
        <w:t>ct.</w:t>
      </w:r>
    </w:p>
    <w:p w14:paraId="38266D24" w14:textId="2DD951F0" w:rsidR="004E5B11" w:rsidRPr="00C66D5C" w:rsidRDefault="5D42D5A9" w:rsidP="009723CD">
      <w:pPr>
        <w:pStyle w:val="ListParagraph"/>
        <w:numPr>
          <w:ilvl w:val="0"/>
          <w:numId w:val="33"/>
        </w:numPr>
        <w:spacing w:before="120" w:after="120" w:line="360" w:lineRule="auto"/>
        <w:rPr>
          <w:rFonts w:ascii="Arial" w:eastAsiaTheme="minorEastAsia" w:hAnsi="Arial" w:cs="Arial"/>
          <w:sz w:val="24"/>
          <w:szCs w:val="24"/>
        </w:rPr>
      </w:pPr>
      <w:r w:rsidRPr="00C66D5C">
        <w:rPr>
          <w:rFonts w:ascii="Arial" w:eastAsiaTheme="minorEastAsia" w:hAnsi="Arial" w:cs="Arial"/>
          <w:sz w:val="24"/>
          <w:szCs w:val="24"/>
        </w:rPr>
        <w:t xml:space="preserve">Tamariki </w:t>
      </w:r>
      <w:r w:rsidR="2006A131" w:rsidRPr="00C66D5C">
        <w:rPr>
          <w:rFonts w:ascii="Arial" w:eastAsiaTheme="minorEastAsia" w:hAnsi="Arial" w:cs="Arial"/>
          <w:sz w:val="24"/>
          <w:szCs w:val="24"/>
        </w:rPr>
        <w:t xml:space="preserve">or </w:t>
      </w:r>
      <w:proofErr w:type="spellStart"/>
      <w:r w:rsidRPr="00C66D5C">
        <w:rPr>
          <w:rFonts w:ascii="Arial" w:eastAsiaTheme="minorEastAsia" w:hAnsi="Arial" w:cs="Arial"/>
          <w:sz w:val="24"/>
          <w:szCs w:val="24"/>
        </w:rPr>
        <w:t>rangatahi</w:t>
      </w:r>
      <w:proofErr w:type="spellEnd"/>
      <w:r w:rsidRPr="00C66D5C">
        <w:rPr>
          <w:rFonts w:ascii="Arial" w:eastAsiaTheme="minorEastAsia" w:hAnsi="Arial" w:cs="Arial"/>
          <w:sz w:val="24"/>
          <w:szCs w:val="24"/>
        </w:rPr>
        <w:t>, their family, the victim, a youth justice coordinator, member(s) of the police, and any other relevant professionals meet to discuss</w:t>
      </w:r>
      <w:r w:rsidR="1D15A9DC" w:rsidRPr="00C66D5C">
        <w:rPr>
          <w:rFonts w:ascii="Arial" w:eastAsiaTheme="minorEastAsia" w:hAnsi="Arial" w:cs="Arial"/>
          <w:sz w:val="24"/>
          <w:szCs w:val="24"/>
        </w:rPr>
        <w:t>:</w:t>
      </w:r>
    </w:p>
    <w:p w14:paraId="3535D5D2" w14:textId="2188B835" w:rsidR="4B948B15" w:rsidRPr="00282FA2" w:rsidRDefault="0D4088AA" w:rsidP="009723CD">
      <w:pPr>
        <w:pStyle w:val="ListParagraph"/>
        <w:numPr>
          <w:ilvl w:val="1"/>
          <w:numId w:val="22"/>
        </w:numPr>
        <w:spacing w:line="360" w:lineRule="auto"/>
        <w:ind w:left="1434" w:hanging="357"/>
        <w:rPr>
          <w:rFonts w:ascii="Arial" w:eastAsiaTheme="minorEastAsia" w:hAnsi="Arial" w:cs="Arial"/>
          <w:sz w:val="24"/>
          <w:szCs w:val="24"/>
        </w:rPr>
      </w:pPr>
      <w:r w:rsidRPr="00282FA2">
        <w:rPr>
          <w:rFonts w:ascii="Arial" w:eastAsiaTheme="minorEastAsia" w:hAnsi="Arial" w:cs="Arial"/>
          <w:sz w:val="24"/>
          <w:szCs w:val="24"/>
        </w:rPr>
        <w:t>T</w:t>
      </w:r>
      <w:r w:rsidR="4B948B15" w:rsidRPr="00282FA2">
        <w:rPr>
          <w:rFonts w:ascii="Arial" w:eastAsiaTheme="minorEastAsia" w:hAnsi="Arial" w:cs="Arial"/>
          <w:sz w:val="24"/>
          <w:szCs w:val="24"/>
        </w:rPr>
        <w:t>he offending</w:t>
      </w:r>
    </w:p>
    <w:p w14:paraId="6D58A7A9" w14:textId="13162B39" w:rsidR="4B948B15" w:rsidRPr="00282FA2" w:rsidRDefault="6D23A24B" w:rsidP="009723CD">
      <w:pPr>
        <w:pStyle w:val="ListParagraph"/>
        <w:numPr>
          <w:ilvl w:val="1"/>
          <w:numId w:val="22"/>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w:t>
      </w:r>
      <w:r w:rsidR="4B948B15" w:rsidRPr="00282FA2">
        <w:rPr>
          <w:rFonts w:ascii="Arial" w:eastAsiaTheme="minorEastAsia" w:hAnsi="Arial" w:cs="Arial"/>
          <w:sz w:val="24"/>
          <w:szCs w:val="24"/>
        </w:rPr>
        <w:t xml:space="preserve">he </w:t>
      </w:r>
      <w:r w:rsidR="008C37C1">
        <w:rPr>
          <w:rFonts w:ascii="Arial" w:eastAsiaTheme="minorEastAsia" w:hAnsi="Arial" w:cs="Arial"/>
          <w:sz w:val="24"/>
          <w:szCs w:val="24"/>
        </w:rPr>
        <w:t xml:space="preserve">impact </w:t>
      </w:r>
      <w:r w:rsidR="4B948B15" w:rsidRPr="00282FA2">
        <w:rPr>
          <w:rFonts w:ascii="Arial" w:eastAsiaTheme="minorEastAsia" w:hAnsi="Arial" w:cs="Arial"/>
          <w:sz w:val="24"/>
          <w:szCs w:val="24"/>
        </w:rPr>
        <w:t>th</w:t>
      </w:r>
      <w:r w:rsidR="00B909BB" w:rsidRPr="00282FA2">
        <w:rPr>
          <w:rFonts w:ascii="Arial" w:eastAsiaTheme="minorEastAsia" w:hAnsi="Arial" w:cs="Arial"/>
          <w:sz w:val="24"/>
          <w:szCs w:val="24"/>
        </w:rPr>
        <w:t xml:space="preserve">e offending </w:t>
      </w:r>
      <w:r w:rsidR="4B948B15" w:rsidRPr="00282FA2">
        <w:rPr>
          <w:rFonts w:ascii="Arial" w:eastAsiaTheme="minorEastAsia" w:hAnsi="Arial" w:cs="Arial"/>
          <w:sz w:val="24"/>
          <w:szCs w:val="24"/>
        </w:rPr>
        <w:t>has had on all involved</w:t>
      </w:r>
    </w:p>
    <w:p w14:paraId="7D24FE72" w14:textId="5484E307" w:rsidR="4B948B15" w:rsidRPr="00282FA2" w:rsidRDefault="0F61139B" w:rsidP="009723CD">
      <w:pPr>
        <w:pStyle w:val="ListParagraph"/>
        <w:numPr>
          <w:ilvl w:val="1"/>
          <w:numId w:val="22"/>
        </w:numPr>
        <w:spacing w:after="120" w:line="360" w:lineRule="auto"/>
        <w:ind w:left="1434" w:hanging="357"/>
        <w:rPr>
          <w:rFonts w:ascii="Arial" w:eastAsiaTheme="minorEastAsia" w:hAnsi="Arial" w:cs="Arial"/>
          <w:sz w:val="24"/>
          <w:szCs w:val="24"/>
        </w:rPr>
      </w:pPr>
      <w:r w:rsidRPr="00282FA2">
        <w:rPr>
          <w:rFonts w:ascii="Arial" w:eastAsiaTheme="minorEastAsia" w:hAnsi="Arial" w:cs="Arial"/>
          <w:sz w:val="24"/>
          <w:szCs w:val="24"/>
        </w:rPr>
        <w:t>A</w:t>
      </w:r>
      <w:r w:rsidR="5D42D5A9" w:rsidRPr="00282FA2">
        <w:rPr>
          <w:rFonts w:ascii="Arial" w:eastAsiaTheme="minorEastAsia" w:hAnsi="Arial" w:cs="Arial"/>
          <w:sz w:val="24"/>
          <w:szCs w:val="24"/>
        </w:rPr>
        <w:t xml:space="preserve"> possible plan to address </w:t>
      </w:r>
      <w:r w:rsidR="00BF2978" w:rsidRPr="00282FA2">
        <w:rPr>
          <w:rFonts w:ascii="Arial" w:eastAsiaTheme="minorEastAsia" w:hAnsi="Arial" w:cs="Arial"/>
          <w:sz w:val="24"/>
          <w:szCs w:val="24"/>
        </w:rPr>
        <w:t>the offending.</w:t>
      </w:r>
    </w:p>
    <w:p w14:paraId="0F424597" w14:textId="22253B00" w:rsidR="4B948B15" w:rsidRPr="00282FA2" w:rsidRDefault="59B6A829"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w:t>
      </w:r>
      <w:r w:rsidR="5D42D5A9" w:rsidRPr="00282FA2">
        <w:rPr>
          <w:rFonts w:ascii="Arial" w:eastAsiaTheme="minorEastAsia" w:hAnsi="Arial" w:cs="Arial"/>
          <w:sz w:val="24"/>
          <w:szCs w:val="24"/>
        </w:rPr>
        <w:t xml:space="preserve">amariki </w:t>
      </w:r>
      <w:r w:rsidR="4CA61FDF" w:rsidRPr="00282FA2">
        <w:rPr>
          <w:rFonts w:ascii="Arial" w:eastAsiaTheme="minorEastAsia" w:hAnsi="Arial" w:cs="Arial"/>
          <w:sz w:val="24"/>
          <w:szCs w:val="24"/>
        </w:rPr>
        <w:t xml:space="preserve">or </w:t>
      </w:r>
      <w:proofErr w:type="spellStart"/>
      <w:r w:rsidR="5D42D5A9" w:rsidRPr="00282FA2">
        <w:rPr>
          <w:rFonts w:ascii="Arial" w:eastAsiaTheme="minorEastAsia" w:hAnsi="Arial" w:cs="Arial"/>
          <w:sz w:val="24"/>
          <w:szCs w:val="24"/>
        </w:rPr>
        <w:t>rangatahi</w:t>
      </w:r>
      <w:proofErr w:type="spellEnd"/>
      <w:r w:rsidR="5D42D5A9" w:rsidRPr="00282FA2">
        <w:rPr>
          <w:rFonts w:ascii="Arial" w:eastAsiaTheme="minorEastAsia" w:hAnsi="Arial" w:cs="Arial"/>
          <w:sz w:val="24"/>
          <w:szCs w:val="24"/>
        </w:rPr>
        <w:t xml:space="preserve"> report back to the Youth Court with this plan.</w:t>
      </w:r>
      <w:r w:rsidR="39FFC20C" w:rsidRPr="00282FA2">
        <w:rPr>
          <w:rFonts w:ascii="Arial" w:eastAsiaTheme="minorEastAsia" w:hAnsi="Arial" w:cs="Arial"/>
          <w:sz w:val="24"/>
          <w:szCs w:val="24"/>
        </w:rPr>
        <w:t xml:space="preserve"> </w:t>
      </w:r>
      <w:r w:rsidR="5D42D5A9" w:rsidRPr="00282FA2">
        <w:rPr>
          <w:rFonts w:ascii="Arial" w:eastAsiaTheme="minorEastAsia" w:hAnsi="Arial" w:cs="Arial"/>
          <w:sz w:val="24"/>
          <w:szCs w:val="24"/>
        </w:rPr>
        <w:t xml:space="preserve">The Youth Court Judge will </w:t>
      </w:r>
      <w:r w:rsidR="73B30D4C" w:rsidRPr="00282FA2">
        <w:rPr>
          <w:rFonts w:ascii="Arial" w:eastAsiaTheme="minorEastAsia" w:hAnsi="Arial" w:cs="Arial"/>
          <w:sz w:val="24"/>
          <w:szCs w:val="24"/>
        </w:rPr>
        <w:t>almost</w:t>
      </w:r>
      <w:r w:rsidR="5D42D5A9" w:rsidRPr="00282FA2">
        <w:rPr>
          <w:rFonts w:ascii="Arial" w:eastAsiaTheme="minorEastAsia" w:hAnsi="Arial" w:cs="Arial"/>
          <w:sz w:val="24"/>
          <w:szCs w:val="24"/>
        </w:rPr>
        <w:t xml:space="preserve"> always approve the plan</w:t>
      </w:r>
      <w:r w:rsidR="00C66D5C">
        <w:rPr>
          <w:rFonts w:ascii="Arial" w:eastAsiaTheme="minorEastAsia" w:hAnsi="Arial" w:cs="Arial"/>
          <w:sz w:val="24"/>
          <w:szCs w:val="24"/>
        </w:rPr>
        <w:t>.</w:t>
      </w:r>
    </w:p>
    <w:p w14:paraId="7C74742A" w14:textId="77777777" w:rsidR="4B948B15" w:rsidRPr="00282FA2" w:rsidRDefault="4B948B15" w:rsidP="009723CD">
      <w:pPr>
        <w:pStyle w:val="ListParagraph"/>
        <w:numPr>
          <w:ilvl w:val="0"/>
          <w:numId w:val="7"/>
        </w:num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The Court will oversee that the young person carries out the plan properly.</w:t>
      </w:r>
    </w:p>
    <w:p w14:paraId="1A9965F2" w14:textId="34D0E9BF" w:rsidR="4B948B15" w:rsidRDefault="4B948B15" w:rsidP="009723CD">
      <w:pPr>
        <w:spacing w:before="120" w:after="120" w:line="360" w:lineRule="auto"/>
        <w:rPr>
          <w:rFonts w:ascii="Arial" w:eastAsiaTheme="minorEastAsia" w:hAnsi="Arial" w:cs="Arial"/>
          <w:sz w:val="24"/>
          <w:szCs w:val="24"/>
        </w:rPr>
      </w:pPr>
      <w:r w:rsidRPr="00282FA2">
        <w:rPr>
          <w:rFonts w:ascii="Arial" w:eastAsiaTheme="minorEastAsia" w:hAnsi="Arial" w:cs="Arial"/>
          <w:sz w:val="24"/>
          <w:szCs w:val="24"/>
        </w:rPr>
        <w:t>Whe</w:t>
      </w:r>
      <w:r w:rsidR="00B83C9D" w:rsidRPr="00282FA2">
        <w:rPr>
          <w:rFonts w:ascii="Arial" w:eastAsiaTheme="minorEastAsia" w:hAnsi="Arial" w:cs="Arial"/>
          <w:sz w:val="24"/>
          <w:szCs w:val="24"/>
        </w:rPr>
        <w:t>n</w:t>
      </w:r>
      <w:r w:rsidRPr="00282FA2">
        <w:rPr>
          <w:rFonts w:ascii="Arial" w:eastAsiaTheme="minorEastAsia" w:hAnsi="Arial" w:cs="Arial"/>
          <w:sz w:val="24"/>
          <w:szCs w:val="24"/>
        </w:rPr>
        <w:t xml:space="preserve"> a charge against a </w:t>
      </w:r>
      <w:proofErr w:type="spellStart"/>
      <w:r w:rsidR="00BE0C34"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or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is proved, the </w:t>
      </w:r>
      <w:r w:rsidR="00B83C9D" w:rsidRPr="00282FA2">
        <w:rPr>
          <w:rFonts w:ascii="Arial" w:eastAsiaTheme="minorEastAsia" w:hAnsi="Arial" w:cs="Arial"/>
          <w:sz w:val="24"/>
          <w:szCs w:val="24"/>
        </w:rPr>
        <w:t>Y</w:t>
      </w:r>
      <w:r w:rsidRPr="00282FA2">
        <w:rPr>
          <w:rFonts w:ascii="Arial" w:eastAsiaTheme="minorEastAsia" w:hAnsi="Arial" w:cs="Arial"/>
          <w:sz w:val="24"/>
          <w:szCs w:val="24"/>
        </w:rPr>
        <w:t xml:space="preserve">outh </w:t>
      </w:r>
      <w:r w:rsidR="00B83C9D" w:rsidRPr="00282FA2">
        <w:rPr>
          <w:rFonts w:ascii="Arial" w:eastAsiaTheme="minorEastAsia" w:hAnsi="Arial" w:cs="Arial"/>
          <w:sz w:val="24"/>
          <w:szCs w:val="24"/>
        </w:rPr>
        <w:t>C</w:t>
      </w:r>
      <w:r w:rsidRPr="00282FA2">
        <w:rPr>
          <w:rFonts w:ascii="Arial" w:eastAsiaTheme="minorEastAsia" w:hAnsi="Arial" w:cs="Arial"/>
          <w:sz w:val="24"/>
          <w:szCs w:val="24"/>
        </w:rPr>
        <w:t xml:space="preserve">ourt has a range of responses available to it, including to discharge the charge in accordance with section 282 or the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Act or impose an order under section 283 of the</w:t>
      </w:r>
      <w:r w:rsidR="00A73307" w:rsidRPr="00282FA2">
        <w:rPr>
          <w:rFonts w:ascii="Arial" w:eastAsiaTheme="minorEastAsia" w:hAnsi="Arial" w:cs="Arial"/>
          <w:sz w:val="24"/>
          <w:szCs w:val="24"/>
        </w:rPr>
        <w:t xml:space="preserve"> </w:t>
      </w:r>
      <w:proofErr w:type="spellStart"/>
      <w:r w:rsidR="00A73307" w:rsidRPr="00282FA2">
        <w:rPr>
          <w:rFonts w:ascii="Arial" w:eastAsiaTheme="minorEastAsia" w:hAnsi="Arial" w:cs="Arial"/>
          <w:sz w:val="24"/>
          <w:szCs w:val="24"/>
        </w:rPr>
        <w:t>Oranga</w:t>
      </w:r>
      <w:proofErr w:type="spellEnd"/>
      <w:r w:rsidR="00A73307" w:rsidRPr="00282FA2">
        <w:rPr>
          <w:rFonts w:ascii="Arial" w:eastAsiaTheme="minorEastAsia" w:hAnsi="Arial" w:cs="Arial"/>
          <w:sz w:val="24"/>
          <w:szCs w:val="24"/>
        </w:rPr>
        <w:t xml:space="preserve"> Tamariki</w:t>
      </w:r>
      <w:r w:rsidRPr="00282FA2">
        <w:rPr>
          <w:rFonts w:ascii="Arial" w:eastAsiaTheme="minorEastAsia" w:hAnsi="Arial" w:cs="Arial"/>
          <w:sz w:val="24"/>
          <w:szCs w:val="24"/>
        </w:rPr>
        <w:t xml:space="preserve"> Act.</w:t>
      </w:r>
    </w:p>
    <w:p w14:paraId="4DA402A7" w14:textId="42694332" w:rsidR="00DC2811" w:rsidRPr="00282FA2" w:rsidRDefault="00DC2811" w:rsidP="009723CD">
      <w:pPr>
        <w:spacing w:before="120" w:after="120" w:line="360" w:lineRule="auto"/>
        <w:rPr>
          <w:rFonts w:ascii="Arial" w:eastAsiaTheme="minorEastAsia" w:hAnsi="Arial" w:cs="Arial"/>
          <w:sz w:val="24"/>
          <w:szCs w:val="24"/>
        </w:rPr>
      </w:pPr>
      <w:r w:rsidRPr="00DC2811">
        <w:rPr>
          <w:rFonts w:ascii="Arial" w:eastAsiaTheme="minorEastAsia" w:hAnsi="Arial" w:cs="Arial"/>
          <w:sz w:val="24"/>
          <w:szCs w:val="24"/>
        </w:rPr>
        <w:t xml:space="preserve">Some </w:t>
      </w:r>
      <w:proofErr w:type="spellStart"/>
      <w:r w:rsidRPr="00DC2811">
        <w:rPr>
          <w:rFonts w:ascii="Arial" w:eastAsiaTheme="minorEastAsia" w:hAnsi="Arial" w:cs="Arial"/>
          <w:sz w:val="24"/>
          <w:szCs w:val="24"/>
        </w:rPr>
        <w:t>rangatahi</w:t>
      </w:r>
      <w:proofErr w:type="spellEnd"/>
      <w:r w:rsidRPr="00DC2811">
        <w:rPr>
          <w:rFonts w:ascii="Arial" w:eastAsiaTheme="minorEastAsia" w:hAnsi="Arial" w:cs="Arial"/>
          <w:sz w:val="24"/>
          <w:szCs w:val="24"/>
        </w:rPr>
        <w:t xml:space="preserve"> who are going through youth justice processes may become subject to Criminal Procedure (Mentally Impaired Persons) Act 2033 or Intellectual Disability (Compulsory Care and Rehabilitation) Act 2003 provisions. In those situations, </w:t>
      </w:r>
      <w:proofErr w:type="spellStart"/>
      <w:r w:rsidRPr="00DC2811">
        <w:rPr>
          <w:rFonts w:ascii="Arial" w:eastAsiaTheme="minorEastAsia" w:hAnsi="Arial" w:cs="Arial"/>
          <w:sz w:val="24"/>
          <w:szCs w:val="24"/>
        </w:rPr>
        <w:t>liase</w:t>
      </w:r>
      <w:proofErr w:type="spellEnd"/>
      <w:r w:rsidRPr="00DC2811">
        <w:rPr>
          <w:rFonts w:ascii="Arial" w:eastAsiaTheme="minorEastAsia" w:hAnsi="Arial" w:cs="Arial"/>
          <w:sz w:val="24"/>
          <w:szCs w:val="24"/>
        </w:rPr>
        <w:t xml:space="preserve"> with the </w:t>
      </w:r>
      <w:proofErr w:type="spellStart"/>
      <w:r w:rsidRPr="00DC2811">
        <w:rPr>
          <w:rFonts w:ascii="Arial" w:eastAsiaTheme="minorEastAsia" w:hAnsi="Arial" w:cs="Arial"/>
          <w:sz w:val="24"/>
          <w:szCs w:val="24"/>
        </w:rPr>
        <w:t>Oranga</w:t>
      </w:r>
      <w:proofErr w:type="spellEnd"/>
      <w:r w:rsidRPr="00DC2811">
        <w:rPr>
          <w:rFonts w:ascii="Arial" w:eastAsiaTheme="minorEastAsia" w:hAnsi="Arial" w:cs="Arial"/>
          <w:sz w:val="24"/>
          <w:szCs w:val="24"/>
        </w:rPr>
        <w:t xml:space="preserve"> Tamariki Regional Disability Advisor or the Forensic Coordination Services NASC liaison.</w:t>
      </w:r>
    </w:p>
    <w:p w14:paraId="09E8C3F8" w14:textId="77777777" w:rsidR="00DE57E2" w:rsidRPr="00282FA2" w:rsidRDefault="00DE57E2" w:rsidP="009723CD">
      <w:pPr>
        <w:pStyle w:val="Heading4"/>
        <w:spacing w:line="360" w:lineRule="auto"/>
        <w:rPr>
          <w:rFonts w:ascii="Arial" w:eastAsiaTheme="minorEastAsia" w:hAnsi="Arial" w:cs="Arial"/>
        </w:rPr>
      </w:pPr>
      <w:proofErr w:type="spellStart"/>
      <w:r w:rsidRPr="00282FA2">
        <w:rPr>
          <w:rFonts w:ascii="Arial" w:eastAsiaTheme="minorEastAsia" w:hAnsi="Arial" w:cs="Arial"/>
        </w:rPr>
        <w:t>Oranga</w:t>
      </w:r>
      <w:proofErr w:type="spellEnd"/>
      <w:r w:rsidRPr="00282FA2">
        <w:rPr>
          <w:rFonts w:ascii="Arial" w:eastAsiaTheme="minorEastAsia" w:hAnsi="Arial" w:cs="Arial"/>
        </w:rPr>
        <w:t xml:space="preserve"> Tamariki Act 1989</w:t>
      </w:r>
    </w:p>
    <w:p w14:paraId="41B2A669" w14:textId="77777777" w:rsidR="00DE57E2" w:rsidRPr="00282FA2" w:rsidRDefault="007A5850" w:rsidP="009723CD">
      <w:pPr>
        <w:spacing w:after="120" w:line="360" w:lineRule="auto"/>
        <w:rPr>
          <w:rFonts w:ascii="Arial" w:eastAsiaTheme="minorEastAsia" w:hAnsi="Arial" w:cs="Arial"/>
          <w:sz w:val="24"/>
          <w:szCs w:val="24"/>
        </w:rPr>
      </w:pPr>
      <w:r w:rsidRPr="00282FA2">
        <w:rPr>
          <w:rFonts w:ascii="Arial" w:eastAsiaTheme="minorEastAsia" w:hAnsi="Arial" w:cs="Arial"/>
          <w:sz w:val="24"/>
          <w:szCs w:val="24"/>
        </w:rPr>
        <w:t>Refer t</w:t>
      </w:r>
      <w:r w:rsidR="56A76905" w:rsidRPr="00282FA2">
        <w:rPr>
          <w:rFonts w:ascii="Arial" w:eastAsiaTheme="minorEastAsia" w:hAnsi="Arial" w:cs="Arial"/>
          <w:sz w:val="24"/>
          <w:szCs w:val="24"/>
        </w:rPr>
        <w:t xml:space="preserve">o Section 5 </w:t>
      </w:r>
      <w:r w:rsidR="00A73307" w:rsidRPr="00282FA2">
        <w:rPr>
          <w:rFonts w:ascii="Arial" w:eastAsiaTheme="minorEastAsia" w:hAnsi="Arial" w:cs="Arial"/>
          <w:sz w:val="24"/>
          <w:szCs w:val="24"/>
        </w:rPr>
        <w:t xml:space="preserve">of this document </w:t>
      </w:r>
      <w:r w:rsidR="56A76905" w:rsidRPr="00282FA2">
        <w:rPr>
          <w:rFonts w:ascii="Arial" w:eastAsiaTheme="minorEastAsia" w:hAnsi="Arial" w:cs="Arial"/>
          <w:sz w:val="24"/>
          <w:szCs w:val="24"/>
        </w:rPr>
        <w:t>for</w:t>
      </w:r>
      <w:r w:rsidR="00DE57E2" w:rsidRPr="00282FA2">
        <w:rPr>
          <w:rFonts w:ascii="Arial" w:eastAsiaTheme="minorEastAsia" w:hAnsi="Arial" w:cs="Arial"/>
          <w:sz w:val="24"/>
          <w:szCs w:val="24"/>
        </w:rPr>
        <w:t xml:space="preserve"> the types of orders and agreements under the </w:t>
      </w:r>
      <w:proofErr w:type="spellStart"/>
      <w:r w:rsidR="00DE57E2" w:rsidRPr="00282FA2">
        <w:rPr>
          <w:rFonts w:ascii="Arial" w:eastAsiaTheme="minorEastAsia" w:hAnsi="Arial" w:cs="Arial"/>
          <w:sz w:val="24"/>
          <w:szCs w:val="24"/>
        </w:rPr>
        <w:t>Oranga</w:t>
      </w:r>
      <w:proofErr w:type="spellEnd"/>
      <w:r w:rsidR="00DE57E2" w:rsidRPr="00282FA2">
        <w:rPr>
          <w:rFonts w:ascii="Arial" w:eastAsiaTheme="minorEastAsia" w:hAnsi="Arial" w:cs="Arial"/>
          <w:sz w:val="24"/>
          <w:szCs w:val="24"/>
        </w:rPr>
        <w:t xml:space="preserve"> Tamariki Act 1989</w:t>
      </w:r>
      <w:r w:rsidR="22F652FD" w:rsidRPr="00282FA2">
        <w:rPr>
          <w:rFonts w:ascii="Arial" w:eastAsiaTheme="minorEastAsia" w:hAnsi="Arial" w:cs="Arial"/>
          <w:sz w:val="24"/>
          <w:szCs w:val="24"/>
        </w:rPr>
        <w:t>.</w:t>
      </w:r>
    </w:p>
    <w:p w14:paraId="7DA6CF26" w14:textId="77777777" w:rsidR="001D4D1F" w:rsidRPr="00282FA2" w:rsidRDefault="001D4D1F" w:rsidP="009723CD">
      <w:pPr>
        <w:spacing w:line="360" w:lineRule="auto"/>
        <w:rPr>
          <w:rFonts w:ascii="Arial" w:eastAsiaTheme="minorEastAsia" w:hAnsi="Arial" w:cs="Arial"/>
          <w:b/>
          <w:bCs/>
          <w:color w:val="0A6AB4"/>
          <w:spacing w:val="-5"/>
          <w:sz w:val="36"/>
          <w:szCs w:val="36"/>
        </w:rPr>
      </w:pPr>
      <w:r w:rsidRPr="00282FA2">
        <w:rPr>
          <w:rFonts w:ascii="Arial" w:eastAsiaTheme="minorEastAsia" w:hAnsi="Arial" w:cs="Arial"/>
        </w:rPr>
        <w:br w:type="page"/>
      </w:r>
    </w:p>
    <w:p w14:paraId="0365F02D" w14:textId="77777777" w:rsidR="009F01B0" w:rsidRPr="00282FA2" w:rsidRDefault="001D4D1F" w:rsidP="009723CD">
      <w:pPr>
        <w:pStyle w:val="Heading3"/>
        <w:spacing w:line="360" w:lineRule="auto"/>
        <w:rPr>
          <w:rFonts w:ascii="Arial" w:eastAsiaTheme="minorEastAsia" w:hAnsi="Arial" w:cs="Arial"/>
        </w:rPr>
      </w:pPr>
      <w:proofErr w:type="spellStart"/>
      <w:r w:rsidRPr="00282FA2">
        <w:rPr>
          <w:rFonts w:ascii="Arial" w:eastAsiaTheme="minorEastAsia" w:hAnsi="Arial" w:cs="Arial"/>
        </w:rPr>
        <w:lastRenderedPageBreak/>
        <w:t>Oranga</w:t>
      </w:r>
      <w:proofErr w:type="spellEnd"/>
      <w:r w:rsidRPr="00282FA2">
        <w:rPr>
          <w:rFonts w:ascii="Arial" w:eastAsiaTheme="minorEastAsia" w:hAnsi="Arial" w:cs="Arial"/>
        </w:rPr>
        <w:t xml:space="preserve"> Tamariki </w:t>
      </w:r>
      <w:r w:rsidR="009F01B0" w:rsidRPr="00282FA2">
        <w:rPr>
          <w:rFonts w:ascii="Arial" w:eastAsiaTheme="minorEastAsia" w:hAnsi="Arial" w:cs="Arial"/>
        </w:rPr>
        <w:t>Key Roles</w:t>
      </w:r>
    </w:p>
    <w:p w14:paraId="78BB9C20" w14:textId="77777777" w:rsidR="0095106D" w:rsidRPr="00282FA2" w:rsidRDefault="009F01B0" w:rsidP="009723CD">
      <w:pPr>
        <w:pStyle w:val="Heading4"/>
        <w:spacing w:line="360" w:lineRule="auto"/>
        <w:rPr>
          <w:rFonts w:ascii="Arial" w:eastAsiaTheme="minorEastAsia" w:hAnsi="Arial" w:cs="Arial"/>
        </w:rPr>
      </w:pPr>
      <w:r w:rsidRPr="00282FA2">
        <w:rPr>
          <w:rFonts w:ascii="Arial" w:eastAsiaTheme="minorEastAsia" w:hAnsi="Arial" w:cs="Arial"/>
        </w:rPr>
        <w:t>Social Worker</w:t>
      </w:r>
    </w:p>
    <w:p w14:paraId="50617727" w14:textId="77777777" w:rsidR="00F65B50" w:rsidRPr="00282FA2" w:rsidRDefault="00F65B50" w:rsidP="009723CD">
      <w:pPr>
        <w:spacing w:after="120" w:line="360" w:lineRule="auto"/>
        <w:rPr>
          <w:rFonts w:ascii="Arial" w:eastAsiaTheme="minorEastAsia" w:hAnsi="Arial" w:cs="Arial"/>
          <w:sz w:val="24"/>
          <w:szCs w:val="24"/>
        </w:rPr>
      </w:pPr>
      <w:r w:rsidRPr="00897713">
        <w:rPr>
          <w:rFonts w:ascii="Arial" w:eastAsiaTheme="minorEastAsia" w:hAnsi="Arial" w:cs="Arial"/>
          <w:sz w:val="24"/>
          <w:szCs w:val="24"/>
        </w:rPr>
        <w:t xml:space="preserve">The </w:t>
      </w:r>
      <w:r w:rsidR="00491FCE" w:rsidRPr="00897713">
        <w:rPr>
          <w:rFonts w:ascii="Arial" w:eastAsiaTheme="minorEastAsia" w:hAnsi="Arial" w:cs="Arial"/>
          <w:sz w:val="24"/>
          <w:szCs w:val="24"/>
        </w:rPr>
        <w:t>S</w:t>
      </w:r>
      <w:r w:rsidRPr="00897713">
        <w:rPr>
          <w:rFonts w:ascii="Arial" w:eastAsiaTheme="minorEastAsia" w:hAnsi="Arial" w:cs="Arial"/>
          <w:sz w:val="24"/>
          <w:szCs w:val="24"/>
        </w:rPr>
        <w:t xml:space="preserve">ocial </w:t>
      </w:r>
      <w:r w:rsidR="00491FCE" w:rsidRPr="00897713">
        <w:rPr>
          <w:rFonts w:ascii="Arial" w:eastAsiaTheme="minorEastAsia" w:hAnsi="Arial" w:cs="Arial"/>
          <w:sz w:val="24"/>
          <w:szCs w:val="24"/>
        </w:rPr>
        <w:t xml:space="preserve">Worker </w:t>
      </w:r>
      <w:r w:rsidRPr="00897713">
        <w:rPr>
          <w:rFonts w:ascii="Arial" w:eastAsiaTheme="minorEastAsia" w:hAnsi="Arial" w:cs="Arial"/>
          <w:sz w:val="24"/>
          <w:szCs w:val="24"/>
        </w:rPr>
        <w:t>investigates</w:t>
      </w:r>
      <w:r w:rsidRPr="00282FA2">
        <w:rPr>
          <w:rFonts w:ascii="Arial" w:eastAsiaTheme="minorEastAsia" w:hAnsi="Arial" w:cs="Arial"/>
          <w:sz w:val="24"/>
          <w:szCs w:val="24"/>
        </w:rPr>
        <w:t xml:space="preserve"> to understand concerns about the care or protection of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and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The </w:t>
      </w:r>
      <w:r w:rsidR="00043533" w:rsidRPr="00282FA2">
        <w:rPr>
          <w:rFonts w:ascii="Arial" w:eastAsiaTheme="minorEastAsia" w:hAnsi="Arial" w:cs="Arial"/>
          <w:sz w:val="24"/>
          <w:szCs w:val="24"/>
        </w:rPr>
        <w:t>S</w:t>
      </w:r>
      <w:r w:rsidRPr="00282FA2">
        <w:rPr>
          <w:rFonts w:ascii="Arial" w:eastAsiaTheme="minorEastAsia" w:hAnsi="Arial" w:cs="Arial"/>
          <w:sz w:val="24"/>
          <w:szCs w:val="24"/>
        </w:rPr>
        <w:t xml:space="preserve">ocial </w:t>
      </w:r>
      <w:r w:rsidR="00043533" w:rsidRPr="00282FA2">
        <w:rPr>
          <w:rFonts w:ascii="Arial" w:eastAsiaTheme="minorEastAsia" w:hAnsi="Arial" w:cs="Arial"/>
          <w:sz w:val="24"/>
          <w:szCs w:val="24"/>
        </w:rPr>
        <w:t>W</w:t>
      </w:r>
      <w:r w:rsidRPr="00282FA2">
        <w:rPr>
          <w:rFonts w:ascii="Arial" w:eastAsiaTheme="minorEastAsia" w:hAnsi="Arial" w:cs="Arial"/>
          <w:sz w:val="24"/>
          <w:szCs w:val="24"/>
        </w:rPr>
        <w:t xml:space="preserve">orker works alongside whānau, hapū and iwi and often community agencies to develop plans that enable the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(safety and wellbeing) of </w:t>
      </w:r>
      <w:proofErr w:type="spellStart"/>
      <w:r w:rsidRPr="00282FA2">
        <w:rPr>
          <w:rFonts w:ascii="Arial" w:eastAsiaTheme="minorEastAsia" w:hAnsi="Arial" w:cs="Arial"/>
          <w:sz w:val="24"/>
          <w:szCs w:val="24"/>
        </w:rPr>
        <w:t>t</w:t>
      </w:r>
      <w:r w:rsidR="009A4114" w:rsidRPr="00282FA2">
        <w:rPr>
          <w:rFonts w:ascii="Arial" w:eastAsiaTheme="minorEastAsia" w:hAnsi="Arial" w:cs="Arial"/>
          <w:sz w:val="24"/>
          <w:szCs w:val="24"/>
        </w:rPr>
        <w:t>amariki</w:t>
      </w:r>
      <w:proofErr w:type="spellEnd"/>
      <w:r w:rsidR="009A4114" w:rsidRPr="00282FA2">
        <w:rPr>
          <w:rFonts w:ascii="Arial" w:eastAsiaTheme="minorEastAsia" w:hAnsi="Arial" w:cs="Arial"/>
          <w:sz w:val="24"/>
          <w:szCs w:val="24"/>
        </w:rPr>
        <w:t xml:space="preserve"> </w:t>
      </w:r>
      <w:r w:rsidRPr="00282FA2">
        <w:rPr>
          <w:rFonts w:ascii="Arial" w:eastAsiaTheme="minorEastAsia" w:hAnsi="Arial" w:cs="Arial"/>
          <w:sz w:val="24"/>
          <w:szCs w:val="24"/>
        </w:rPr>
        <w:t xml:space="preserve">or </w:t>
      </w:r>
      <w:proofErr w:type="spellStart"/>
      <w:r w:rsidRPr="00282FA2">
        <w:rPr>
          <w:rFonts w:ascii="Arial" w:eastAsiaTheme="minorEastAsia" w:hAnsi="Arial" w:cs="Arial"/>
          <w:sz w:val="24"/>
          <w:szCs w:val="24"/>
        </w:rPr>
        <w:t>rangatahi</w:t>
      </w:r>
      <w:proofErr w:type="spellEnd"/>
      <w:r w:rsidR="217A9F6C" w:rsidRPr="00282FA2">
        <w:rPr>
          <w:rFonts w:ascii="Arial" w:eastAsiaTheme="minorEastAsia" w:hAnsi="Arial" w:cs="Arial"/>
          <w:sz w:val="24"/>
          <w:szCs w:val="24"/>
        </w:rPr>
        <w:t>.</w:t>
      </w:r>
    </w:p>
    <w:p w14:paraId="4624F300" w14:textId="77777777" w:rsidR="0095106D" w:rsidRPr="00282FA2" w:rsidRDefault="217A9F6C" w:rsidP="009723CD">
      <w:pPr>
        <w:spacing w:after="120" w:line="360" w:lineRule="auto"/>
        <w:rPr>
          <w:rFonts w:ascii="Arial" w:eastAsiaTheme="minorEastAsia" w:hAnsi="Arial" w:cs="Arial"/>
        </w:rPr>
      </w:pPr>
      <w:r w:rsidRPr="00282FA2">
        <w:rPr>
          <w:rFonts w:ascii="Arial" w:eastAsiaTheme="minorEastAsia" w:hAnsi="Arial" w:cs="Arial"/>
          <w:sz w:val="24"/>
          <w:szCs w:val="24"/>
        </w:rPr>
        <w:t>Youth Justice Social Workers are the key people who work with children and young people, their whānau, police, youth advocates and essential government and community support services when a child or young person has committed or allegedly committed an offence</w:t>
      </w:r>
      <w:r w:rsidRPr="00282FA2">
        <w:rPr>
          <w:rFonts w:ascii="Arial" w:eastAsiaTheme="minorEastAsia" w:hAnsi="Arial" w:cs="Arial"/>
        </w:rPr>
        <w:t>.</w:t>
      </w:r>
    </w:p>
    <w:p w14:paraId="128B2D0E" w14:textId="77777777" w:rsidR="0095106D" w:rsidRPr="00282FA2" w:rsidRDefault="000345A6" w:rsidP="009723CD">
      <w:pPr>
        <w:pStyle w:val="Heading4"/>
        <w:spacing w:line="360" w:lineRule="auto"/>
        <w:rPr>
          <w:rFonts w:ascii="Arial" w:eastAsiaTheme="minorEastAsia" w:hAnsi="Arial" w:cs="Arial"/>
        </w:rPr>
      </w:pPr>
      <w:r w:rsidRPr="00282FA2">
        <w:rPr>
          <w:rFonts w:ascii="Arial" w:eastAsiaTheme="minorEastAsia" w:hAnsi="Arial" w:cs="Arial"/>
        </w:rPr>
        <w:t>Care and Protection Coordinator</w:t>
      </w:r>
      <w:r w:rsidR="0095106D" w:rsidRPr="00282FA2">
        <w:rPr>
          <w:rFonts w:ascii="Arial" w:eastAsiaTheme="minorEastAsia" w:hAnsi="Arial" w:cs="Arial"/>
        </w:rPr>
        <w:t xml:space="preserve"> </w:t>
      </w:r>
    </w:p>
    <w:p w14:paraId="004C34B4" w14:textId="77777777" w:rsidR="00F34F8C" w:rsidRPr="00282FA2" w:rsidRDefault="00F34F8C" w:rsidP="009723CD">
      <w:pPr>
        <w:spacing w:line="360" w:lineRule="auto"/>
        <w:rPr>
          <w:rFonts w:ascii="Arial" w:eastAsiaTheme="minorEastAsia" w:hAnsi="Arial" w:cs="Arial"/>
          <w:sz w:val="24"/>
          <w:szCs w:val="24"/>
        </w:rPr>
      </w:pPr>
      <w:r w:rsidRPr="00282FA2">
        <w:rPr>
          <w:rFonts w:ascii="Arial" w:eastAsiaTheme="minorEastAsia" w:hAnsi="Arial" w:cs="Arial"/>
          <w:sz w:val="24"/>
          <w:szCs w:val="24"/>
        </w:rPr>
        <w:t xml:space="preserve">The </w:t>
      </w:r>
      <w:r w:rsidR="00AF0EB9" w:rsidRPr="00897713">
        <w:rPr>
          <w:rFonts w:ascii="Arial" w:eastAsiaTheme="minorEastAsia" w:hAnsi="Arial" w:cs="Arial"/>
          <w:sz w:val="24"/>
          <w:szCs w:val="24"/>
        </w:rPr>
        <w:t>C</w:t>
      </w:r>
      <w:r w:rsidRPr="00897713">
        <w:rPr>
          <w:rFonts w:ascii="Arial" w:eastAsiaTheme="minorEastAsia" w:hAnsi="Arial" w:cs="Arial"/>
          <w:sz w:val="24"/>
          <w:szCs w:val="24"/>
        </w:rPr>
        <w:t xml:space="preserve">are and </w:t>
      </w:r>
      <w:r w:rsidR="00AF0EB9" w:rsidRPr="00897713">
        <w:rPr>
          <w:rFonts w:ascii="Arial" w:eastAsiaTheme="minorEastAsia" w:hAnsi="Arial" w:cs="Arial"/>
          <w:sz w:val="24"/>
          <w:szCs w:val="24"/>
        </w:rPr>
        <w:t>Protection Coordinator</w:t>
      </w:r>
      <w:r w:rsidR="00AF0EB9" w:rsidRPr="00282FA2">
        <w:rPr>
          <w:rFonts w:ascii="Arial" w:eastAsiaTheme="minorEastAsia" w:hAnsi="Arial" w:cs="Arial"/>
          <w:i/>
          <w:iCs/>
          <w:sz w:val="24"/>
          <w:szCs w:val="24"/>
        </w:rPr>
        <w:t xml:space="preserve"> </w:t>
      </w:r>
      <w:r w:rsidRPr="00282FA2">
        <w:rPr>
          <w:rFonts w:ascii="Arial" w:eastAsiaTheme="minorEastAsia" w:hAnsi="Arial" w:cs="Arial"/>
          <w:sz w:val="24"/>
          <w:szCs w:val="24"/>
        </w:rPr>
        <w:t xml:space="preserve">convenes care and protection Family Group Conferences under other provisions in the Act (YJ or 18AAA). The duties of </w:t>
      </w:r>
      <w:r w:rsidR="00AF0EB9" w:rsidRPr="00282FA2">
        <w:rPr>
          <w:rFonts w:ascii="Arial" w:eastAsiaTheme="minorEastAsia" w:hAnsi="Arial" w:cs="Arial"/>
          <w:sz w:val="24"/>
          <w:szCs w:val="24"/>
        </w:rPr>
        <w:t>C</w:t>
      </w:r>
      <w:r w:rsidRPr="00282FA2">
        <w:rPr>
          <w:rFonts w:ascii="Arial" w:eastAsiaTheme="minorEastAsia" w:hAnsi="Arial" w:cs="Arial"/>
          <w:sz w:val="24"/>
          <w:szCs w:val="24"/>
        </w:rPr>
        <w:t xml:space="preserve">are and </w:t>
      </w:r>
      <w:r w:rsidR="00AF0EB9" w:rsidRPr="00282FA2">
        <w:rPr>
          <w:rFonts w:ascii="Arial" w:eastAsiaTheme="minorEastAsia" w:hAnsi="Arial" w:cs="Arial"/>
          <w:sz w:val="24"/>
          <w:szCs w:val="24"/>
        </w:rPr>
        <w:t>Protection C</w:t>
      </w:r>
      <w:r w:rsidRPr="00282FA2">
        <w:rPr>
          <w:rFonts w:ascii="Arial" w:eastAsiaTheme="minorEastAsia" w:hAnsi="Arial" w:cs="Arial"/>
          <w:sz w:val="24"/>
          <w:szCs w:val="24"/>
        </w:rPr>
        <w:t xml:space="preserve">oordinators are outlined in section 424 of the </w:t>
      </w:r>
      <w:proofErr w:type="spellStart"/>
      <w:r w:rsidRPr="00282FA2">
        <w:rPr>
          <w:rFonts w:ascii="Arial" w:eastAsiaTheme="minorEastAsia" w:hAnsi="Arial" w:cs="Arial"/>
          <w:sz w:val="24"/>
          <w:szCs w:val="24"/>
        </w:rPr>
        <w:t>O</w:t>
      </w:r>
      <w:r w:rsidR="0077397A" w:rsidRPr="00282FA2">
        <w:rPr>
          <w:rFonts w:ascii="Arial" w:eastAsiaTheme="minorEastAsia" w:hAnsi="Arial" w:cs="Arial"/>
          <w:sz w:val="24"/>
          <w:szCs w:val="24"/>
        </w:rPr>
        <w:t>ranga</w:t>
      </w:r>
      <w:proofErr w:type="spellEnd"/>
      <w:r w:rsidR="0077397A" w:rsidRPr="00282FA2">
        <w:rPr>
          <w:rFonts w:ascii="Arial" w:eastAsiaTheme="minorEastAsia" w:hAnsi="Arial" w:cs="Arial"/>
          <w:sz w:val="24"/>
          <w:szCs w:val="24"/>
        </w:rPr>
        <w:t xml:space="preserve"> </w:t>
      </w:r>
      <w:r w:rsidRPr="00282FA2">
        <w:rPr>
          <w:rFonts w:ascii="Arial" w:eastAsiaTheme="minorEastAsia" w:hAnsi="Arial" w:cs="Arial"/>
          <w:sz w:val="24"/>
          <w:szCs w:val="24"/>
        </w:rPr>
        <w:t>T</w:t>
      </w:r>
      <w:r w:rsidR="0077397A" w:rsidRPr="00282FA2">
        <w:rPr>
          <w:rFonts w:ascii="Arial" w:eastAsiaTheme="minorEastAsia" w:hAnsi="Arial" w:cs="Arial"/>
          <w:sz w:val="24"/>
          <w:szCs w:val="24"/>
        </w:rPr>
        <w:t>amariki</w:t>
      </w:r>
      <w:r w:rsidRPr="00282FA2">
        <w:rPr>
          <w:rFonts w:ascii="Arial" w:eastAsiaTheme="minorEastAsia" w:hAnsi="Arial" w:cs="Arial"/>
          <w:sz w:val="24"/>
          <w:szCs w:val="24"/>
        </w:rPr>
        <w:t xml:space="preserve"> Act.</w:t>
      </w:r>
    </w:p>
    <w:p w14:paraId="068E7CDD" w14:textId="77777777" w:rsidR="001D4D1F" w:rsidRPr="00282FA2" w:rsidRDefault="001D4D1F" w:rsidP="009723CD">
      <w:pPr>
        <w:pStyle w:val="Heading4"/>
        <w:spacing w:line="360" w:lineRule="auto"/>
        <w:rPr>
          <w:rFonts w:ascii="Arial" w:eastAsiaTheme="minorEastAsia" w:hAnsi="Arial" w:cs="Arial"/>
        </w:rPr>
      </w:pPr>
      <w:r w:rsidRPr="00282FA2">
        <w:rPr>
          <w:rFonts w:ascii="Arial" w:eastAsiaTheme="minorEastAsia" w:hAnsi="Arial" w:cs="Arial"/>
        </w:rPr>
        <w:t xml:space="preserve">Youth Justice Coordinator </w:t>
      </w:r>
    </w:p>
    <w:p w14:paraId="2358E8DB" w14:textId="6494CD74" w:rsidR="0DCCE121" w:rsidRPr="00282FA2" w:rsidRDefault="00163389" w:rsidP="009723CD">
      <w:pPr>
        <w:spacing w:after="120" w:line="360" w:lineRule="auto"/>
        <w:rPr>
          <w:rFonts w:ascii="Arial" w:eastAsiaTheme="minorEastAsia" w:hAnsi="Arial" w:cs="Arial"/>
          <w:sz w:val="24"/>
          <w:szCs w:val="24"/>
        </w:rPr>
      </w:pPr>
      <w:r>
        <w:rPr>
          <w:rFonts w:ascii="Arial" w:eastAsiaTheme="minorEastAsia" w:hAnsi="Arial" w:cs="Arial"/>
          <w:sz w:val="24"/>
          <w:szCs w:val="24"/>
        </w:rPr>
        <w:t xml:space="preserve">The </w:t>
      </w:r>
      <w:r w:rsidR="0DCCE121" w:rsidRPr="00897713">
        <w:rPr>
          <w:rFonts w:ascii="Arial" w:eastAsiaTheme="minorEastAsia" w:hAnsi="Arial" w:cs="Arial"/>
          <w:sz w:val="24"/>
          <w:szCs w:val="24"/>
        </w:rPr>
        <w:t>Youth Justice Coordinator</w:t>
      </w:r>
      <w:r w:rsidR="0DCCE121" w:rsidRPr="00282FA2">
        <w:rPr>
          <w:rFonts w:ascii="Arial" w:eastAsiaTheme="minorEastAsia" w:hAnsi="Arial" w:cs="Arial"/>
          <w:sz w:val="24"/>
          <w:szCs w:val="24"/>
        </w:rPr>
        <w:t xml:space="preserve"> convene</w:t>
      </w:r>
      <w:r>
        <w:rPr>
          <w:rFonts w:ascii="Arial" w:eastAsiaTheme="minorEastAsia" w:hAnsi="Arial" w:cs="Arial"/>
          <w:sz w:val="24"/>
          <w:szCs w:val="24"/>
        </w:rPr>
        <w:t>s</w:t>
      </w:r>
      <w:r w:rsidR="0DCCE121" w:rsidRPr="00282FA2">
        <w:rPr>
          <w:rFonts w:ascii="Arial" w:eastAsiaTheme="minorEastAsia" w:hAnsi="Arial" w:cs="Arial"/>
          <w:sz w:val="24"/>
          <w:szCs w:val="24"/>
        </w:rPr>
        <w:t xml:space="preserve"> Youth Justice Family Group Conferences </w:t>
      </w:r>
      <w:r w:rsidR="00EB1843" w:rsidRPr="00282FA2">
        <w:rPr>
          <w:rFonts w:ascii="Arial" w:eastAsiaTheme="minorEastAsia" w:hAnsi="Arial" w:cs="Arial"/>
          <w:sz w:val="24"/>
          <w:szCs w:val="24"/>
        </w:rPr>
        <w:t xml:space="preserve">(YJFGCs) </w:t>
      </w:r>
      <w:r w:rsidR="0DCCE121" w:rsidRPr="00282FA2">
        <w:rPr>
          <w:rFonts w:ascii="Arial" w:eastAsiaTheme="minorEastAsia" w:hAnsi="Arial" w:cs="Arial"/>
          <w:sz w:val="24"/>
          <w:szCs w:val="24"/>
        </w:rPr>
        <w:t xml:space="preserve">under Part 4 of the </w:t>
      </w:r>
      <w:proofErr w:type="spellStart"/>
      <w:r w:rsidR="0DCCE121" w:rsidRPr="00282FA2">
        <w:rPr>
          <w:rFonts w:ascii="Arial" w:eastAsiaTheme="minorEastAsia" w:hAnsi="Arial" w:cs="Arial"/>
          <w:sz w:val="24"/>
          <w:szCs w:val="24"/>
        </w:rPr>
        <w:t>Oranga</w:t>
      </w:r>
      <w:proofErr w:type="spellEnd"/>
      <w:r w:rsidR="0DCCE121" w:rsidRPr="00282FA2">
        <w:rPr>
          <w:rFonts w:ascii="Arial" w:eastAsiaTheme="minorEastAsia" w:hAnsi="Arial" w:cs="Arial"/>
          <w:sz w:val="24"/>
          <w:szCs w:val="24"/>
        </w:rPr>
        <w:t xml:space="preserve"> Tamariki Act (s280A(5), s281A, s281B). YJFGCs give </w:t>
      </w:r>
      <w:proofErr w:type="spellStart"/>
      <w:r w:rsidR="0DCCE121" w:rsidRPr="00282FA2">
        <w:rPr>
          <w:rFonts w:ascii="Arial" w:eastAsiaTheme="minorEastAsia" w:hAnsi="Arial" w:cs="Arial"/>
          <w:sz w:val="24"/>
          <w:szCs w:val="24"/>
        </w:rPr>
        <w:t>tamariki</w:t>
      </w:r>
      <w:proofErr w:type="spellEnd"/>
      <w:r w:rsidR="0DCCE121" w:rsidRPr="00282FA2">
        <w:rPr>
          <w:rFonts w:ascii="Arial" w:eastAsiaTheme="minorEastAsia" w:hAnsi="Arial" w:cs="Arial"/>
          <w:sz w:val="24"/>
          <w:szCs w:val="24"/>
        </w:rPr>
        <w:t xml:space="preserve"> or </w:t>
      </w:r>
      <w:proofErr w:type="spellStart"/>
      <w:r w:rsidR="008637A8" w:rsidRPr="00282FA2">
        <w:rPr>
          <w:rFonts w:ascii="Arial" w:eastAsiaTheme="minorEastAsia" w:hAnsi="Arial" w:cs="Arial"/>
          <w:sz w:val="24"/>
          <w:szCs w:val="24"/>
        </w:rPr>
        <w:t>rangatahi</w:t>
      </w:r>
      <w:proofErr w:type="spellEnd"/>
      <w:r w:rsidR="0DCCE121" w:rsidRPr="00282FA2">
        <w:rPr>
          <w:rFonts w:ascii="Arial" w:eastAsiaTheme="minorEastAsia" w:hAnsi="Arial" w:cs="Arial"/>
          <w:sz w:val="24"/>
          <w:szCs w:val="24"/>
        </w:rPr>
        <w:t>, with their whānau, victims and professionals, a chance to help find solutions when they have offended.</w:t>
      </w:r>
    </w:p>
    <w:p w14:paraId="24E9CEBF" w14:textId="77777777" w:rsidR="00EB152C" w:rsidRPr="00282FA2" w:rsidRDefault="00946090" w:rsidP="009723CD">
      <w:pPr>
        <w:pStyle w:val="Heading4"/>
        <w:spacing w:line="360" w:lineRule="auto"/>
        <w:rPr>
          <w:rFonts w:ascii="Arial" w:eastAsiaTheme="minorEastAsia" w:hAnsi="Arial" w:cs="Arial"/>
        </w:rPr>
      </w:pPr>
      <w:proofErr w:type="spellStart"/>
      <w:r w:rsidRPr="00282FA2">
        <w:rPr>
          <w:rFonts w:ascii="Arial" w:eastAsiaTheme="minorEastAsia" w:hAnsi="Arial" w:cs="Arial"/>
        </w:rPr>
        <w:t>Kairaranga</w:t>
      </w:r>
      <w:proofErr w:type="spellEnd"/>
      <w:r w:rsidRPr="00282FA2">
        <w:rPr>
          <w:rFonts w:ascii="Arial" w:eastAsiaTheme="minorEastAsia" w:hAnsi="Arial" w:cs="Arial"/>
        </w:rPr>
        <w:t xml:space="preserve"> ā-whānau </w:t>
      </w:r>
    </w:p>
    <w:p w14:paraId="38AD36FD" w14:textId="77777777" w:rsidR="00EB152C" w:rsidRPr="00282FA2" w:rsidRDefault="00D96C8C" w:rsidP="009723CD">
      <w:pPr>
        <w:spacing w:line="360" w:lineRule="auto"/>
        <w:rPr>
          <w:rFonts w:ascii="Arial" w:eastAsiaTheme="minorEastAsia" w:hAnsi="Arial" w:cs="Arial"/>
          <w:color w:val="000000" w:themeColor="text1"/>
          <w:sz w:val="24"/>
          <w:szCs w:val="24"/>
        </w:rPr>
      </w:pPr>
      <w:proofErr w:type="spellStart"/>
      <w:r w:rsidRPr="00897713">
        <w:rPr>
          <w:rFonts w:ascii="Arial" w:eastAsiaTheme="minorEastAsia" w:hAnsi="Arial" w:cs="Arial"/>
          <w:color w:val="000000" w:themeColor="text1"/>
          <w:sz w:val="24"/>
          <w:szCs w:val="24"/>
          <w:shd w:val="clear" w:color="auto" w:fill="FFFFFF"/>
        </w:rPr>
        <w:t>Kairaranga</w:t>
      </w:r>
      <w:proofErr w:type="spellEnd"/>
      <w:r w:rsidRPr="00897713">
        <w:rPr>
          <w:rFonts w:ascii="Arial" w:eastAsiaTheme="minorEastAsia" w:hAnsi="Arial" w:cs="Arial"/>
          <w:color w:val="000000" w:themeColor="text1"/>
          <w:sz w:val="24"/>
          <w:szCs w:val="24"/>
          <w:shd w:val="clear" w:color="auto" w:fill="FFFFFF"/>
        </w:rPr>
        <w:t xml:space="preserve"> ā-whānau</w:t>
      </w:r>
      <w:r w:rsidRPr="00282FA2">
        <w:rPr>
          <w:rFonts w:ascii="Arial" w:eastAsiaTheme="minorEastAsia" w:hAnsi="Arial" w:cs="Arial"/>
          <w:color w:val="000000" w:themeColor="text1"/>
          <w:sz w:val="24"/>
          <w:szCs w:val="24"/>
          <w:shd w:val="clear" w:color="auto" w:fill="FFFFFF"/>
        </w:rPr>
        <w:t xml:space="preserve"> is a specialist Māori role. The literal meaning of the term is: a person who is a weaver of family connections.</w:t>
      </w:r>
    </w:p>
    <w:p w14:paraId="68234F94" w14:textId="77777777" w:rsidR="00EB152C" w:rsidRPr="00282FA2" w:rsidRDefault="004E331C" w:rsidP="009723CD">
      <w:pPr>
        <w:pStyle w:val="Heading4"/>
        <w:spacing w:line="360" w:lineRule="auto"/>
        <w:rPr>
          <w:rFonts w:ascii="Arial" w:eastAsiaTheme="minorEastAsia" w:hAnsi="Arial" w:cs="Arial"/>
        </w:rPr>
      </w:pPr>
      <w:r w:rsidRPr="00282FA2">
        <w:rPr>
          <w:rFonts w:ascii="Arial" w:eastAsiaTheme="minorEastAsia" w:hAnsi="Arial" w:cs="Arial"/>
        </w:rPr>
        <w:t>Supervisor</w:t>
      </w:r>
      <w:r w:rsidR="00EB152C" w:rsidRPr="00282FA2">
        <w:rPr>
          <w:rFonts w:ascii="Arial" w:eastAsiaTheme="minorEastAsia" w:hAnsi="Arial" w:cs="Arial"/>
        </w:rPr>
        <w:t xml:space="preserve"> </w:t>
      </w:r>
    </w:p>
    <w:p w14:paraId="2DB0C3D3" w14:textId="77777777" w:rsidR="00EB152C" w:rsidRPr="00282FA2" w:rsidRDefault="006A2DBC" w:rsidP="009723CD">
      <w:p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The </w:t>
      </w:r>
      <w:r w:rsidRPr="00897713">
        <w:rPr>
          <w:rFonts w:ascii="Arial" w:eastAsiaTheme="minorEastAsia" w:hAnsi="Arial" w:cs="Arial"/>
          <w:color w:val="000000" w:themeColor="text1"/>
          <w:sz w:val="24"/>
          <w:szCs w:val="24"/>
        </w:rPr>
        <w:t xml:space="preserve">Supervisor </w:t>
      </w:r>
      <w:r w:rsidRPr="00282FA2">
        <w:rPr>
          <w:rFonts w:ascii="Arial" w:eastAsiaTheme="minorEastAsia" w:hAnsi="Arial" w:cs="Arial"/>
          <w:color w:val="000000" w:themeColor="text1"/>
          <w:sz w:val="24"/>
          <w:szCs w:val="24"/>
        </w:rPr>
        <w:t>provides clinical and line management support to social workers and can support in complex situations.</w:t>
      </w:r>
    </w:p>
    <w:p w14:paraId="71552E12" w14:textId="77777777" w:rsidR="00EB152C" w:rsidRPr="00282FA2" w:rsidRDefault="004E331C" w:rsidP="009723CD">
      <w:pPr>
        <w:pStyle w:val="Heading4"/>
        <w:spacing w:line="360" w:lineRule="auto"/>
        <w:rPr>
          <w:rFonts w:ascii="Arial" w:eastAsiaTheme="minorEastAsia" w:hAnsi="Arial" w:cs="Arial"/>
        </w:rPr>
      </w:pPr>
      <w:r w:rsidRPr="00282FA2">
        <w:rPr>
          <w:rFonts w:ascii="Arial" w:eastAsiaTheme="minorEastAsia" w:hAnsi="Arial" w:cs="Arial"/>
        </w:rPr>
        <w:t>Practice Leader</w:t>
      </w:r>
    </w:p>
    <w:p w14:paraId="6BD5601F" w14:textId="77777777" w:rsidR="00EB152C" w:rsidRPr="00282FA2" w:rsidRDefault="00E56503" w:rsidP="009723CD">
      <w:pPr>
        <w:spacing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The </w:t>
      </w:r>
      <w:r w:rsidRPr="00897713">
        <w:rPr>
          <w:rFonts w:ascii="Arial" w:eastAsiaTheme="minorEastAsia" w:hAnsi="Arial" w:cs="Arial"/>
          <w:color w:val="000000" w:themeColor="text1"/>
          <w:sz w:val="24"/>
          <w:szCs w:val="24"/>
        </w:rPr>
        <w:t>Practice Leader</w:t>
      </w:r>
      <w:r w:rsidRPr="00282FA2">
        <w:rPr>
          <w:rFonts w:ascii="Arial" w:eastAsiaTheme="minorEastAsia" w:hAnsi="Arial" w:cs="Arial"/>
          <w:color w:val="000000" w:themeColor="text1"/>
          <w:sz w:val="24"/>
          <w:szCs w:val="24"/>
        </w:rPr>
        <w:t xml:space="preserve"> provides practice advice and guidance across the site.</w:t>
      </w:r>
    </w:p>
    <w:p w14:paraId="73D58191" w14:textId="77777777" w:rsidR="00EB152C" w:rsidRPr="00282FA2" w:rsidRDefault="004E331C" w:rsidP="009723CD">
      <w:pPr>
        <w:pStyle w:val="Heading4"/>
        <w:spacing w:line="360" w:lineRule="auto"/>
        <w:rPr>
          <w:rFonts w:ascii="Arial" w:eastAsiaTheme="minorEastAsia" w:hAnsi="Arial" w:cs="Arial"/>
        </w:rPr>
      </w:pPr>
      <w:r w:rsidRPr="00282FA2">
        <w:rPr>
          <w:rFonts w:ascii="Arial" w:eastAsiaTheme="minorEastAsia" w:hAnsi="Arial" w:cs="Arial"/>
        </w:rPr>
        <w:lastRenderedPageBreak/>
        <w:t>Site Manager</w:t>
      </w:r>
    </w:p>
    <w:p w14:paraId="60D87EB3" w14:textId="1D2CFCB2" w:rsidR="00EB152C" w:rsidRPr="00282FA2" w:rsidRDefault="000D7262" w:rsidP="009723CD">
      <w:pPr>
        <w:spacing w:after="36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The </w:t>
      </w:r>
      <w:r w:rsidRPr="00897713">
        <w:rPr>
          <w:rFonts w:ascii="Arial" w:eastAsiaTheme="minorEastAsia" w:hAnsi="Arial" w:cs="Arial"/>
          <w:color w:val="000000" w:themeColor="text1"/>
          <w:sz w:val="24"/>
          <w:szCs w:val="24"/>
        </w:rPr>
        <w:t>Site Manager</w:t>
      </w:r>
      <w:r w:rsidRPr="00282FA2">
        <w:rPr>
          <w:rFonts w:ascii="Arial" w:eastAsiaTheme="minorEastAsia" w:hAnsi="Arial" w:cs="Arial"/>
          <w:color w:val="000000" w:themeColor="text1"/>
          <w:sz w:val="24"/>
          <w:szCs w:val="24"/>
        </w:rPr>
        <w:t xml:space="preserve"> has line management responsibility for all staff and activities at </w:t>
      </w:r>
      <w:r w:rsidR="00433909">
        <w:rPr>
          <w:rFonts w:ascii="Arial" w:eastAsiaTheme="minorEastAsia" w:hAnsi="Arial" w:cs="Arial"/>
          <w:color w:val="000000" w:themeColor="text1"/>
          <w:sz w:val="24"/>
          <w:szCs w:val="24"/>
        </w:rPr>
        <w:t xml:space="preserve">the </w:t>
      </w:r>
      <w:r w:rsidRPr="00282FA2">
        <w:rPr>
          <w:rFonts w:ascii="Arial" w:eastAsiaTheme="minorEastAsia" w:hAnsi="Arial" w:cs="Arial"/>
          <w:color w:val="000000" w:themeColor="text1"/>
          <w:sz w:val="24"/>
          <w:szCs w:val="24"/>
        </w:rPr>
        <w:t>site.</w:t>
      </w:r>
    </w:p>
    <w:p w14:paraId="6C818FF0" w14:textId="77777777" w:rsidR="00261B0E" w:rsidRPr="00282FA2" w:rsidRDefault="00EA741A" w:rsidP="009723CD">
      <w:pPr>
        <w:pStyle w:val="Heading4"/>
        <w:spacing w:line="360" w:lineRule="auto"/>
        <w:rPr>
          <w:rFonts w:ascii="Arial" w:eastAsiaTheme="minorEastAsia" w:hAnsi="Arial" w:cs="Arial"/>
        </w:rPr>
      </w:pPr>
      <w:r w:rsidRPr="00282FA2">
        <w:rPr>
          <w:rFonts w:ascii="Arial" w:eastAsiaTheme="minorEastAsia" w:hAnsi="Arial" w:cs="Arial"/>
        </w:rPr>
        <w:t>Youth Justice Manager</w:t>
      </w:r>
    </w:p>
    <w:p w14:paraId="417BCE24" w14:textId="60093107" w:rsidR="5311833A" w:rsidRPr="00282FA2" w:rsidRDefault="5311833A" w:rsidP="009723CD">
      <w:pPr>
        <w:spacing w:after="120" w:line="360" w:lineRule="auto"/>
        <w:rPr>
          <w:rFonts w:ascii="Arial" w:eastAsiaTheme="minorEastAsia" w:hAnsi="Arial" w:cs="Arial"/>
        </w:rPr>
      </w:pPr>
      <w:r w:rsidRPr="00282FA2">
        <w:rPr>
          <w:rFonts w:ascii="Arial" w:eastAsiaTheme="minorEastAsia" w:hAnsi="Arial" w:cs="Arial"/>
          <w:sz w:val="24"/>
          <w:szCs w:val="24"/>
        </w:rPr>
        <w:t xml:space="preserve">The </w:t>
      </w:r>
      <w:r w:rsidRPr="00897713">
        <w:rPr>
          <w:rFonts w:ascii="Arial" w:eastAsiaTheme="minorEastAsia" w:hAnsi="Arial" w:cs="Arial"/>
          <w:sz w:val="24"/>
          <w:szCs w:val="24"/>
        </w:rPr>
        <w:t>Youth Justice Manager</w:t>
      </w:r>
      <w:r w:rsidRPr="00282FA2">
        <w:rPr>
          <w:rFonts w:ascii="Arial" w:eastAsiaTheme="minorEastAsia" w:hAnsi="Arial" w:cs="Arial"/>
          <w:sz w:val="24"/>
          <w:szCs w:val="24"/>
        </w:rPr>
        <w:t xml:space="preserve"> provides leadership to, and management of the Youth Justice multi-disciplinary team consisting of Youth Justice Supervisors, Youth Justice Social Workers, Court Officers, Court Supervisors, and Youth Justice administration </w:t>
      </w:r>
      <w:r w:rsidR="34461D44" w:rsidRPr="00282FA2">
        <w:rPr>
          <w:rFonts w:ascii="Arial" w:eastAsiaTheme="minorEastAsia" w:hAnsi="Arial" w:cs="Arial"/>
          <w:sz w:val="24"/>
          <w:szCs w:val="24"/>
        </w:rPr>
        <w:t>staff.</w:t>
      </w:r>
      <w:r w:rsidRPr="00282FA2">
        <w:rPr>
          <w:rFonts w:ascii="Arial" w:eastAsiaTheme="minorEastAsia" w:hAnsi="Arial" w:cs="Arial"/>
          <w:sz w:val="24"/>
          <w:szCs w:val="24"/>
        </w:rPr>
        <w:t xml:space="preserve"> The Youth Justice Manager is responsible for championing Youth Justice within their community and for developing and maintaining appropriate stakeholder relationships.</w:t>
      </w:r>
    </w:p>
    <w:p w14:paraId="45A020E8" w14:textId="77777777" w:rsidR="007D2C50" w:rsidRPr="00282FA2" w:rsidRDefault="007D2C50" w:rsidP="009723CD">
      <w:pPr>
        <w:pStyle w:val="Heading4"/>
        <w:spacing w:line="360" w:lineRule="auto"/>
        <w:rPr>
          <w:rFonts w:ascii="Arial" w:eastAsiaTheme="minorEastAsia" w:hAnsi="Arial" w:cs="Arial"/>
        </w:rPr>
      </w:pPr>
      <w:r w:rsidRPr="00282FA2">
        <w:rPr>
          <w:rFonts w:ascii="Arial" w:eastAsiaTheme="minorEastAsia" w:hAnsi="Arial" w:cs="Arial"/>
        </w:rPr>
        <w:t>Regional Disability Advisors</w:t>
      </w:r>
    </w:p>
    <w:p w14:paraId="2B1B385A" w14:textId="0BFE1584" w:rsidR="007D2C50" w:rsidRPr="00282FA2" w:rsidRDefault="00261B0E" w:rsidP="009723CD">
      <w:pPr>
        <w:spacing w:after="360" w:line="360" w:lineRule="auto"/>
        <w:rPr>
          <w:rFonts w:ascii="Arial" w:eastAsiaTheme="minorEastAsia" w:hAnsi="Arial" w:cs="Arial"/>
          <w:sz w:val="24"/>
          <w:szCs w:val="24"/>
        </w:rPr>
      </w:pPr>
      <w:r w:rsidRPr="00282FA2">
        <w:rPr>
          <w:rFonts w:ascii="Arial" w:eastAsiaTheme="minorEastAsia" w:hAnsi="Arial" w:cs="Arial"/>
          <w:sz w:val="24"/>
          <w:szCs w:val="24"/>
        </w:rPr>
        <w:t xml:space="preserve">There are </w:t>
      </w:r>
      <w:r w:rsidR="00C66D5C">
        <w:rPr>
          <w:rFonts w:ascii="Arial" w:eastAsiaTheme="minorEastAsia" w:hAnsi="Arial" w:cs="Arial"/>
          <w:sz w:val="24"/>
          <w:szCs w:val="24"/>
        </w:rPr>
        <w:t>11</w:t>
      </w:r>
      <w:r w:rsidRPr="00282FA2">
        <w:rPr>
          <w:rFonts w:ascii="Arial" w:eastAsiaTheme="minorEastAsia" w:hAnsi="Arial" w:cs="Arial"/>
          <w:sz w:val="24"/>
          <w:szCs w:val="24"/>
        </w:rPr>
        <w:t xml:space="preserve"> </w:t>
      </w:r>
      <w:r w:rsidRPr="00897713">
        <w:rPr>
          <w:rFonts w:ascii="Arial" w:eastAsiaTheme="minorEastAsia" w:hAnsi="Arial" w:cs="Arial"/>
          <w:sz w:val="24"/>
          <w:szCs w:val="24"/>
        </w:rPr>
        <w:t>Regional Disability</w:t>
      </w:r>
      <w:r w:rsidRPr="00282FA2">
        <w:rPr>
          <w:rFonts w:ascii="Arial" w:eastAsiaTheme="minorEastAsia" w:hAnsi="Arial" w:cs="Arial"/>
          <w:i/>
          <w:iCs/>
          <w:sz w:val="24"/>
          <w:szCs w:val="24"/>
        </w:rPr>
        <w:t xml:space="preserve"> Advisors</w:t>
      </w:r>
      <w:r w:rsidRPr="00282FA2">
        <w:rPr>
          <w:rFonts w:ascii="Arial" w:eastAsiaTheme="minorEastAsia" w:hAnsi="Arial" w:cs="Arial"/>
          <w:sz w:val="24"/>
          <w:szCs w:val="24"/>
        </w:rPr>
        <w:t xml:space="preserve"> (RDA’s) across the country whose role is to provide advice and assistance to sites and others when disabled </w:t>
      </w:r>
      <w:proofErr w:type="spellStart"/>
      <w:r w:rsidRPr="00282FA2">
        <w:rPr>
          <w:rFonts w:ascii="Arial" w:eastAsiaTheme="minorEastAsia" w:hAnsi="Arial" w:cs="Arial"/>
          <w:sz w:val="24"/>
          <w:szCs w:val="24"/>
        </w:rPr>
        <w:t>tamariki</w:t>
      </w:r>
      <w:proofErr w:type="spellEnd"/>
      <w:r w:rsidRPr="00282FA2">
        <w:rPr>
          <w:rFonts w:ascii="Arial" w:eastAsiaTheme="minorEastAsia" w:hAnsi="Arial" w:cs="Arial"/>
          <w:sz w:val="24"/>
          <w:szCs w:val="24"/>
        </w:rPr>
        <w:t xml:space="preserve">, </w:t>
      </w:r>
      <w:proofErr w:type="spellStart"/>
      <w:r w:rsidRPr="00282FA2">
        <w:rPr>
          <w:rFonts w:ascii="Arial" w:eastAsiaTheme="minorEastAsia" w:hAnsi="Arial" w:cs="Arial"/>
          <w:sz w:val="24"/>
          <w:szCs w:val="24"/>
        </w:rPr>
        <w:t>rangatahi</w:t>
      </w:r>
      <w:proofErr w:type="spellEnd"/>
      <w:r w:rsidRPr="00282FA2">
        <w:rPr>
          <w:rFonts w:ascii="Arial" w:eastAsiaTheme="minorEastAsia" w:hAnsi="Arial" w:cs="Arial"/>
          <w:sz w:val="24"/>
          <w:szCs w:val="24"/>
        </w:rPr>
        <w:t xml:space="preserve">, their </w:t>
      </w:r>
      <w:r w:rsidR="00CD6DD3" w:rsidRPr="00282FA2">
        <w:rPr>
          <w:rFonts w:ascii="Arial" w:eastAsiaTheme="minorEastAsia" w:hAnsi="Arial" w:cs="Arial"/>
          <w:sz w:val="24"/>
          <w:szCs w:val="24"/>
        </w:rPr>
        <w:t>whānau</w:t>
      </w:r>
      <w:r w:rsidRPr="00282FA2">
        <w:rPr>
          <w:rFonts w:ascii="Arial" w:eastAsiaTheme="minorEastAsia" w:hAnsi="Arial" w:cs="Arial"/>
          <w:sz w:val="24"/>
          <w:szCs w:val="24"/>
        </w:rPr>
        <w:t xml:space="preserve">/caregivers, or disabled adults, become engaged with </w:t>
      </w:r>
      <w:proofErr w:type="spellStart"/>
      <w:r w:rsidRPr="00282FA2">
        <w:rPr>
          <w:rFonts w:ascii="Arial" w:eastAsiaTheme="minorEastAsia" w:hAnsi="Arial" w:cs="Arial"/>
          <w:sz w:val="24"/>
          <w:szCs w:val="24"/>
        </w:rPr>
        <w:t>Oranga</w:t>
      </w:r>
      <w:proofErr w:type="spellEnd"/>
      <w:r w:rsidRPr="00282FA2">
        <w:rPr>
          <w:rFonts w:ascii="Arial" w:eastAsiaTheme="minorEastAsia" w:hAnsi="Arial" w:cs="Arial"/>
          <w:sz w:val="24"/>
          <w:szCs w:val="24"/>
        </w:rPr>
        <w:t xml:space="preserve"> Tamariki. The RDA</w:t>
      </w:r>
      <w:r w:rsidR="000E0E20" w:rsidRPr="00282FA2">
        <w:rPr>
          <w:rFonts w:ascii="Arial" w:eastAsiaTheme="minorEastAsia" w:hAnsi="Arial" w:cs="Arial"/>
          <w:sz w:val="24"/>
          <w:szCs w:val="24"/>
        </w:rPr>
        <w:t>s</w:t>
      </w:r>
      <w:r w:rsidRPr="00282FA2">
        <w:rPr>
          <w:rFonts w:ascii="Arial" w:eastAsiaTheme="minorEastAsia" w:hAnsi="Arial" w:cs="Arial"/>
          <w:sz w:val="24"/>
          <w:szCs w:val="24"/>
        </w:rPr>
        <w:t xml:space="preserve"> are supported by a Principal Disability </w:t>
      </w:r>
      <w:r w:rsidR="00A639EE" w:rsidRPr="00282FA2">
        <w:rPr>
          <w:rFonts w:ascii="Arial" w:eastAsiaTheme="minorEastAsia" w:hAnsi="Arial" w:cs="Arial"/>
          <w:sz w:val="24"/>
          <w:szCs w:val="24"/>
        </w:rPr>
        <w:t>A</w:t>
      </w:r>
      <w:r w:rsidRPr="00282FA2">
        <w:rPr>
          <w:rFonts w:ascii="Arial" w:eastAsiaTheme="minorEastAsia" w:hAnsi="Arial" w:cs="Arial"/>
          <w:sz w:val="24"/>
          <w:szCs w:val="24"/>
        </w:rPr>
        <w:t>dvis</w:t>
      </w:r>
      <w:r w:rsidR="0016628B">
        <w:rPr>
          <w:rFonts w:ascii="Arial" w:eastAsiaTheme="minorEastAsia" w:hAnsi="Arial" w:cs="Arial"/>
          <w:sz w:val="24"/>
          <w:szCs w:val="24"/>
        </w:rPr>
        <w:t>o</w:t>
      </w:r>
      <w:r w:rsidRPr="00282FA2">
        <w:rPr>
          <w:rFonts w:ascii="Arial" w:eastAsiaTheme="minorEastAsia" w:hAnsi="Arial" w:cs="Arial"/>
          <w:sz w:val="24"/>
          <w:szCs w:val="24"/>
        </w:rPr>
        <w:t xml:space="preserve">r and Team </w:t>
      </w:r>
      <w:r w:rsidR="00A639EE" w:rsidRPr="00282FA2">
        <w:rPr>
          <w:rFonts w:ascii="Arial" w:eastAsiaTheme="minorEastAsia" w:hAnsi="Arial" w:cs="Arial"/>
          <w:sz w:val="24"/>
          <w:szCs w:val="24"/>
        </w:rPr>
        <w:t>L</w:t>
      </w:r>
      <w:r w:rsidRPr="00282FA2">
        <w:rPr>
          <w:rFonts w:ascii="Arial" w:eastAsiaTheme="minorEastAsia" w:hAnsi="Arial" w:cs="Arial"/>
          <w:sz w:val="24"/>
          <w:szCs w:val="24"/>
        </w:rPr>
        <w:t xml:space="preserve">eader. </w:t>
      </w:r>
    </w:p>
    <w:p w14:paraId="29E89357" w14:textId="747E039A" w:rsidR="003A6A2A" w:rsidRPr="003A6A2A" w:rsidRDefault="003A6A2A" w:rsidP="00DC2811">
      <w:pPr>
        <w:pStyle w:val="Shadedboxtext"/>
        <w:shd w:val="clear" w:color="auto" w:fill="F2F2F2" w:themeFill="background1" w:themeFillShade="F2"/>
        <w:spacing w:line="360" w:lineRule="auto"/>
        <w:rPr>
          <w:rFonts w:ascii="Arial" w:hAnsi="Arial" w:cs="Arial"/>
          <w:b/>
          <w:bCs/>
          <w:sz w:val="28"/>
          <w:szCs w:val="28"/>
        </w:rPr>
      </w:pPr>
      <w:proofErr w:type="spellStart"/>
      <w:r w:rsidRPr="003A6A2A">
        <w:rPr>
          <w:rFonts w:ascii="Arial" w:hAnsi="Arial" w:cs="Arial"/>
          <w:b/>
          <w:bCs/>
          <w:sz w:val="28"/>
          <w:szCs w:val="28"/>
        </w:rPr>
        <w:t>Oranga</w:t>
      </w:r>
      <w:proofErr w:type="spellEnd"/>
      <w:r w:rsidRPr="003A6A2A">
        <w:rPr>
          <w:rFonts w:ascii="Arial" w:hAnsi="Arial" w:cs="Arial"/>
          <w:b/>
          <w:bCs/>
          <w:sz w:val="28"/>
          <w:szCs w:val="28"/>
        </w:rPr>
        <w:t xml:space="preserve"> Tamariki contact details</w:t>
      </w:r>
    </w:p>
    <w:p w14:paraId="4E4DA6E4" w14:textId="0FBEE875" w:rsidR="009E66D4" w:rsidRPr="003A6A2A" w:rsidRDefault="009E66D4" w:rsidP="00DC2811">
      <w:pPr>
        <w:pStyle w:val="Shadedboxtext"/>
        <w:shd w:val="clear" w:color="auto" w:fill="F2F2F2" w:themeFill="background1" w:themeFillShade="F2"/>
        <w:spacing w:line="360" w:lineRule="auto"/>
        <w:rPr>
          <w:rFonts w:ascii="Arial" w:eastAsiaTheme="minorEastAsia" w:hAnsi="Arial" w:cs="Arial"/>
          <w:b/>
          <w:bCs/>
          <w:color w:val="0070C0"/>
          <w:szCs w:val="24"/>
        </w:rPr>
      </w:pPr>
      <w:r w:rsidRPr="003A6A2A">
        <w:rPr>
          <w:rFonts w:ascii="Arial" w:hAnsi="Arial" w:cs="Arial"/>
          <w:b/>
          <w:bCs/>
          <w:color w:val="0070C0"/>
          <w:szCs w:val="24"/>
        </w:rPr>
        <w:fldChar w:fldCharType="begin"/>
      </w:r>
      <w:r w:rsidRPr="003A6A2A">
        <w:rPr>
          <w:rFonts w:ascii="Arial" w:hAnsi="Arial" w:cs="Arial"/>
          <w:b/>
          <w:bCs/>
          <w:color w:val="0070C0"/>
          <w:szCs w:val="24"/>
        </w:rPr>
        <w:instrText xml:space="preserve"> HYPERLINK "http://www.orangatamariki.govt.nz</w:instrText>
      </w:r>
    </w:p>
    <w:p w14:paraId="14085CA3" w14:textId="23EE35FE" w:rsidR="009E66D4" w:rsidRPr="003A6A2A" w:rsidRDefault="009E66D4" w:rsidP="00DC2811">
      <w:pPr>
        <w:pStyle w:val="Shadedboxtext"/>
        <w:shd w:val="clear" w:color="auto" w:fill="F2F2F2" w:themeFill="background1" w:themeFillShade="F2"/>
        <w:spacing w:line="360" w:lineRule="auto"/>
        <w:rPr>
          <w:rStyle w:val="Hyperlink"/>
          <w:rFonts w:ascii="Arial" w:eastAsiaTheme="minorEastAsia" w:hAnsi="Arial" w:cs="Arial"/>
          <w:color w:val="0070C0"/>
          <w:szCs w:val="24"/>
          <w:u w:val="single"/>
        </w:rPr>
      </w:pPr>
      <w:r w:rsidRPr="003A6A2A">
        <w:rPr>
          <w:rFonts w:ascii="Arial" w:hAnsi="Arial" w:cs="Arial"/>
          <w:b/>
          <w:bCs/>
          <w:color w:val="0070C0"/>
          <w:szCs w:val="24"/>
        </w:rPr>
        <w:instrText xml:space="preserve">" </w:instrText>
      </w:r>
      <w:r w:rsidRPr="003A6A2A">
        <w:rPr>
          <w:rFonts w:ascii="Arial" w:hAnsi="Arial" w:cs="Arial"/>
          <w:b/>
          <w:bCs/>
          <w:color w:val="0070C0"/>
          <w:szCs w:val="24"/>
        </w:rPr>
      </w:r>
      <w:r w:rsidRPr="003A6A2A">
        <w:rPr>
          <w:rFonts w:ascii="Arial" w:hAnsi="Arial" w:cs="Arial"/>
          <w:b/>
          <w:color w:val="0070C0"/>
          <w:szCs w:val="24"/>
        </w:rPr>
        <w:fldChar w:fldCharType="separate"/>
      </w:r>
      <w:proofErr w:type="spellStart"/>
      <w:r w:rsidR="005577E8">
        <w:rPr>
          <w:rStyle w:val="Hyperlink"/>
          <w:rFonts w:ascii="Arial" w:hAnsi="Arial" w:cs="Arial"/>
          <w:color w:val="0070C0"/>
          <w:szCs w:val="24"/>
          <w:u w:val="single"/>
        </w:rPr>
        <w:t>Oranga</w:t>
      </w:r>
      <w:proofErr w:type="spellEnd"/>
      <w:r w:rsidR="005577E8">
        <w:rPr>
          <w:rStyle w:val="Hyperlink"/>
          <w:rFonts w:ascii="Arial" w:hAnsi="Arial" w:cs="Arial"/>
          <w:color w:val="0070C0"/>
          <w:szCs w:val="24"/>
          <w:u w:val="single"/>
        </w:rPr>
        <w:t xml:space="preserve"> </w:t>
      </w:r>
      <w:proofErr w:type="spellStart"/>
      <w:r w:rsidR="005577E8">
        <w:rPr>
          <w:rStyle w:val="Hyperlink"/>
          <w:rFonts w:ascii="Arial" w:hAnsi="Arial" w:cs="Arial"/>
          <w:color w:val="0070C0"/>
          <w:szCs w:val="24"/>
          <w:u w:val="single"/>
        </w:rPr>
        <w:t>Tamarki</w:t>
      </w:r>
      <w:proofErr w:type="spellEnd"/>
      <w:r w:rsidR="005577E8">
        <w:rPr>
          <w:rStyle w:val="Hyperlink"/>
          <w:rFonts w:ascii="Arial" w:hAnsi="Arial" w:cs="Arial"/>
          <w:color w:val="0070C0"/>
          <w:szCs w:val="24"/>
          <w:u w:val="single"/>
        </w:rPr>
        <w:t xml:space="preserve"> website</w:t>
      </w:r>
    </w:p>
    <w:p w14:paraId="1FD68A98" w14:textId="5601C026" w:rsidR="000D7262" w:rsidRPr="00282FA2" w:rsidRDefault="009E66D4" w:rsidP="00DC2811">
      <w:pPr>
        <w:pStyle w:val="Shadedboxtext"/>
        <w:shd w:val="clear" w:color="auto" w:fill="F2F2F2" w:themeFill="background1" w:themeFillShade="F2"/>
        <w:spacing w:line="360" w:lineRule="auto"/>
        <w:rPr>
          <w:rFonts w:ascii="Arial" w:eastAsiaTheme="minorEastAsia" w:hAnsi="Arial" w:cs="Arial"/>
          <w:color w:val="000000" w:themeColor="text1"/>
        </w:rPr>
      </w:pPr>
      <w:r w:rsidRPr="003A6A2A">
        <w:rPr>
          <w:rFonts w:ascii="Arial" w:hAnsi="Arial" w:cs="Arial"/>
          <w:b/>
          <w:bCs/>
          <w:color w:val="0070C0"/>
          <w:szCs w:val="24"/>
        </w:rPr>
        <w:fldChar w:fldCharType="end"/>
      </w:r>
      <w:r w:rsidR="00F05824" w:rsidRPr="00282FA2">
        <w:rPr>
          <w:rFonts w:ascii="Arial" w:eastAsiaTheme="minorEastAsia" w:hAnsi="Arial" w:cs="Arial"/>
          <w:color w:val="000000" w:themeColor="text1"/>
        </w:rPr>
        <w:t>0508 326 459</w:t>
      </w:r>
      <w:r w:rsidR="00E23AF2" w:rsidRPr="00282FA2">
        <w:rPr>
          <w:rFonts w:ascii="Arial" w:eastAsiaTheme="minorEastAsia" w:hAnsi="Arial" w:cs="Arial"/>
          <w:color w:val="000000" w:themeColor="text1"/>
        </w:rPr>
        <w:t xml:space="preserve"> </w:t>
      </w:r>
    </w:p>
    <w:p w14:paraId="048FB799" w14:textId="77777777" w:rsidR="00584291" w:rsidRPr="003A6A2A" w:rsidRDefault="00601CE5" w:rsidP="00DC2811">
      <w:pPr>
        <w:pStyle w:val="Shadedboxtext"/>
        <w:shd w:val="clear" w:color="auto" w:fill="F2F2F2" w:themeFill="background1" w:themeFillShade="F2"/>
        <w:spacing w:line="360" w:lineRule="auto"/>
        <w:rPr>
          <w:rFonts w:ascii="Arial" w:eastAsiaTheme="minorEastAsia" w:hAnsi="Arial" w:cs="Arial"/>
          <w:b/>
          <w:bCs/>
          <w:color w:val="000000" w:themeColor="text1"/>
        </w:rPr>
      </w:pPr>
      <w:hyperlink r:id="rId62">
        <w:r w:rsidR="002C0B94" w:rsidRPr="003A6A2A">
          <w:rPr>
            <w:rStyle w:val="Hyperlink"/>
            <w:rFonts w:ascii="Arial" w:eastAsiaTheme="minorEastAsia" w:hAnsi="Arial" w:cs="Arial"/>
            <w:b w:val="0"/>
            <w:bCs/>
            <w:color w:val="000000" w:themeColor="text1"/>
          </w:rPr>
          <w:t>enquiry@ot.govt.nz</w:t>
        </w:r>
      </w:hyperlink>
    </w:p>
    <w:p w14:paraId="18831BE9" w14:textId="77777777" w:rsidR="00B41B9B" w:rsidRPr="00282FA2" w:rsidRDefault="00B41B9B" w:rsidP="009723CD">
      <w:pPr>
        <w:spacing w:line="360" w:lineRule="auto"/>
        <w:rPr>
          <w:rFonts w:ascii="Arial" w:eastAsiaTheme="minorEastAsia" w:hAnsi="Arial" w:cs="Arial"/>
          <w:color w:val="404040" w:themeColor="text1" w:themeTint="BF"/>
          <w:sz w:val="24"/>
          <w:szCs w:val="24"/>
        </w:rPr>
      </w:pPr>
    </w:p>
    <w:p w14:paraId="78D27D60" w14:textId="77777777" w:rsidR="00186173" w:rsidRPr="00282FA2" w:rsidRDefault="00186173" w:rsidP="009723CD">
      <w:pPr>
        <w:spacing w:line="360" w:lineRule="auto"/>
        <w:rPr>
          <w:rFonts w:ascii="Arial" w:eastAsiaTheme="minorEastAsia" w:hAnsi="Arial" w:cs="Arial"/>
        </w:rPr>
      </w:pPr>
    </w:p>
    <w:p w14:paraId="3E20D3DF" w14:textId="77777777" w:rsidR="00186173" w:rsidRPr="00282FA2" w:rsidRDefault="00BB559E" w:rsidP="009723CD">
      <w:pPr>
        <w:spacing w:line="360" w:lineRule="auto"/>
        <w:rPr>
          <w:rFonts w:ascii="Arial" w:hAnsi="Arial" w:cs="Arial"/>
        </w:rPr>
      </w:pPr>
      <w:r w:rsidRPr="00282FA2">
        <w:rPr>
          <w:rFonts w:ascii="Arial" w:hAnsi="Arial" w:cs="Arial"/>
        </w:rPr>
        <w:br w:type="page"/>
      </w:r>
    </w:p>
    <w:p w14:paraId="0C6CDF91" w14:textId="77777777" w:rsidR="005566F7" w:rsidRPr="00282FA2" w:rsidRDefault="00A91147" w:rsidP="009723CD">
      <w:pPr>
        <w:pStyle w:val="Heading1"/>
        <w:spacing w:line="360" w:lineRule="auto"/>
        <w:rPr>
          <w:rFonts w:ascii="Arial" w:eastAsiaTheme="minorEastAsia" w:hAnsi="Arial" w:cs="Arial"/>
        </w:rPr>
      </w:pPr>
      <w:bookmarkStart w:id="26" w:name="_Toc117087732"/>
      <w:bookmarkStart w:id="27" w:name="_Toc159606609"/>
      <w:r w:rsidRPr="00282FA2">
        <w:rPr>
          <w:rFonts w:ascii="Arial" w:eastAsiaTheme="minorEastAsia" w:hAnsi="Arial" w:cs="Arial"/>
        </w:rPr>
        <w:lastRenderedPageBreak/>
        <w:t xml:space="preserve">Section </w:t>
      </w:r>
      <w:r w:rsidR="00415B9B" w:rsidRPr="00282FA2">
        <w:rPr>
          <w:rFonts w:ascii="Arial" w:eastAsiaTheme="minorEastAsia" w:hAnsi="Arial" w:cs="Arial"/>
        </w:rPr>
        <w:t>3</w:t>
      </w:r>
      <w:r w:rsidR="00254608" w:rsidRPr="00282FA2">
        <w:rPr>
          <w:rFonts w:ascii="Arial" w:eastAsiaTheme="minorEastAsia" w:hAnsi="Arial" w:cs="Arial"/>
        </w:rPr>
        <w:t xml:space="preserve">: </w:t>
      </w:r>
      <w:r w:rsidR="00A2710E" w:rsidRPr="00282FA2">
        <w:rPr>
          <w:rFonts w:ascii="Arial" w:eastAsiaTheme="minorEastAsia" w:hAnsi="Arial" w:cs="Arial"/>
        </w:rPr>
        <w:t>Working together</w:t>
      </w:r>
      <w:bookmarkEnd w:id="26"/>
      <w:bookmarkEnd w:id="27"/>
    </w:p>
    <w:p w14:paraId="47C97114" w14:textId="759CF485" w:rsidR="00530F71" w:rsidRPr="00282FA2" w:rsidRDefault="007E3921" w:rsidP="009723CD">
      <w:pPr>
        <w:spacing w:before="120" w:line="360" w:lineRule="auto"/>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w:t>
      </w:r>
      <w:r w:rsidR="00530F71" w:rsidRPr="00282FA2">
        <w:rPr>
          <w:rFonts w:ascii="Arial" w:eastAsiaTheme="minorEastAsia" w:hAnsi="Arial" w:cs="Arial"/>
          <w:color w:val="000000" w:themeColor="text1"/>
          <w:sz w:val="24"/>
          <w:szCs w:val="24"/>
        </w:rPr>
        <w:t xml:space="preserve">he heart of working together is the relationships we build with the </w:t>
      </w:r>
      <w:proofErr w:type="spellStart"/>
      <w:r w:rsidR="00530F71" w:rsidRPr="00282FA2">
        <w:rPr>
          <w:rFonts w:ascii="Arial" w:eastAsiaTheme="minorEastAsia" w:hAnsi="Arial" w:cs="Arial"/>
          <w:color w:val="000000" w:themeColor="text1"/>
          <w:sz w:val="24"/>
          <w:szCs w:val="24"/>
        </w:rPr>
        <w:t>tamariki</w:t>
      </w:r>
      <w:proofErr w:type="spellEnd"/>
      <w:r w:rsidR="00530F71" w:rsidRPr="00282FA2">
        <w:rPr>
          <w:rFonts w:ascii="Arial" w:eastAsiaTheme="minorEastAsia" w:hAnsi="Arial" w:cs="Arial"/>
          <w:color w:val="000000" w:themeColor="text1"/>
          <w:sz w:val="24"/>
          <w:szCs w:val="24"/>
        </w:rPr>
        <w:t xml:space="preserve">, </w:t>
      </w:r>
      <w:r w:rsidR="00D018E9" w:rsidRPr="00282FA2">
        <w:rPr>
          <w:rFonts w:ascii="Arial" w:eastAsiaTheme="minorEastAsia" w:hAnsi="Arial" w:cs="Arial"/>
          <w:color w:val="000000" w:themeColor="text1"/>
          <w:sz w:val="24"/>
          <w:szCs w:val="24"/>
        </w:rPr>
        <w:t>family</w:t>
      </w:r>
      <w:r w:rsidR="004E1DC8" w:rsidRPr="00282FA2">
        <w:rPr>
          <w:rFonts w:ascii="Arial" w:eastAsiaTheme="minorEastAsia" w:hAnsi="Arial" w:cs="Arial"/>
          <w:color w:val="000000" w:themeColor="text1"/>
          <w:sz w:val="24"/>
          <w:szCs w:val="24"/>
        </w:rPr>
        <w:t>/</w:t>
      </w:r>
      <w:r w:rsidR="00530F71" w:rsidRPr="00282FA2">
        <w:rPr>
          <w:rFonts w:ascii="Arial" w:eastAsiaTheme="minorEastAsia" w:hAnsi="Arial" w:cs="Arial"/>
          <w:color w:val="000000" w:themeColor="text1"/>
          <w:sz w:val="24"/>
          <w:szCs w:val="24"/>
        </w:rPr>
        <w:t>whānau, communities and partners we work with.</w:t>
      </w:r>
    </w:p>
    <w:p w14:paraId="71FFB866" w14:textId="77777777" w:rsidR="0061627C" w:rsidRDefault="00AA304F" w:rsidP="009723CD">
      <w:pPr>
        <w:spacing w:before="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 xml:space="preserve">Improving the outcomes for disabled </w:t>
      </w:r>
      <w:proofErr w:type="spellStart"/>
      <w:r w:rsidRPr="00282FA2">
        <w:rPr>
          <w:rFonts w:ascii="Arial" w:eastAsiaTheme="minorEastAsia" w:hAnsi="Arial" w:cs="Arial"/>
          <w:color w:val="000000" w:themeColor="text1"/>
          <w:sz w:val="24"/>
          <w:szCs w:val="24"/>
        </w:rPr>
        <w:t>tamariki</w:t>
      </w:r>
      <w:proofErr w:type="spellEnd"/>
      <w:r w:rsidRPr="00282FA2">
        <w:rPr>
          <w:rFonts w:ascii="Arial" w:eastAsiaTheme="minorEastAsia" w:hAnsi="Arial" w:cs="Arial"/>
          <w:color w:val="000000" w:themeColor="text1"/>
          <w:sz w:val="24"/>
          <w:szCs w:val="24"/>
        </w:rPr>
        <w:t xml:space="preserve"> and </w:t>
      </w:r>
      <w:proofErr w:type="spellStart"/>
      <w:r w:rsidRPr="00282FA2">
        <w:rPr>
          <w:rFonts w:ascii="Arial" w:eastAsiaTheme="minorEastAsia" w:hAnsi="Arial" w:cs="Arial"/>
          <w:color w:val="000000" w:themeColor="text1"/>
          <w:sz w:val="24"/>
          <w:szCs w:val="24"/>
        </w:rPr>
        <w:t>rangatahi</w:t>
      </w:r>
      <w:proofErr w:type="spellEnd"/>
      <w:r w:rsidRPr="00282FA2">
        <w:rPr>
          <w:rFonts w:ascii="Arial" w:eastAsiaTheme="minorEastAsia" w:hAnsi="Arial" w:cs="Arial"/>
          <w:color w:val="000000" w:themeColor="text1"/>
          <w:sz w:val="24"/>
          <w:szCs w:val="24"/>
        </w:rPr>
        <w:t xml:space="preserve"> who access both </w:t>
      </w:r>
      <w:proofErr w:type="spellStart"/>
      <w:r w:rsidRPr="00282FA2">
        <w:rPr>
          <w:rFonts w:ascii="Arial" w:eastAsiaTheme="minorEastAsia" w:hAnsi="Arial" w:cs="Arial"/>
          <w:color w:val="000000" w:themeColor="text1"/>
          <w:sz w:val="24"/>
          <w:szCs w:val="24"/>
        </w:rPr>
        <w:t>Oranga</w:t>
      </w:r>
      <w:proofErr w:type="spellEnd"/>
      <w:r w:rsidRPr="00282FA2">
        <w:rPr>
          <w:rFonts w:ascii="Arial" w:eastAsiaTheme="minorEastAsia" w:hAnsi="Arial" w:cs="Arial"/>
          <w:color w:val="000000" w:themeColor="text1"/>
          <w:sz w:val="24"/>
          <w:szCs w:val="24"/>
        </w:rPr>
        <w:t xml:space="preserve"> Tamariki and disability support services requires a </w:t>
      </w:r>
      <w:r w:rsidR="00536D8D" w:rsidRPr="00282FA2">
        <w:rPr>
          <w:rFonts w:ascii="Arial" w:eastAsiaTheme="minorEastAsia" w:hAnsi="Arial" w:cs="Arial"/>
          <w:color w:val="000000" w:themeColor="text1"/>
          <w:sz w:val="24"/>
          <w:szCs w:val="24"/>
        </w:rPr>
        <w:t xml:space="preserve">joint </w:t>
      </w:r>
      <w:r w:rsidRPr="00282FA2">
        <w:rPr>
          <w:rFonts w:ascii="Arial" w:eastAsiaTheme="minorEastAsia" w:hAnsi="Arial" w:cs="Arial"/>
          <w:color w:val="000000" w:themeColor="text1"/>
          <w:sz w:val="24"/>
          <w:szCs w:val="24"/>
        </w:rPr>
        <w:t>commitment between the agencies involved. The principles for achieving this are outlined in the M</w:t>
      </w:r>
      <w:r w:rsidR="33D41AE6" w:rsidRPr="00282FA2">
        <w:rPr>
          <w:rFonts w:ascii="Arial" w:eastAsiaTheme="minorEastAsia" w:hAnsi="Arial" w:cs="Arial"/>
          <w:color w:val="000000" w:themeColor="text1"/>
          <w:sz w:val="24"/>
          <w:szCs w:val="24"/>
        </w:rPr>
        <w:t>oU</w:t>
      </w:r>
      <w:r w:rsidRPr="00282FA2">
        <w:rPr>
          <w:rFonts w:ascii="Arial" w:eastAsiaTheme="minorEastAsia" w:hAnsi="Arial" w:cs="Arial"/>
          <w:color w:val="000000" w:themeColor="text1"/>
          <w:sz w:val="24"/>
          <w:szCs w:val="24"/>
        </w:rPr>
        <w:t xml:space="preserve">. </w:t>
      </w:r>
    </w:p>
    <w:p w14:paraId="1603D6F9" w14:textId="15442302" w:rsidR="00AA304F" w:rsidRPr="00282FA2" w:rsidRDefault="00AA304F" w:rsidP="009723CD">
      <w:pPr>
        <w:spacing w:before="12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Collaborative activities that support this approach include:</w:t>
      </w:r>
    </w:p>
    <w:p w14:paraId="2C5AC59B" w14:textId="2F1087D4" w:rsidR="00AA304F" w:rsidRPr="00282FA2" w:rsidRDefault="24DF832A" w:rsidP="009723CD">
      <w:pPr>
        <w:pStyle w:val="Bullet"/>
        <w:numPr>
          <w:ilvl w:val="0"/>
          <w:numId w:val="23"/>
        </w:numPr>
        <w:tabs>
          <w:tab w:val="left" w:pos="284"/>
        </w:tabs>
        <w:spacing w:before="6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B</w:t>
      </w:r>
      <w:r w:rsidR="00AA304F" w:rsidRPr="00282FA2">
        <w:rPr>
          <w:rFonts w:ascii="Arial" w:eastAsiaTheme="minorEastAsia" w:hAnsi="Arial" w:cs="Arial"/>
          <w:color w:val="000000" w:themeColor="text1"/>
          <w:sz w:val="24"/>
          <w:szCs w:val="24"/>
        </w:rPr>
        <w:t>uilding relationships between the organisations at all levels</w:t>
      </w:r>
    </w:p>
    <w:p w14:paraId="315B9929" w14:textId="3CCC30D8" w:rsidR="00AA304F" w:rsidRPr="00282FA2" w:rsidRDefault="4B61C801" w:rsidP="009723CD">
      <w:pPr>
        <w:pStyle w:val="Bullet"/>
        <w:numPr>
          <w:ilvl w:val="0"/>
          <w:numId w:val="23"/>
        </w:numPr>
        <w:tabs>
          <w:tab w:val="left" w:pos="284"/>
        </w:tabs>
        <w:spacing w:before="6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F</w:t>
      </w:r>
      <w:r w:rsidR="00AA304F" w:rsidRPr="00282FA2">
        <w:rPr>
          <w:rFonts w:ascii="Arial" w:eastAsiaTheme="minorEastAsia" w:hAnsi="Arial" w:cs="Arial"/>
          <w:color w:val="000000" w:themeColor="text1"/>
          <w:sz w:val="24"/>
          <w:szCs w:val="24"/>
        </w:rPr>
        <w:t>ocusing on shared goals</w:t>
      </w:r>
    </w:p>
    <w:p w14:paraId="220F892C" w14:textId="3F00D263" w:rsidR="00AA304F" w:rsidRPr="00282FA2" w:rsidRDefault="73D1F03F" w:rsidP="009723CD">
      <w:pPr>
        <w:pStyle w:val="Bullet"/>
        <w:numPr>
          <w:ilvl w:val="0"/>
          <w:numId w:val="23"/>
        </w:numPr>
        <w:tabs>
          <w:tab w:val="left" w:pos="284"/>
        </w:tabs>
        <w:spacing w:before="60" w:line="360" w:lineRule="auto"/>
        <w:rPr>
          <w:rFonts w:ascii="Arial" w:eastAsiaTheme="minorEastAsia" w:hAnsi="Arial" w:cs="Arial"/>
          <w:color w:val="000000" w:themeColor="text1"/>
          <w:sz w:val="24"/>
          <w:szCs w:val="24"/>
        </w:rPr>
      </w:pPr>
      <w:r w:rsidRPr="00282FA2">
        <w:rPr>
          <w:rFonts w:ascii="Arial" w:eastAsiaTheme="minorEastAsia" w:hAnsi="Arial" w:cs="Arial"/>
          <w:color w:val="000000" w:themeColor="text1"/>
          <w:sz w:val="24"/>
          <w:szCs w:val="24"/>
        </w:rPr>
        <w:t>U</w:t>
      </w:r>
      <w:r w:rsidR="00AA304F" w:rsidRPr="00282FA2">
        <w:rPr>
          <w:rFonts w:ascii="Arial" w:eastAsiaTheme="minorEastAsia" w:hAnsi="Arial" w:cs="Arial"/>
          <w:color w:val="000000" w:themeColor="text1"/>
          <w:sz w:val="24"/>
          <w:szCs w:val="24"/>
        </w:rPr>
        <w:t xml:space="preserve">sing shared approaches to assessment, </w:t>
      </w:r>
      <w:r w:rsidR="00251F32" w:rsidRPr="00282FA2">
        <w:rPr>
          <w:rFonts w:ascii="Arial" w:eastAsiaTheme="minorEastAsia" w:hAnsi="Arial" w:cs="Arial"/>
          <w:color w:val="000000" w:themeColor="text1"/>
          <w:sz w:val="24"/>
          <w:szCs w:val="24"/>
        </w:rPr>
        <w:t>planning,</w:t>
      </w:r>
      <w:r w:rsidR="00AA304F" w:rsidRPr="00282FA2">
        <w:rPr>
          <w:rFonts w:ascii="Arial" w:eastAsiaTheme="minorEastAsia" w:hAnsi="Arial" w:cs="Arial"/>
          <w:color w:val="000000" w:themeColor="text1"/>
          <w:sz w:val="24"/>
          <w:szCs w:val="24"/>
        </w:rPr>
        <w:t xml:space="preserve"> and decision-making</w:t>
      </w:r>
    </w:p>
    <w:p w14:paraId="490E1734" w14:textId="63B08EE7" w:rsidR="005566F7" w:rsidRPr="00C37D1F" w:rsidRDefault="6C322731" w:rsidP="009723CD">
      <w:pPr>
        <w:pStyle w:val="Bullet"/>
        <w:numPr>
          <w:ilvl w:val="0"/>
          <w:numId w:val="23"/>
        </w:numPr>
        <w:tabs>
          <w:tab w:val="left" w:pos="284"/>
        </w:tabs>
        <w:spacing w:before="60" w:line="360" w:lineRule="auto"/>
        <w:rPr>
          <w:rFonts w:ascii="Arial" w:eastAsiaTheme="minorEastAsia" w:hAnsi="Arial" w:cs="Arial"/>
          <w:color w:val="000000" w:themeColor="text1"/>
          <w:sz w:val="24"/>
          <w:szCs w:val="24"/>
        </w:rPr>
      </w:pPr>
      <w:r w:rsidRPr="00C37D1F">
        <w:rPr>
          <w:rFonts w:ascii="Arial" w:eastAsiaTheme="minorEastAsia" w:hAnsi="Arial" w:cs="Arial"/>
          <w:color w:val="000000" w:themeColor="text1"/>
          <w:sz w:val="24"/>
          <w:szCs w:val="24"/>
        </w:rPr>
        <w:t>R</w:t>
      </w:r>
      <w:r w:rsidR="00AA304F" w:rsidRPr="00C37D1F">
        <w:rPr>
          <w:rFonts w:ascii="Arial" w:eastAsiaTheme="minorEastAsia" w:hAnsi="Arial" w:cs="Arial"/>
          <w:color w:val="000000" w:themeColor="text1"/>
          <w:sz w:val="24"/>
          <w:szCs w:val="24"/>
        </w:rPr>
        <w:t>esolving differences in views as they arise.</w:t>
      </w:r>
    </w:p>
    <w:p w14:paraId="5C42299D" w14:textId="77777777" w:rsidR="00975505" w:rsidRPr="00975505" w:rsidRDefault="00975505" w:rsidP="00975505">
      <w:pPr>
        <w:pStyle w:val="Bullet"/>
        <w:numPr>
          <w:ilvl w:val="0"/>
          <w:numId w:val="0"/>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The roles in </w:t>
      </w:r>
      <w:proofErr w:type="spellStart"/>
      <w:r w:rsidRPr="00975505">
        <w:rPr>
          <w:rFonts w:ascii="Arial" w:eastAsiaTheme="minorEastAsia" w:hAnsi="Arial" w:cs="Arial"/>
          <w:color w:val="000000" w:themeColor="text1"/>
          <w:sz w:val="24"/>
          <w:szCs w:val="24"/>
        </w:rPr>
        <w:t>Oranga</w:t>
      </w:r>
      <w:proofErr w:type="spellEnd"/>
      <w:r w:rsidRPr="00975505">
        <w:rPr>
          <w:rFonts w:ascii="Arial" w:eastAsiaTheme="minorEastAsia" w:hAnsi="Arial" w:cs="Arial"/>
          <w:color w:val="000000" w:themeColor="text1"/>
          <w:sz w:val="24"/>
          <w:szCs w:val="24"/>
        </w:rPr>
        <w:t xml:space="preserve"> Tamariki, NASC, and Whaikaha at local, regional, and national levels are listed below, and in table form: </w:t>
      </w:r>
    </w:p>
    <w:p w14:paraId="71436065" w14:textId="77777777" w:rsidR="00975505" w:rsidRPr="00975505" w:rsidRDefault="00975505" w:rsidP="00975505">
      <w:pPr>
        <w:pStyle w:val="Bullet"/>
        <w:numPr>
          <w:ilvl w:val="0"/>
          <w:numId w:val="0"/>
        </w:numPr>
        <w:tabs>
          <w:tab w:val="left" w:pos="284"/>
        </w:tabs>
        <w:spacing w:before="120" w:after="120" w:line="360" w:lineRule="auto"/>
        <w:rPr>
          <w:rFonts w:ascii="Arial" w:eastAsiaTheme="minorEastAsia" w:hAnsi="Arial" w:cs="Arial"/>
          <w:b/>
          <w:bCs/>
          <w:color w:val="000000" w:themeColor="text1"/>
          <w:sz w:val="24"/>
          <w:szCs w:val="24"/>
        </w:rPr>
      </w:pPr>
      <w:r w:rsidRPr="00975505">
        <w:rPr>
          <w:rFonts w:ascii="Arial" w:eastAsiaTheme="minorEastAsia" w:hAnsi="Arial" w:cs="Arial"/>
          <w:b/>
          <w:bCs/>
          <w:color w:val="000000" w:themeColor="text1"/>
          <w:sz w:val="24"/>
          <w:szCs w:val="24"/>
        </w:rPr>
        <w:t xml:space="preserve">Local level: </w:t>
      </w:r>
    </w:p>
    <w:p w14:paraId="40D60644" w14:textId="77777777" w:rsidR="00975505" w:rsidRPr="00975505" w:rsidRDefault="00975505" w:rsidP="00975505">
      <w:pPr>
        <w:pStyle w:val="Bullet"/>
        <w:tabs>
          <w:tab w:val="left" w:pos="284"/>
        </w:tabs>
        <w:spacing w:before="120" w:after="120" w:line="360" w:lineRule="auto"/>
        <w:rPr>
          <w:rFonts w:ascii="Arial" w:eastAsiaTheme="minorEastAsia" w:hAnsi="Arial" w:cs="Arial"/>
          <w:b/>
          <w:bCs/>
          <w:color w:val="000000" w:themeColor="text1"/>
          <w:sz w:val="24"/>
          <w:szCs w:val="24"/>
        </w:rPr>
      </w:pPr>
      <w:proofErr w:type="spellStart"/>
      <w:r w:rsidRPr="00975505">
        <w:rPr>
          <w:rFonts w:ascii="Arial" w:eastAsiaTheme="minorEastAsia" w:hAnsi="Arial" w:cs="Arial"/>
          <w:b/>
          <w:bCs/>
          <w:color w:val="000000" w:themeColor="text1"/>
          <w:sz w:val="24"/>
          <w:szCs w:val="24"/>
        </w:rPr>
        <w:t>Oranga</w:t>
      </w:r>
      <w:proofErr w:type="spellEnd"/>
      <w:r w:rsidRPr="00975505">
        <w:rPr>
          <w:rFonts w:ascii="Arial" w:eastAsiaTheme="minorEastAsia" w:hAnsi="Arial" w:cs="Arial"/>
          <w:b/>
          <w:bCs/>
          <w:color w:val="000000" w:themeColor="text1"/>
          <w:sz w:val="24"/>
          <w:szCs w:val="24"/>
        </w:rPr>
        <w:t xml:space="preserve"> Tamariki:</w:t>
      </w:r>
    </w:p>
    <w:p w14:paraId="6DBB370B" w14:textId="762A4A65"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Caregiver Liaison Social Worker</w:t>
      </w:r>
    </w:p>
    <w:p w14:paraId="423B80C1" w14:textId="0441DCA5"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Care of Protection Social Worker</w:t>
      </w:r>
    </w:p>
    <w:p w14:paraId="7FC74B58" w14:textId="6DBA5C90"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FGC Coordinator</w:t>
      </w:r>
    </w:p>
    <w:p w14:paraId="1BA26A01" w14:textId="217DEA1D"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Practice Leader</w:t>
      </w:r>
    </w:p>
    <w:p w14:paraId="40C965BB" w14:textId="768B204A"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Site Manager</w:t>
      </w:r>
    </w:p>
    <w:p w14:paraId="095087B6" w14:textId="5262BB35"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Supervisor – Youth Justice or C&amp;P</w:t>
      </w:r>
    </w:p>
    <w:p w14:paraId="7172FD3F" w14:textId="30B4B1B4"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Youth Justice Manager</w:t>
      </w:r>
    </w:p>
    <w:p w14:paraId="636A5990" w14:textId="1F120AE1"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Youth Justice Social Worker</w:t>
      </w:r>
    </w:p>
    <w:p w14:paraId="01FAD6F0" w14:textId="77777777" w:rsidR="00975505" w:rsidRPr="00975505" w:rsidRDefault="00975505" w:rsidP="00975505">
      <w:pPr>
        <w:pStyle w:val="Bullet"/>
        <w:tabs>
          <w:tab w:val="left" w:pos="284"/>
        </w:tabs>
        <w:spacing w:before="120" w:after="120" w:line="360" w:lineRule="auto"/>
        <w:rPr>
          <w:rFonts w:ascii="Arial" w:eastAsiaTheme="minorEastAsia" w:hAnsi="Arial" w:cs="Arial"/>
          <w:b/>
          <w:bCs/>
          <w:color w:val="000000" w:themeColor="text1"/>
          <w:sz w:val="24"/>
          <w:szCs w:val="24"/>
        </w:rPr>
      </w:pPr>
      <w:r w:rsidRPr="00975505">
        <w:rPr>
          <w:rFonts w:ascii="Arial" w:eastAsiaTheme="minorEastAsia" w:hAnsi="Arial" w:cs="Arial"/>
          <w:b/>
          <w:bCs/>
          <w:color w:val="000000" w:themeColor="text1"/>
          <w:sz w:val="24"/>
          <w:szCs w:val="24"/>
        </w:rPr>
        <w:t xml:space="preserve">Whaikaha: </w:t>
      </w:r>
    </w:p>
    <w:p w14:paraId="0F145EB3" w14:textId="1A8E8BB7"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lastRenderedPageBreak/>
        <w:t>NASC:</w:t>
      </w:r>
    </w:p>
    <w:p w14:paraId="1B81C4A3" w14:textId="6992A5EC" w:rsidR="00975505" w:rsidRPr="00975505" w:rsidRDefault="00975505" w:rsidP="00975505">
      <w:pPr>
        <w:pStyle w:val="Bullet"/>
        <w:numPr>
          <w:ilvl w:val="1"/>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NASC Manager</w:t>
      </w:r>
    </w:p>
    <w:p w14:paraId="5C614FE5" w14:textId="39F442A6" w:rsidR="00975505" w:rsidRPr="00975505" w:rsidRDefault="00975505" w:rsidP="00975505">
      <w:pPr>
        <w:pStyle w:val="Bullet"/>
        <w:numPr>
          <w:ilvl w:val="1"/>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Needs Assessor / Assessment Facilitator </w:t>
      </w:r>
    </w:p>
    <w:p w14:paraId="1C42E441" w14:textId="7EC0545E" w:rsidR="00975505" w:rsidRDefault="00975505" w:rsidP="00975505">
      <w:pPr>
        <w:pStyle w:val="Bullet"/>
        <w:numPr>
          <w:ilvl w:val="1"/>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Service Coordinator </w:t>
      </w:r>
    </w:p>
    <w:p w14:paraId="4D3B3FD8" w14:textId="5B59DF31" w:rsidR="00975505" w:rsidRPr="00975505" w:rsidRDefault="00975505" w:rsidP="00975505">
      <w:pPr>
        <w:pStyle w:val="Bullet"/>
        <w:numPr>
          <w:ilvl w:val="1"/>
          <w:numId w:val="22"/>
        </w:numPr>
        <w:tabs>
          <w:tab w:val="left" w:pos="284"/>
        </w:tabs>
        <w:spacing w:before="120" w:after="120" w:line="360" w:lineRule="auto"/>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Team Leader</w:t>
      </w:r>
    </w:p>
    <w:p w14:paraId="750D1E14" w14:textId="77777777" w:rsidR="00975505" w:rsidRPr="00975505" w:rsidRDefault="00975505" w:rsidP="00975505">
      <w:pPr>
        <w:pStyle w:val="Bullet"/>
        <w:numPr>
          <w:ilvl w:val="0"/>
          <w:numId w:val="0"/>
        </w:numPr>
        <w:tabs>
          <w:tab w:val="left" w:pos="284"/>
        </w:tabs>
        <w:spacing w:before="120" w:after="120" w:line="360" w:lineRule="auto"/>
        <w:rPr>
          <w:rFonts w:ascii="Arial" w:eastAsiaTheme="minorEastAsia" w:hAnsi="Arial" w:cs="Arial"/>
          <w:b/>
          <w:bCs/>
          <w:color w:val="000000" w:themeColor="text1"/>
          <w:sz w:val="24"/>
          <w:szCs w:val="24"/>
        </w:rPr>
      </w:pPr>
      <w:r w:rsidRPr="00975505">
        <w:rPr>
          <w:rFonts w:ascii="Arial" w:eastAsiaTheme="minorEastAsia" w:hAnsi="Arial" w:cs="Arial"/>
          <w:b/>
          <w:bCs/>
          <w:color w:val="000000" w:themeColor="text1"/>
          <w:sz w:val="24"/>
          <w:szCs w:val="24"/>
        </w:rPr>
        <w:t xml:space="preserve">Regional level: </w:t>
      </w:r>
    </w:p>
    <w:p w14:paraId="1347D297" w14:textId="77777777" w:rsidR="00975505" w:rsidRPr="00975505" w:rsidRDefault="00975505" w:rsidP="00975505">
      <w:pPr>
        <w:pStyle w:val="Bullet"/>
        <w:tabs>
          <w:tab w:val="left" w:pos="284"/>
        </w:tabs>
        <w:spacing w:before="120" w:after="120" w:line="360" w:lineRule="auto"/>
        <w:rPr>
          <w:rFonts w:ascii="Arial" w:eastAsiaTheme="minorEastAsia" w:hAnsi="Arial" w:cs="Arial"/>
          <w:color w:val="000000" w:themeColor="text1"/>
          <w:sz w:val="24"/>
          <w:szCs w:val="24"/>
        </w:rPr>
      </w:pPr>
      <w:proofErr w:type="spellStart"/>
      <w:r w:rsidRPr="00975505">
        <w:rPr>
          <w:rFonts w:ascii="Arial" w:eastAsiaTheme="minorEastAsia" w:hAnsi="Arial" w:cs="Arial"/>
          <w:color w:val="000000" w:themeColor="text1"/>
          <w:sz w:val="24"/>
          <w:szCs w:val="24"/>
        </w:rPr>
        <w:t>Oranga</w:t>
      </w:r>
      <w:proofErr w:type="spellEnd"/>
      <w:r w:rsidRPr="00975505">
        <w:rPr>
          <w:rFonts w:ascii="Arial" w:eastAsiaTheme="minorEastAsia" w:hAnsi="Arial" w:cs="Arial"/>
          <w:color w:val="000000" w:themeColor="text1"/>
          <w:sz w:val="24"/>
          <w:szCs w:val="24"/>
        </w:rPr>
        <w:t xml:space="preserve"> Tamariki: </w:t>
      </w:r>
    </w:p>
    <w:p w14:paraId="45669EEE" w14:textId="6900845C"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Health and Education Senior Advisors </w:t>
      </w:r>
    </w:p>
    <w:p w14:paraId="0CEBF385" w14:textId="53E2B635"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proofErr w:type="spellStart"/>
      <w:r w:rsidRPr="00975505">
        <w:rPr>
          <w:rFonts w:ascii="Arial" w:eastAsiaTheme="minorEastAsia" w:hAnsi="Arial" w:cs="Arial"/>
          <w:color w:val="000000" w:themeColor="text1"/>
          <w:sz w:val="24"/>
          <w:szCs w:val="24"/>
        </w:rPr>
        <w:t>Kairaranga</w:t>
      </w:r>
      <w:proofErr w:type="spellEnd"/>
      <w:r w:rsidRPr="00975505">
        <w:rPr>
          <w:rFonts w:ascii="Arial" w:eastAsiaTheme="minorEastAsia" w:hAnsi="Arial" w:cs="Arial"/>
          <w:color w:val="000000" w:themeColor="text1"/>
          <w:sz w:val="24"/>
          <w:szCs w:val="24"/>
        </w:rPr>
        <w:t xml:space="preserve"> ā-whānau</w:t>
      </w:r>
    </w:p>
    <w:p w14:paraId="52E9EDBD" w14:textId="3B74E19A"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Regional Manager</w:t>
      </w:r>
    </w:p>
    <w:p w14:paraId="73523CE1" w14:textId="0DFF9C54"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Regional Child Disability Advisors</w:t>
      </w:r>
    </w:p>
    <w:p w14:paraId="34F6800C" w14:textId="77777777" w:rsidR="00975505" w:rsidRPr="00975505" w:rsidRDefault="00975505" w:rsidP="00975505">
      <w:pPr>
        <w:pStyle w:val="Bullet"/>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Whaikaha: </w:t>
      </w:r>
    </w:p>
    <w:p w14:paraId="6F9B0D05" w14:textId="1A9C563C"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Portfolio Managers</w:t>
      </w:r>
    </w:p>
    <w:p w14:paraId="2A4F6FA8" w14:textId="7AA4F0B1"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Regional Managers Operational Performance Team </w:t>
      </w:r>
    </w:p>
    <w:p w14:paraId="447B36CE" w14:textId="77777777" w:rsidR="00975505" w:rsidRPr="00975505" w:rsidRDefault="00975505" w:rsidP="00975505">
      <w:pPr>
        <w:pStyle w:val="Bullet"/>
        <w:numPr>
          <w:ilvl w:val="0"/>
          <w:numId w:val="0"/>
        </w:numPr>
        <w:tabs>
          <w:tab w:val="left" w:pos="284"/>
        </w:tabs>
        <w:spacing w:before="120" w:after="120" w:line="360" w:lineRule="auto"/>
        <w:rPr>
          <w:rFonts w:ascii="Arial" w:eastAsiaTheme="minorEastAsia" w:hAnsi="Arial" w:cs="Arial"/>
          <w:b/>
          <w:bCs/>
          <w:color w:val="000000" w:themeColor="text1"/>
          <w:sz w:val="24"/>
          <w:szCs w:val="24"/>
        </w:rPr>
      </w:pPr>
      <w:r w:rsidRPr="00975505">
        <w:rPr>
          <w:rFonts w:ascii="Arial" w:eastAsiaTheme="minorEastAsia" w:hAnsi="Arial" w:cs="Arial"/>
          <w:b/>
          <w:bCs/>
          <w:color w:val="000000" w:themeColor="text1"/>
          <w:sz w:val="24"/>
          <w:szCs w:val="24"/>
        </w:rPr>
        <w:t xml:space="preserve">National/Centralised Functions: </w:t>
      </w:r>
    </w:p>
    <w:p w14:paraId="45F24E35" w14:textId="77777777" w:rsidR="00975505" w:rsidRPr="00975505" w:rsidRDefault="00975505" w:rsidP="00975505">
      <w:pPr>
        <w:pStyle w:val="Bullet"/>
        <w:tabs>
          <w:tab w:val="left" w:pos="284"/>
        </w:tabs>
        <w:spacing w:before="120" w:after="120" w:line="360" w:lineRule="auto"/>
        <w:rPr>
          <w:rFonts w:ascii="Arial" w:eastAsiaTheme="minorEastAsia" w:hAnsi="Arial" w:cs="Arial"/>
          <w:color w:val="000000" w:themeColor="text1"/>
          <w:sz w:val="24"/>
          <w:szCs w:val="24"/>
        </w:rPr>
      </w:pPr>
      <w:proofErr w:type="spellStart"/>
      <w:r w:rsidRPr="00975505">
        <w:rPr>
          <w:rFonts w:ascii="Arial" w:eastAsiaTheme="minorEastAsia" w:hAnsi="Arial" w:cs="Arial"/>
          <w:color w:val="000000" w:themeColor="text1"/>
          <w:sz w:val="24"/>
          <w:szCs w:val="24"/>
        </w:rPr>
        <w:t>Oranga</w:t>
      </w:r>
      <w:proofErr w:type="spellEnd"/>
      <w:r w:rsidRPr="00975505">
        <w:rPr>
          <w:rFonts w:ascii="Arial" w:eastAsiaTheme="minorEastAsia" w:hAnsi="Arial" w:cs="Arial"/>
          <w:color w:val="000000" w:themeColor="text1"/>
          <w:sz w:val="24"/>
          <w:szCs w:val="24"/>
        </w:rPr>
        <w:t xml:space="preserve"> Tamariki: </w:t>
      </w:r>
    </w:p>
    <w:p w14:paraId="7BAF2B21" w14:textId="2BDD8DAF"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Executive Manager, Operations</w:t>
      </w:r>
    </w:p>
    <w:p w14:paraId="0A169611" w14:textId="6D913FF9"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General Manager – Specialist Services </w:t>
      </w:r>
    </w:p>
    <w:p w14:paraId="1F87AE12" w14:textId="785025A5"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Manager – High Needs Service</w:t>
      </w:r>
    </w:p>
    <w:p w14:paraId="332D9C3E" w14:textId="35C12440"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Principal Disability Advisor</w:t>
      </w:r>
    </w:p>
    <w:p w14:paraId="77CFB6BC" w14:textId="4D988816"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Senior Advisors – High Needs Services</w:t>
      </w:r>
    </w:p>
    <w:p w14:paraId="76A23DAF" w14:textId="77777777" w:rsidR="00975505" w:rsidRPr="00975505" w:rsidRDefault="00975505" w:rsidP="00975505">
      <w:pPr>
        <w:pStyle w:val="Bullet"/>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Whaikaha</w:t>
      </w:r>
    </w:p>
    <w:p w14:paraId="49255849" w14:textId="5E73002D" w:rsidR="00975505" w:rsidRP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Group Managers</w:t>
      </w:r>
    </w:p>
    <w:p w14:paraId="687520E6" w14:textId="7132232E" w:rsidR="00975505" w:rsidRDefault="00975505" w:rsidP="00975505">
      <w:pPr>
        <w:pStyle w:val="Bullet"/>
        <w:numPr>
          <w:ilvl w:val="0"/>
          <w:numId w:val="22"/>
        </w:numPr>
        <w:tabs>
          <w:tab w:val="left" w:pos="284"/>
        </w:tabs>
        <w:spacing w:before="120" w:after="120" w:line="360" w:lineRule="auto"/>
        <w:rPr>
          <w:rFonts w:ascii="Arial" w:eastAsiaTheme="minorEastAsia" w:hAnsi="Arial" w:cs="Arial"/>
          <w:color w:val="000000" w:themeColor="text1"/>
          <w:sz w:val="24"/>
          <w:szCs w:val="24"/>
        </w:rPr>
      </w:pPr>
      <w:r w:rsidRPr="00975505">
        <w:rPr>
          <w:rFonts w:ascii="Arial" w:eastAsiaTheme="minorEastAsia" w:hAnsi="Arial" w:cs="Arial"/>
          <w:color w:val="000000" w:themeColor="text1"/>
          <w:sz w:val="24"/>
          <w:szCs w:val="24"/>
        </w:rPr>
        <w:t xml:space="preserve">Portfolio Manager, Tamariki and </w:t>
      </w:r>
      <w:proofErr w:type="spellStart"/>
      <w:r w:rsidRPr="00975505">
        <w:rPr>
          <w:rFonts w:ascii="Arial" w:eastAsiaTheme="minorEastAsia" w:hAnsi="Arial" w:cs="Arial"/>
          <w:color w:val="000000" w:themeColor="text1"/>
          <w:sz w:val="24"/>
          <w:szCs w:val="24"/>
        </w:rPr>
        <w:t>Rangatahi</w:t>
      </w:r>
      <w:proofErr w:type="spellEnd"/>
      <w:r w:rsidRPr="00975505">
        <w:rPr>
          <w:rFonts w:ascii="Arial" w:eastAsiaTheme="minorEastAsia" w:hAnsi="Arial" w:cs="Arial"/>
          <w:color w:val="000000" w:themeColor="text1"/>
          <w:sz w:val="24"/>
          <w:szCs w:val="24"/>
        </w:rPr>
        <w:t xml:space="preserve"> </w:t>
      </w:r>
    </w:p>
    <w:p w14:paraId="6ED1D1AE" w14:textId="21D44C05" w:rsidR="00CF1D0E" w:rsidRPr="00C37D1F" w:rsidRDefault="00C50A86" w:rsidP="00975505">
      <w:pPr>
        <w:pStyle w:val="Bullet"/>
        <w:numPr>
          <w:ilvl w:val="0"/>
          <w:numId w:val="0"/>
        </w:numPr>
        <w:tabs>
          <w:tab w:val="left" w:pos="284"/>
        </w:tabs>
        <w:spacing w:before="120" w:after="120" w:line="360" w:lineRule="auto"/>
        <w:rPr>
          <w:rFonts w:ascii="Arial" w:eastAsiaTheme="minorEastAsia" w:hAnsi="Arial" w:cs="Arial"/>
        </w:rPr>
      </w:pPr>
      <w:r w:rsidRPr="000B155C">
        <w:rPr>
          <w:rFonts w:ascii="Arial" w:hAnsi="Arial" w:cs="Arial"/>
          <w:noProof/>
        </w:rPr>
        <w:lastRenderedPageBreak/>
        <w:drawing>
          <wp:inline distT="0" distB="0" distL="0" distR="0" wp14:anchorId="799AD033" wp14:editId="674B8BC6">
            <wp:extent cx="6000108" cy="3993129"/>
            <wp:effectExtent l="0" t="0" r="1270" b="7620"/>
            <wp:docPr id="7" name="Picture 7" descr="Table explaining the roles in Oranga Tamariki, NASC and Whaikaha at local, regional and national levels, outl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explaining the roles in Oranga Tamariki, NASC and Whaikaha at local, regional and national levels, outlined in text abov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10040" cy="3999739"/>
                    </a:xfrm>
                    <a:prstGeom prst="rect">
                      <a:avLst/>
                    </a:prstGeom>
                  </pic:spPr>
                </pic:pic>
              </a:graphicData>
            </a:graphic>
          </wp:inline>
        </w:drawing>
      </w:r>
    </w:p>
    <w:p w14:paraId="0265F028" w14:textId="77777777" w:rsidR="00BB7E44" w:rsidRPr="00C37D1F" w:rsidRDefault="00BB7E44" w:rsidP="009723CD">
      <w:pPr>
        <w:pStyle w:val="Shadedboxtext"/>
        <w:pBdr>
          <w:bottom w:val="single" w:sz="4" w:space="5" w:color="FFFFFF" w:themeColor="background1"/>
        </w:pBdr>
        <w:shd w:val="clear" w:color="auto" w:fill="8DB3E2" w:themeFill="text2" w:themeFillTint="66"/>
        <w:spacing w:line="360" w:lineRule="auto"/>
        <w:ind w:left="360"/>
        <w:rPr>
          <w:rFonts w:ascii="Arial" w:eastAsiaTheme="minorEastAsia" w:hAnsi="Arial" w:cs="Arial"/>
          <w:b/>
          <w:bCs/>
        </w:rPr>
      </w:pPr>
      <w:r w:rsidRPr="00C37D1F">
        <w:rPr>
          <w:rFonts w:ascii="Arial" w:eastAsiaTheme="minorEastAsia" w:hAnsi="Arial" w:cs="Arial"/>
          <w:b/>
          <w:bCs/>
        </w:rPr>
        <w:t>Refer to MOU:</w:t>
      </w:r>
    </w:p>
    <w:p w14:paraId="1BBAF065" w14:textId="77777777" w:rsidR="00BB7E44" w:rsidRPr="00C37D1F" w:rsidRDefault="00BB7E44" w:rsidP="009723CD">
      <w:pPr>
        <w:pStyle w:val="Shadedboxtext"/>
        <w:pBdr>
          <w:bottom w:val="single" w:sz="4" w:space="5" w:color="FFFFFF" w:themeColor="background1"/>
        </w:pBdr>
        <w:shd w:val="clear" w:color="auto" w:fill="8DB3E2" w:themeFill="text2" w:themeFillTint="66"/>
        <w:spacing w:line="360" w:lineRule="auto"/>
        <w:ind w:left="360"/>
        <w:rPr>
          <w:rFonts w:ascii="Arial" w:eastAsiaTheme="minorEastAsia" w:hAnsi="Arial" w:cs="Arial"/>
        </w:rPr>
      </w:pPr>
      <w:r w:rsidRPr="00C37D1F">
        <w:rPr>
          <w:rFonts w:ascii="Arial" w:eastAsiaTheme="minorEastAsia" w:hAnsi="Arial" w:cs="Arial"/>
          <w:b/>
          <w:bCs/>
        </w:rPr>
        <w:t xml:space="preserve">Section 11: </w:t>
      </w:r>
      <w:r w:rsidRPr="00C37D1F">
        <w:rPr>
          <w:rFonts w:ascii="Arial" w:eastAsiaTheme="minorEastAsia" w:hAnsi="Arial" w:cs="Arial"/>
        </w:rPr>
        <w:t>Information Sharing Provisions</w:t>
      </w:r>
    </w:p>
    <w:p w14:paraId="6DA51F91" w14:textId="77777777" w:rsidR="00FD73DF" w:rsidRPr="00C37D1F" w:rsidRDefault="00FD73DF" w:rsidP="009723CD">
      <w:pPr>
        <w:pStyle w:val="Shadedboxtext"/>
        <w:pBdr>
          <w:bottom w:val="single" w:sz="4" w:space="5" w:color="FFFFFF" w:themeColor="background1"/>
        </w:pBdr>
        <w:shd w:val="clear" w:color="auto" w:fill="8DB3E2" w:themeFill="text2" w:themeFillTint="66"/>
        <w:spacing w:line="360" w:lineRule="auto"/>
        <w:ind w:left="360"/>
        <w:rPr>
          <w:rFonts w:ascii="Arial" w:eastAsiaTheme="minorEastAsia" w:hAnsi="Arial" w:cs="Arial"/>
        </w:rPr>
      </w:pPr>
      <w:r w:rsidRPr="00C37D1F">
        <w:rPr>
          <w:rFonts w:ascii="Arial" w:eastAsiaTheme="minorEastAsia" w:hAnsi="Arial" w:cs="Arial"/>
          <w:b/>
          <w:bCs/>
        </w:rPr>
        <w:t>Section 12:</w:t>
      </w:r>
      <w:r w:rsidRPr="00C37D1F">
        <w:rPr>
          <w:rFonts w:ascii="Arial" w:eastAsiaTheme="minorEastAsia" w:hAnsi="Arial" w:cs="Arial"/>
        </w:rPr>
        <w:t xml:space="preserve"> Confidentiality</w:t>
      </w:r>
    </w:p>
    <w:p w14:paraId="72B8FC74" w14:textId="77777777" w:rsidR="00BB7E44" w:rsidRPr="00C37D1F" w:rsidRDefault="526F36E6" w:rsidP="009723CD">
      <w:pPr>
        <w:pStyle w:val="Shadedboxtext"/>
        <w:pBdr>
          <w:bottom w:val="single" w:sz="4" w:space="5" w:color="FFFFFF" w:themeColor="background1"/>
        </w:pBdr>
        <w:shd w:val="clear" w:color="auto" w:fill="8DB3E2" w:themeFill="text2" w:themeFillTint="66"/>
        <w:spacing w:line="360" w:lineRule="auto"/>
        <w:ind w:left="360"/>
        <w:rPr>
          <w:rFonts w:ascii="Arial" w:eastAsiaTheme="minorEastAsia" w:hAnsi="Arial" w:cs="Arial"/>
        </w:rPr>
      </w:pPr>
      <w:r w:rsidRPr="00C37D1F">
        <w:rPr>
          <w:rFonts w:ascii="Arial" w:eastAsiaTheme="minorEastAsia" w:hAnsi="Arial" w:cs="Arial"/>
          <w:b/>
          <w:bCs/>
        </w:rPr>
        <w:t xml:space="preserve">Section 14: </w:t>
      </w:r>
      <w:r w:rsidRPr="00C37D1F">
        <w:rPr>
          <w:rFonts w:ascii="Arial" w:eastAsiaTheme="minorEastAsia" w:hAnsi="Arial" w:cs="Arial"/>
        </w:rPr>
        <w:t>Mutual Cooperation</w:t>
      </w:r>
    </w:p>
    <w:p w14:paraId="3DB9D4DE" w14:textId="77777777" w:rsidR="00BB7E44" w:rsidRPr="00C37D1F" w:rsidRDefault="00BB7E44" w:rsidP="009723CD">
      <w:pPr>
        <w:pStyle w:val="Bullet"/>
        <w:numPr>
          <w:ilvl w:val="0"/>
          <w:numId w:val="0"/>
        </w:numPr>
        <w:tabs>
          <w:tab w:val="left" w:pos="284"/>
        </w:tabs>
        <w:spacing w:before="120" w:line="360" w:lineRule="auto"/>
        <w:rPr>
          <w:rFonts w:ascii="Arial" w:eastAsiaTheme="minorEastAsia" w:hAnsi="Arial" w:cs="Arial"/>
          <w:color w:val="404040" w:themeColor="text1" w:themeTint="BF"/>
          <w:sz w:val="28"/>
          <w:szCs w:val="28"/>
        </w:rPr>
      </w:pPr>
    </w:p>
    <w:p w14:paraId="1D2823B0" w14:textId="77777777" w:rsidR="00636E2D" w:rsidRPr="00C37D1F" w:rsidRDefault="006B1CF2" w:rsidP="009723CD">
      <w:pPr>
        <w:pStyle w:val="Heading2"/>
        <w:spacing w:line="360" w:lineRule="auto"/>
        <w:rPr>
          <w:rFonts w:ascii="Arial" w:eastAsiaTheme="minorEastAsia" w:hAnsi="Arial" w:cs="Arial"/>
        </w:rPr>
      </w:pPr>
      <w:bookmarkStart w:id="28" w:name="_Toc117087733"/>
      <w:bookmarkStart w:id="29" w:name="_Toc159606610"/>
      <w:r w:rsidRPr="00C37D1F">
        <w:rPr>
          <w:rFonts w:ascii="Arial" w:eastAsiaTheme="minorEastAsia" w:hAnsi="Arial" w:cs="Arial"/>
        </w:rPr>
        <w:t xml:space="preserve">3.1 </w:t>
      </w:r>
      <w:r w:rsidR="00636E2D" w:rsidRPr="00C37D1F">
        <w:rPr>
          <w:rFonts w:ascii="Arial" w:eastAsiaTheme="minorEastAsia" w:hAnsi="Arial" w:cs="Arial"/>
        </w:rPr>
        <w:t xml:space="preserve">Regular </w:t>
      </w:r>
      <w:r w:rsidR="00FA12FD" w:rsidRPr="00C37D1F">
        <w:rPr>
          <w:rFonts w:ascii="Arial" w:eastAsiaTheme="minorEastAsia" w:hAnsi="Arial" w:cs="Arial"/>
        </w:rPr>
        <w:t>Mee</w:t>
      </w:r>
      <w:r w:rsidR="000625C9" w:rsidRPr="00C37D1F">
        <w:rPr>
          <w:rFonts w:ascii="Arial" w:eastAsiaTheme="minorEastAsia" w:hAnsi="Arial" w:cs="Arial"/>
        </w:rPr>
        <w:t>tings</w:t>
      </w:r>
      <w:bookmarkEnd w:id="28"/>
      <w:bookmarkEnd w:id="29"/>
      <w:r w:rsidR="00636E2D" w:rsidRPr="00C37D1F">
        <w:rPr>
          <w:rFonts w:ascii="Arial" w:eastAsiaTheme="minorEastAsia" w:hAnsi="Arial" w:cs="Arial"/>
        </w:rPr>
        <w:t xml:space="preserve"> </w:t>
      </w:r>
    </w:p>
    <w:p w14:paraId="27EDE504" w14:textId="213AB4F8" w:rsidR="00235FA7" w:rsidRDefault="00235FA7" w:rsidP="009723CD">
      <w:pPr>
        <w:keepLines/>
        <w:spacing w:before="120" w:after="120" w:line="360" w:lineRule="auto"/>
        <w:contextualSpacing/>
        <w:rPr>
          <w:rFonts w:ascii="Arial" w:eastAsiaTheme="minorEastAsia" w:hAnsi="Arial" w:cs="Arial"/>
          <w:color w:val="000000" w:themeColor="text1"/>
          <w:sz w:val="24"/>
          <w:szCs w:val="24"/>
        </w:rPr>
      </w:pPr>
      <w:r w:rsidRPr="00C37D1F">
        <w:rPr>
          <w:rFonts w:ascii="Arial" w:eastAsiaTheme="minorEastAsia" w:hAnsi="Arial" w:cs="Arial"/>
          <w:color w:val="000000" w:themeColor="text1"/>
          <w:sz w:val="24"/>
          <w:szCs w:val="24"/>
        </w:rPr>
        <w:t xml:space="preserve">Regular meetings, </w:t>
      </w:r>
      <w:r w:rsidR="00705EC7" w:rsidRPr="00C37D1F">
        <w:rPr>
          <w:rFonts w:ascii="Arial" w:eastAsiaTheme="minorEastAsia" w:hAnsi="Arial" w:cs="Arial"/>
          <w:color w:val="000000" w:themeColor="text1"/>
          <w:sz w:val="24"/>
          <w:szCs w:val="24"/>
        </w:rPr>
        <w:t>discussions,</w:t>
      </w:r>
      <w:r w:rsidRPr="00C37D1F">
        <w:rPr>
          <w:rFonts w:ascii="Arial" w:eastAsiaTheme="minorEastAsia" w:hAnsi="Arial" w:cs="Arial"/>
          <w:color w:val="000000" w:themeColor="text1"/>
          <w:sz w:val="24"/>
          <w:szCs w:val="24"/>
        </w:rPr>
        <w:t xml:space="preserve"> and joint work between NASC</w:t>
      </w:r>
      <w:r w:rsidR="008D5258">
        <w:rPr>
          <w:rFonts w:ascii="Arial" w:eastAsiaTheme="minorEastAsia" w:hAnsi="Arial" w:cs="Arial"/>
          <w:color w:val="000000" w:themeColor="text1"/>
          <w:sz w:val="24"/>
          <w:szCs w:val="24"/>
        </w:rPr>
        <w:t xml:space="preserve">, </w:t>
      </w:r>
      <w:r w:rsidRPr="00C37D1F">
        <w:rPr>
          <w:rFonts w:ascii="Arial" w:eastAsiaTheme="minorEastAsia" w:hAnsi="Arial" w:cs="Arial"/>
          <w:color w:val="000000" w:themeColor="text1"/>
          <w:sz w:val="24"/>
          <w:szCs w:val="24"/>
        </w:rPr>
        <w:t xml:space="preserve">EGL </w:t>
      </w:r>
      <w:r w:rsidR="008D5258">
        <w:rPr>
          <w:rFonts w:ascii="Arial" w:eastAsiaTheme="minorEastAsia" w:hAnsi="Arial" w:cs="Arial"/>
          <w:color w:val="000000" w:themeColor="text1"/>
          <w:sz w:val="24"/>
          <w:szCs w:val="24"/>
        </w:rPr>
        <w:t>teams</w:t>
      </w:r>
      <w:r w:rsidRPr="00C37D1F">
        <w:rPr>
          <w:rFonts w:ascii="Arial" w:eastAsiaTheme="minorEastAsia" w:hAnsi="Arial" w:cs="Arial"/>
          <w:color w:val="000000" w:themeColor="text1"/>
          <w:sz w:val="24"/>
          <w:szCs w:val="24"/>
        </w:rPr>
        <w:t xml:space="preserve"> and </w:t>
      </w:r>
      <w:proofErr w:type="spellStart"/>
      <w:r w:rsidRPr="00C37D1F">
        <w:rPr>
          <w:rFonts w:ascii="Arial" w:eastAsiaTheme="minorEastAsia" w:hAnsi="Arial" w:cs="Arial"/>
          <w:color w:val="000000" w:themeColor="text1"/>
          <w:sz w:val="24"/>
          <w:szCs w:val="24"/>
        </w:rPr>
        <w:t>Oranga</w:t>
      </w:r>
      <w:proofErr w:type="spellEnd"/>
      <w:r w:rsidRPr="00C37D1F">
        <w:rPr>
          <w:rFonts w:ascii="Arial" w:eastAsiaTheme="minorEastAsia" w:hAnsi="Arial" w:cs="Arial"/>
          <w:color w:val="000000" w:themeColor="text1"/>
          <w:sz w:val="24"/>
          <w:szCs w:val="24"/>
        </w:rPr>
        <w:t xml:space="preserve"> Tamariki are important to achieve the best outcomes for disabled </w:t>
      </w:r>
      <w:proofErr w:type="spellStart"/>
      <w:r w:rsidRPr="00C37D1F">
        <w:rPr>
          <w:rFonts w:ascii="Arial" w:eastAsiaTheme="minorEastAsia" w:hAnsi="Arial" w:cs="Arial"/>
          <w:color w:val="000000" w:themeColor="text1"/>
          <w:sz w:val="24"/>
          <w:szCs w:val="24"/>
        </w:rPr>
        <w:t>tamariki</w:t>
      </w:r>
      <w:proofErr w:type="spellEnd"/>
      <w:r w:rsidRPr="00C37D1F">
        <w:rPr>
          <w:rFonts w:ascii="Arial" w:eastAsiaTheme="minorEastAsia" w:hAnsi="Arial" w:cs="Arial"/>
          <w:color w:val="000000" w:themeColor="text1"/>
          <w:sz w:val="24"/>
          <w:szCs w:val="24"/>
        </w:rPr>
        <w:t xml:space="preserve"> and </w:t>
      </w:r>
      <w:proofErr w:type="spellStart"/>
      <w:r w:rsidRPr="00C37D1F">
        <w:rPr>
          <w:rFonts w:ascii="Arial" w:eastAsiaTheme="minorEastAsia" w:hAnsi="Arial" w:cs="Arial"/>
          <w:color w:val="000000" w:themeColor="text1"/>
          <w:sz w:val="24"/>
          <w:szCs w:val="24"/>
        </w:rPr>
        <w:t>rangatahi</w:t>
      </w:r>
      <w:proofErr w:type="spellEnd"/>
      <w:r w:rsidRPr="00C37D1F">
        <w:rPr>
          <w:rFonts w:ascii="Arial" w:eastAsiaTheme="minorEastAsia" w:hAnsi="Arial" w:cs="Arial"/>
          <w:color w:val="000000" w:themeColor="text1"/>
          <w:sz w:val="24"/>
          <w:szCs w:val="24"/>
        </w:rPr>
        <w:t xml:space="preserve">, and their families or whānau. This applies to all work completed together by </w:t>
      </w:r>
      <w:proofErr w:type="spellStart"/>
      <w:r w:rsidRPr="00C37D1F">
        <w:rPr>
          <w:rFonts w:ascii="Arial" w:eastAsiaTheme="minorEastAsia" w:hAnsi="Arial" w:cs="Arial"/>
          <w:color w:val="000000" w:themeColor="text1"/>
          <w:sz w:val="24"/>
          <w:szCs w:val="24"/>
        </w:rPr>
        <w:t>Oranga</w:t>
      </w:r>
      <w:proofErr w:type="spellEnd"/>
      <w:r w:rsidRPr="00C37D1F">
        <w:rPr>
          <w:rFonts w:ascii="Arial" w:eastAsiaTheme="minorEastAsia" w:hAnsi="Arial" w:cs="Arial"/>
          <w:color w:val="000000" w:themeColor="text1"/>
          <w:sz w:val="24"/>
          <w:szCs w:val="24"/>
        </w:rPr>
        <w:t xml:space="preserve"> Tamariki, NASC/EGL and </w:t>
      </w:r>
      <w:r w:rsidR="00FD73DF" w:rsidRPr="00C37D1F">
        <w:rPr>
          <w:rFonts w:ascii="Arial" w:eastAsiaTheme="minorEastAsia" w:hAnsi="Arial" w:cs="Arial"/>
          <w:color w:val="000000" w:themeColor="text1"/>
          <w:sz w:val="24"/>
          <w:szCs w:val="24"/>
        </w:rPr>
        <w:t>Whaikaha</w:t>
      </w:r>
      <w:r w:rsidRPr="00C37D1F">
        <w:rPr>
          <w:rFonts w:ascii="Arial" w:eastAsiaTheme="minorEastAsia" w:hAnsi="Arial" w:cs="Arial"/>
          <w:color w:val="000000" w:themeColor="text1"/>
          <w:sz w:val="24"/>
          <w:szCs w:val="24"/>
        </w:rPr>
        <w:t xml:space="preserve"> staff.</w:t>
      </w:r>
      <w:smartTag w:uri="urn:schemas-microsoft-com:office:smarttags" w:element="stockticker"/>
      <w:smartTag w:uri="urn:schemas-microsoft-com:office:smarttags" w:element="stockticker"/>
    </w:p>
    <w:p w14:paraId="387EC945" w14:textId="77777777" w:rsidR="00522BF3" w:rsidRPr="005D34DC" w:rsidRDefault="00522BF3" w:rsidP="009723CD">
      <w:pPr>
        <w:keepLines/>
        <w:spacing w:before="120" w:after="120" w:line="360" w:lineRule="auto"/>
        <w:contextualSpacing/>
        <w:rPr>
          <w:rFonts w:ascii="Arial" w:eastAsiaTheme="minorEastAsia" w:hAnsi="Arial" w:cs="Arial"/>
          <w:color w:val="000000" w:themeColor="text1"/>
          <w:sz w:val="24"/>
          <w:szCs w:val="24"/>
        </w:rPr>
      </w:pPr>
    </w:p>
    <w:p w14:paraId="12C01FDD" w14:textId="75AB0BEB" w:rsidR="0092710D" w:rsidRDefault="00235FA7" w:rsidP="009723CD">
      <w:pPr>
        <w:keepLines/>
        <w:spacing w:before="120" w:after="120" w:line="360" w:lineRule="auto"/>
        <w:contextualSpacing/>
        <w:rPr>
          <w:rFonts w:ascii="Arial" w:eastAsiaTheme="minorEastAsia" w:hAnsi="Arial" w:cs="Arial"/>
          <w:color w:val="000000" w:themeColor="text1"/>
          <w:sz w:val="24"/>
          <w:szCs w:val="24"/>
        </w:rPr>
      </w:pPr>
      <w:r w:rsidRPr="005D34DC">
        <w:rPr>
          <w:rFonts w:ascii="Arial" w:eastAsiaTheme="minorEastAsia" w:hAnsi="Arial" w:cs="Arial"/>
          <w:color w:val="000000" w:themeColor="text1"/>
          <w:sz w:val="24"/>
          <w:szCs w:val="24"/>
        </w:rPr>
        <w:lastRenderedPageBreak/>
        <w:t xml:space="preserve">The local NASC or EGL </w:t>
      </w:r>
      <w:r w:rsidR="008D5258">
        <w:rPr>
          <w:rFonts w:ascii="Arial" w:eastAsiaTheme="minorEastAsia" w:hAnsi="Arial" w:cs="Arial"/>
          <w:color w:val="000000" w:themeColor="text1"/>
          <w:sz w:val="24"/>
          <w:szCs w:val="24"/>
        </w:rPr>
        <w:t>team</w:t>
      </w:r>
      <w:r w:rsidRPr="005D34DC">
        <w:rPr>
          <w:rFonts w:ascii="Arial" w:eastAsiaTheme="minorEastAsia" w:hAnsi="Arial" w:cs="Arial"/>
          <w:color w:val="000000" w:themeColor="text1"/>
          <w:sz w:val="24"/>
          <w:szCs w:val="24"/>
        </w:rPr>
        <w:t xml:space="preserve"> and </w:t>
      </w:r>
      <w:proofErr w:type="spellStart"/>
      <w:r w:rsidRPr="005D34DC">
        <w:rPr>
          <w:rFonts w:ascii="Arial" w:eastAsiaTheme="minorEastAsia" w:hAnsi="Arial" w:cs="Arial"/>
          <w:color w:val="000000" w:themeColor="text1"/>
          <w:sz w:val="24"/>
          <w:szCs w:val="24"/>
        </w:rPr>
        <w:t>Oranga</w:t>
      </w:r>
      <w:proofErr w:type="spellEnd"/>
      <w:r w:rsidRPr="005D34DC">
        <w:rPr>
          <w:rFonts w:ascii="Arial" w:eastAsiaTheme="minorEastAsia" w:hAnsi="Arial" w:cs="Arial"/>
          <w:color w:val="000000" w:themeColor="text1"/>
          <w:sz w:val="24"/>
          <w:szCs w:val="24"/>
        </w:rPr>
        <w:t xml:space="preserve"> Tamariki office need to work together to identify strategies to improve coordination between agencies and develop local solutions. Meetings between agencies should occur at least monthly. These meetings will usually be led by the </w:t>
      </w:r>
      <w:proofErr w:type="spellStart"/>
      <w:r w:rsidRPr="005D34DC">
        <w:rPr>
          <w:rFonts w:ascii="Arial" w:eastAsiaTheme="minorEastAsia" w:hAnsi="Arial" w:cs="Arial"/>
          <w:color w:val="000000" w:themeColor="text1"/>
          <w:sz w:val="24"/>
          <w:szCs w:val="24"/>
        </w:rPr>
        <w:t>Oranga</w:t>
      </w:r>
      <w:proofErr w:type="spellEnd"/>
      <w:r w:rsidRPr="005D34DC">
        <w:rPr>
          <w:rFonts w:ascii="Arial" w:eastAsiaTheme="minorEastAsia" w:hAnsi="Arial" w:cs="Arial"/>
          <w:color w:val="000000" w:themeColor="text1"/>
          <w:sz w:val="24"/>
          <w:szCs w:val="24"/>
        </w:rPr>
        <w:t xml:space="preserve"> Tamariki </w:t>
      </w:r>
      <w:r w:rsidR="00915DCC" w:rsidRPr="005D34DC">
        <w:rPr>
          <w:rFonts w:ascii="Arial" w:eastAsiaTheme="minorEastAsia" w:hAnsi="Arial" w:cs="Arial"/>
          <w:color w:val="000000" w:themeColor="text1"/>
          <w:sz w:val="24"/>
          <w:szCs w:val="24"/>
        </w:rPr>
        <w:t>S</w:t>
      </w:r>
      <w:r w:rsidRPr="005D34DC">
        <w:rPr>
          <w:rFonts w:ascii="Arial" w:eastAsiaTheme="minorEastAsia" w:hAnsi="Arial" w:cs="Arial"/>
          <w:color w:val="000000" w:themeColor="text1"/>
          <w:sz w:val="24"/>
          <w:szCs w:val="24"/>
        </w:rPr>
        <w:t xml:space="preserve">ite </w:t>
      </w:r>
      <w:r w:rsidR="00915DCC" w:rsidRPr="005D34DC">
        <w:rPr>
          <w:rFonts w:ascii="Arial" w:eastAsiaTheme="minorEastAsia" w:hAnsi="Arial" w:cs="Arial"/>
          <w:color w:val="000000" w:themeColor="text1"/>
          <w:sz w:val="24"/>
          <w:szCs w:val="24"/>
        </w:rPr>
        <w:t>M</w:t>
      </w:r>
      <w:r w:rsidRPr="005D34DC">
        <w:rPr>
          <w:rFonts w:ascii="Arial" w:eastAsiaTheme="minorEastAsia" w:hAnsi="Arial" w:cs="Arial"/>
          <w:color w:val="000000" w:themeColor="text1"/>
          <w:sz w:val="24"/>
          <w:szCs w:val="24"/>
        </w:rPr>
        <w:t xml:space="preserve">anager, </w:t>
      </w:r>
      <w:r w:rsidR="00915DCC" w:rsidRPr="005D34DC">
        <w:rPr>
          <w:rFonts w:ascii="Arial" w:eastAsiaTheme="minorEastAsia" w:hAnsi="Arial" w:cs="Arial"/>
          <w:color w:val="000000" w:themeColor="text1"/>
          <w:sz w:val="24"/>
          <w:szCs w:val="24"/>
        </w:rPr>
        <w:t>Y</w:t>
      </w:r>
      <w:r w:rsidRPr="005D34DC">
        <w:rPr>
          <w:rFonts w:ascii="Arial" w:eastAsiaTheme="minorEastAsia" w:hAnsi="Arial" w:cs="Arial"/>
          <w:color w:val="000000" w:themeColor="text1"/>
          <w:sz w:val="24"/>
          <w:szCs w:val="24"/>
        </w:rPr>
        <w:t xml:space="preserve">outh </w:t>
      </w:r>
      <w:r w:rsidR="00915DCC" w:rsidRPr="005D34DC">
        <w:rPr>
          <w:rFonts w:ascii="Arial" w:eastAsiaTheme="minorEastAsia" w:hAnsi="Arial" w:cs="Arial"/>
          <w:color w:val="000000" w:themeColor="text1"/>
          <w:sz w:val="24"/>
          <w:szCs w:val="24"/>
        </w:rPr>
        <w:t>J</w:t>
      </w:r>
      <w:r w:rsidRPr="005D34DC">
        <w:rPr>
          <w:rFonts w:ascii="Arial" w:eastAsiaTheme="minorEastAsia" w:hAnsi="Arial" w:cs="Arial"/>
          <w:color w:val="000000" w:themeColor="text1"/>
          <w:sz w:val="24"/>
          <w:szCs w:val="24"/>
        </w:rPr>
        <w:t xml:space="preserve">ustice </w:t>
      </w:r>
      <w:r w:rsidR="00915DCC" w:rsidRPr="005D34DC">
        <w:rPr>
          <w:rFonts w:ascii="Arial" w:eastAsiaTheme="minorEastAsia" w:hAnsi="Arial" w:cs="Arial"/>
          <w:color w:val="000000" w:themeColor="text1"/>
          <w:sz w:val="24"/>
          <w:szCs w:val="24"/>
        </w:rPr>
        <w:t>M</w:t>
      </w:r>
      <w:r w:rsidRPr="005D34DC">
        <w:rPr>
          <w:rFonts w:ascii="Arial" w:eastAsiaTheme="minorEastAsia" w:hAnsi="Arial" w:cs="Arial"/>
          <w:color w:val="000000" w:themeColor="text1"/>
          <w:sz w:val="24"/>
          <w:szCs w:val="24"/>
        </w:rPr>
        <w:t>anager, and the NASC</w:t>
      </w:r>
      <w:r w:rsidR="007F3BDE">
        <w:rPr>
          <w:rFonts w:ascii="Arial" w:eastAsiaTheme="minorEastAsia" w:hAnsi="Arial" w:cs="Arial"/>
          <w:color w:val="000000" w:themeColor="text1"/>
          <w:sz w:val="24"/>
          <w:szCs w:val="24"/>
        </w:rPr>
        <w:t xml:space="preserve"> or </w:t>
      </w:r>
      <w:r w:rsidRPr="005D34DC">
        <w:rPr>
          <w:rFonts w:ascii="Arial" w:eastAsiaTheme="minorEastAsia" w:hAnsi="Arial" w:cs="Arial"/>
          <w:color w:val="000000" w:themeColor="text1"/>
          <w:sz w:val="24"/>
          <w:szCs w:val="24"/>
        </w:rPr>
        <w:t xml:space="preserve">EGL </w:t>
      </w:r>
      <w:r w:rsidR="00915DCC" w:rsidRPr="005D34DC">
        <w:rPr>
          <w:rFonts w:ascii="Arial" w:eastAsiaTheme="minorEastAsia" w:hAnsi="Arial" w:cs="Arial"/>
          <w:color w:val="000000" w:themeColor="text1"/>
          <w:sz w:val="24"/>
          <w:szCs w:val="24"/>
        </w:rPr>
        <w:t>M</w:t>
      </w:r>
      <w:r w:rsidRPr="005D34DC">
        <w:rPr>
          <w:rFonts w:ascii="Arial" w:eastAsiaTheme="minorEastAsia" w:hAnsi="Arial" w:cs="Arial"/>
          <w:color w:val="000000" w:themeColor="text1"/>
          <w:sz w:val="24"/>
          <w:szCs w:val="24"/>
        </w:rPr>
        <w:t>anager. Other staff likely to be involved could include the FGC co-ordinator, Practice Leader, Senior Advisor, Regional Disability Advis</w:t>
      </w:r>
      <w:r w:rsidR="00B87D7E">
        <w:rPr>
          <w:rFonts w:ascii="Arial" w:eastAsiaTheme="minorEastAsia" w:hAnsi="Arial" w:cs="Arial"/>
          <w:color w:val="000000" w:themeColor="text1"/>
          <w:sz w:val="24"/>
          <w:szCs w:val="24"/>
        </w:rPr>
        <w:t>o</w:t>
      </w:r>
      <w:r w:rsidRPr="00C66D5C">
        <w:rPr>
          <w:rFonts w:ascii="Arial" w:eastAsiaTheme="minorEastAsia" w:hAnsi="Arial" w:cs="Arial"/>
          <w:color w:val="000000" w:themeColor="text1"/>
          <w:sz w:val="24"/>
          <w:szCs w:val="24"/>
        </w:rPr>
        <w:t xml:space="preserve">r, NASC Team Leader and </w:t>
      </w:r>
      <w:r w:rsidR="00B52F43" w:rsidRPr="00C66D5C">
        <w:rPr>
          <w:rFonts w:ascii="Arial" w:eastAsiaTheme="minorEastAsia" w:hAnsi="Arial" w:cs="Arial"/>
          <w:color w:val="000000" w:themeColor="text1"/>
          <w:sz w:val="24"/>
          <w:szCs w:val="24"/>
        </w:rPr>
        <w:t>the Operation</w:t>
      </w:r>
      <w:r w:rsidR="00AA5128" w:rsidRPr="00C66D5C">
        <w:rPr>
          <w:rFonts w:ascii="Arial" w:eastAsiaTheme="minorEastAsia" w:hAnsi="Arial" w:cs="Arial"/>
          <w:color w:val="000000" w:themeColor="text1"/>
          <w:sz w:val="24"/>
          <w:szCs w:val="24"/>
        </w:rPr>
        <w:t>s Manager, Sector Operations</w:t>
      </w:r>
      <w:r w:rsidR="0092710D">
        <w:rPr>
          <w:rFonts w:ascii="Arial" w:eastAsiaTheme="minorEastAsia" w:hAnsi="Arial" w:cs="Arial"/>
          <w:color w:val="000000" w:themeColor="text1"/>
          <w:sz w:val="24"/>
          <w:szCs w:val="24"/>
        </w:rPr>
        <w:t>.</w:t>
      </w:r>
    </w:p>
    <w:p w14:paraId="3DF52052" w14:textId="77777777" w:rsidR="0092710D" w:rsidRPr="0092710D" w:rsidRDefault="0092710D" w:rsidP="009723CD">
      <w:pPr>
        <w:keepLines/>
        <w:spacing w:before="120" w:after="120" w:line="360" w:lineRule="auto"/>
        <w:contextualSpacing/>
        <w:rPr>
          <w:rFonts w:ascii="Arial" w:eastAsiaTheme="minorEastAsia" w:hAnsi="Arial" w:cs="Arial"/>
          <w:color w:val="000000" w:themeColor="text1"/>
          <w:sz w:val="24"/>
          <w:szCs w:val="24"/>
        </w:rPr>
      </w:pPr>
    </w:p>
    <w:p w14:paraId="40B39349" w14:textId="6A7A01C6" w:rsidR="00B575C4" w:rsidRDefault="00B575C4" w:rsidP="009723CD">
      <w:pPr>
        <w:spacing w:before="120" w:after="120" w:line="360" w:lineRule="auto"/>
        <w:contextualSpacing/>
        <w:rPr>
          <w:rFonts w:ascii="Arial" w:eastAsiaTheme="minorEastAsia" w:hAnsi="Arial" w:cs="Arial"/>
          <w:color w:val="000000" w:themeColor="text1"/>
          <w:sz w:val="24"/>
          <w:szCs w:val="24"/>
        </w:rPr>
      </w:pPr>
      <w:r w:rsidRPr="005D34DC">
        <w:rPr>
          <w:rFonts w:ascii="Arial" w:eastAsiaTheme="minorEastAsia" w:hAnsi="Arial" w:cs="Arial"/>
          <w:color w:val="000000" w:themeColor="text1"/>
          <w:sz w:val="24"/>
          <w:szCs w:val="24"/>
        </w:rPr>
        <w:t>The purpose of the meeting is to ensure consistency in approach by NASC</w:t>
      </w:r>
      <w:r w:rsidR="007F3BDE">
        <w:rPr>
          <w:rFonts w:ascii="Arial" w:eastAsiaTheme="minorEastAsia" w:hAnsi="Arial" w:cs="Arial"/>
          <w:color w:val="000000" w:themeColor="text1"/>
          <w:sz w:val="24"/>
          <w:szCs w:val="24"/>
        </w:rPr>
        <w:t>,</w:t>
      </w:r>
      <w:r w:rsidRPr="005D34DC">
        <w:rPr>
          <w:rFonts w:ascii="Arial" w:eastAsiaTheme="minorEastAsia" w:hAnsi="Arial" w:cs="Arial"/>
          <w:color w:val="000000" w:themeColor="text1"/>
          <w:sz w:val="24"/>
          <w:szCs w:val="24"/>
        </w:rPr>
        <w:t xml:space="preserve">EGL </w:t>
      </w:r>
      <w:r w:rsidR="007F3BDE">
        <w:rPr>
          <w:rFonts w:ascii="Arial" w:eastAsiaTheme="minorEastAsia" w:hAnsi="Arial" w:cs="Arial"/>
          <w:color w:val="000000" w:themeColor="text1"/>
          <w:sz w:val="24"/>
          <w:szCs w:val="24"/>
        </w:rPr>
        <w:t xml:space="preserve">teams </w:t>
      </w:r>
      <w:r w:rsidRPr="005D34DC">
        <w:rPr>
          <w:rFonts w:ascii="Arial" w:eastAsiaTheme="minorEastAsia" w:hAnsi="Arial" w:cs="Arial"/>
          <w:color w:val="000000" w:themeColor="text1"/>
          <w:sz w:val="24"/>
          <w:szCs w:val="24"/>
        </w:rPr>
        <w:t xml:space="preserve">and </w:t>
      </w:r>
      <w:proofErr w:type="spellStart"/>
      <w:r w:rsidRPr="005D34DC">
        <w:rPr>
          <w:rFonts w:ascii="Arial" w:eastAsiaTheme="minorEastAsia" w:hAnsi="Arial" w:cs="Arial"/>
          <w:color w:val="000000" w:themeColor="text1"/>
          <w:sz w:val="24"/>
          <w:szCs w:val="24"/>
        </w:rPr>
        <w:t>Oranga</w:t>
      </w:r>
      <w:proofErr w:type="spellEnd"/>
      <w:r w:rsidRPr="005D34DC">
        <w:rPr>
          <w:rFonts w:ascii="Arial" w:eastAsiaTheme="minorEastAsia" w:hAnsi="Arial" w:cs="Arial"/>
          <w:color w:val="000000" w:themeColor="text1"/>
          <w:sz w:val="24"/>
          <w:szCs w:val="24"/>
        </w:rPr>
        <w:t xml:space="preserve"> Tamariki in all situations, including the type of support packages developed and funding decisions. Other goals include sharing ideas and information and addressing any issues as they arise</w:t>
      </w:r>
      <w:smartTag w:uri="urn:schemas-microsoft-com:office:smarttags" w:element="stockticker"/>
      <w:r w:rsidR="0092710D">
        <w:rPr>
          <w:rFonts w:ascii="Arial" w:eastAsiaTheme="minorEastAsia" w:hAnsi="Arial" w:cs="Arial"/>
          <w:color w:val="000000" w:themeColor="text1"/>
          <w:sz w:val="24"/>
          <w:szCs w:val="24"/>
        </w:rPr>
        <w:t>.</w:t>
      </w:r>
    </w:p>
    <w:p w14:paraId="75287A8A" w14:textId="77777777" w:rsidR="00522BF3" w:rsidRPr="005D34DC" w:rsidRDefault="00522BF3" w:rsidP="009723CD">
      <w:pPr>
        <w:spacing w:before="120" w:after="120" w:line="360" w:lineRule="auto"/>
        <w:contextualSpacing/>
        <w:rPr>
          <w:rFonts w:ascii="Arial" w:eastAsiaTheme="minorEastAsia" w:hAnsi="Arial" w:cs="Arial"/>
          <w:color w:val="000000" w:themeColor="text1"/>
          <w:sz w:val="24"/>
          <w:szCs w:val="24"/>
        </w:rPr>
      </w:pPr>
    </w:p>
    <w:p w14:paraId="78048EB6" w14:textId="23C97766" w:rsidR="00F05E38" w:rsidRDefault="00B575C4" w:rsidP="009723CD">
      <w:pPr>
        <w:spacing w:before="120" w:after="120" w:line="360" w:lineRule="auto"/>
        <w:contextualSpacing/>
        <w:rPr>
          <w:rFonts w:ascii="Arial" w:eastAsiaTheme="minorEastAsia" w:hAnsi="Arial" w:cs="Arial"/>
          <w:sz w:val="24"/>
          <w:szCs w:val="24"/>
        </w:rPr>
      </w:pPr>
      <w:r w:rsidRPr="005D34DC">
        <w:rPr>
          <w:rFonts w:ascii="Arial" w:eastAsiaTheme="minorEastAsia" w:hAnsi="Arial" w:cs="Arial"/>
          <w:sz w:val="24"/>
          <w:szCs w:val="24"/>
        </w:rPr>
        <w:t xml:space="preserve">In some </w:t>
      </w:r>
      <w:r w:rsidR="00705EC7" w:rsidRPr="005D34DC">
        <w:rPr>
          <w:rFonts w:ascii="Arial" w:eastAsiaTheme="minorEastAsia" w:hAnsi="Arial" w:cs="Arial"/>
          <w:sz w:val="24"/>
          <w:szCs w:val="24"/>
        </w:rPr>
        <w:t>cases,</w:t>
      </w:r>
      <w:r w:rsidRPr="005D34DC">
        <w:rPr>
          <w:rFonts w:ascii="Arial" w:eastAsiaTheme="minorEastAsia" w:hAnsi="Arial" w:cs="Arial"/>
          <w:sz w:val="24"/>
          <w:szCs w:val="24"/>
        </w:rPr>
        <w:t xml:space="preserve"> the geographic area </w:t>
      </w:r>
      <w:r w:rsidR="00C66D5C">
        <w:rPr>
          <w:rFonts w:ascii="Arial" w:eastAsiaTheme="minorEastAsia" w:hAnsi="Arial" w:cs="Arial"/>
          <w:sz w:val="24"/>
          <w:szCs w:val="24"/>
        </w:rPr>
        <w:t xml:space="preserve">a </w:t>
      </w:r>
      <w:r w:rsidRPr="005D34DC">
        <w:rPr>
          <w:rFonts w:ascii="Arial" w:eastAsiaTheme="minorEastAsia" w:hAnsi="Arial" w:cs="Arial"/>
          <w:sz w:val="24"/>
          <w:szCs w:val="24"/>
        </w:rPr>
        <w:t xml:space="preserve">NASC is responsible for will include more than one </w:t>
      </w:r>
      <w:proofErr w:type="spellStart"/>
      <w:r w:rsidRPr="005D34DC">
        <w:rPr>
          <w:rFonts w:ascii="Arial" w:eastAsiaTheme="minorEastAsia" w:hAnsi="Arial" w:cs="Arial"/>
          <w:sz w:val="24"/>
          <w:szCs w:val="24"/>
        </w:rPr>
        <w:t>Oranga</w:t>
      </w:r>
      <w:proofErr w:type="spellEnd"/>
      <w:r w:rsidRPr="005D34DC">
        <w:rPr>
          <w:rFonts w:ascii="Arial" w:eastAsiaTheme="minorEastAsia" w:hAnsi="Arial" w:cs="Arial"/>
          <w:sz w:val="24"/>
          <w:szCs w:val="24"/>
        </w:rPr>
        <w:t xml:space="preserve"> Tamariki site office. Where this </w:t>
      </w:r>
      <w:r w:rsidR="001B6CD6" w:rsidRPr="005D34DC">
        <w:rPr>
          <w:rFonts w:ascii="Arial" w:eastAsiaTheme="minorEastAsia" w:hAnsi="Arial" w:cs="Arial"/>
          <w:sz w:val="24"/>
          <w:szCs w:val="24"/>
        </w:rPr>
        <w:t>occurs</w:t>
      </w:r>
      <w:r w:rsidRPr="005D34DC">
        <w:rPr>
          <w:rFonts w:ascii="Arial" w:eastAsiaTheme="minorEastAsia" w:hAnsi="Arial" w:cs="Arial"/>
          <w:sz w:val="24"/>
          <w:szCs w:val="24"/>
        </w:rPr>
        <w:t xml:space="preserve">, liaison meetings should </w:t>
      </w:r>
      <w:r w:rsidR="001B6CD6" w:rsidRPr="005D34DC">
        <w:rPr>
          <w:rFonts w:ascii="Arial" w:eastAsiaTheme="minorEastAsia" w:hAnsi="Arial" w:cs="Arial"/>
          <w:sz w:val="24"/>
          <w:szCs w:val="24"/>
        </w:rPr>
        <w:t xml:space="preserve">be held </w:t>
      </w:r>
      <w:r w:rsidRPr="005D34DC">
        <w:rPr>
          <w:rFonts w:ascii="Arial" w:eastAsiaTheme="minorEastAsia" w:hAnsi="Arial" w:cs="Arial"/>
          <w:sz w:val="24"/>
          <w:szCs w:val="24"/>
        </w:rPr>
        <w:t>either with each site office at least once every three months, or monthly and with more than one site manager attending the meetings.</w:t>
      </w:r>
    </w:p>
    <w:p w14:paraId="02F643BF" w14:textId="77777777" w:rsidR="0092710D" w:rsidRPr="005D34DC" w:rsidRDefault="0092710D" w:rsidP="009723CD">
      <w:pPr>
        <w:spacing w:before="120" w:after="120" w:line="360" w:lineRule="auto"/>
        <w:contextualSpacing/>
        <w:rPr>
          <w:rFonts w:ascii="Arial" w:eastAsiaTheme="minorEastAsia" w:hAnsi="Arial" w:cs="Arial"/>
          <w:sz w:val="24"/>
          <w:szCs w:val="24"/>
        </w:rPr>
      </w:pPr>
    </w:p>
    <w:p w14:paraId="0931DD3C" w14:textId="6FD74CCF" w:rsidR="00AA304F" w:rsidRDefault="00B575C4" w:rsidP="009723CD">
      <w:pPr>
        <w:spacing w:before="120" w:after="120" w:line="360" w:lineRule="auto"/>
        <w:contextualSpacing/>
        <w:rPr>
          <w:rFonts w:ascii="Arial" w:eastAsiaTheme="minorEastAsia" w:hAnsi="Arial" w:cs="Arial"/>
          <w:sz w:val="24"/>
          <w:szCs w:val="24"/>
        </w:rPr>
      </w:pPr>
      <w:r w:rsidRPr="005D34DC">
        <w:rPr>
          <w:rFonts w:ascii="Arial" w:eastAsiaTheme="minorEastAsia" w:hAnsi="Arial" w:cs="Arial"/>
          <w:sz w:val="24"/>
          <w:szCs w:val="24"/>
        </w:rPr>
        <w:t xml:space="preserve">A record of </w:t>
      </w:r>
      <w:r w:rsidR="005C047B" w:rsidRPr="005D34DC">
        <w:rPr>
          <w:rFonts w:ascii="Arial" w:eastAsiaTheme="minorEastAsia" w:hAnsi="Arial" w:cs="Arial"/>
          <w:sz w:val="24"/>
          <w:szCs w:val="24"/>
        </w:rPr>
        <w:t xml:space="preserve">regular agency </w:t>
      </w:r>
      <w:r w:rsidRPr="005D34DC">
        <w:rPr>
          <w:rFonts w:ascii="Arial" w:eastAsiaTheme="minorEastAsia" w:hAnsi="Arial" w:cs="Arial"/>
          <w:sz w:val="24"/>
          <w:szCs w:val="24"/>
        </w:rPr>
        <w:t>meetings must be kept.</w:t>
      </w:r>
    </w:p>
    <w:p w14:paraId="31AA8441" w14:textId="77777777" w:rsidR="0092710D" w:rsidRPr="005D34DC" w:rsidRDefault="0092710D" w:rsidP="009723CD">
      <w:pPr>
        <w:spacing w:before="120" w:after="120" w:line="360" w:lineRule="auto"/>
        <w:contextualSpacing/>
        <w:rPr>
          <w:rFonts w:ascii="Arial" w:eastAsiaTheme="minorEastAsia" w:hAnsi="Arial" w:cs="Arial"/>
          <w:sz w:val="24"/>
          <w:szCs w:val="24"/>
        </w:rPr>
      </w:pPr>
    </w:p>
    <w:p w14:paraId="5900F8EC" w14:textId="77777777" w:rsidR="00FD73DF" w:rsidRPr="005D34DC" w:rsidRDefault="00FD73DF" w:rsidP="009723CD">
      <w:pPr>
        <w:pStyle w:val="Shadedboxtext"/>
        <w:pBdr>
          <w:bottom w:val="single" w:sz="4" w:space="10" w:color="FFFFFF" w:themeColor="background1"/>
        </w:pBdr>
        <w:shd w:val="clear" w:color="auto" w:fill="8DB3E2" w:themeFill="text2" w:themeFillTint="66"/>
        <w:spacing w:after="360" w:line="360" w:lineRule="auto"/>
        <w:ind w:left="357" w:hanging="215"/>
        <w:rPr>
          <w:rFonts w:ascii="Arial" w:eastAsiaTheme="minorEastAsia" w:hAnsi="Arial" w:cs="Arial"/>
        </w:rPr>
      </w:pPr>
      <w:r w:rsidRPr="005D34DC">
        <w:rPr>
          <w:rFonts w:ascii="Arial" w:eastAsiaTheme="minorEastAsia" w:hAnsi="Arial" w:cs="Arial"/>
          <w:b/>
          <w:bCs/>
        </w:rPr>
        <w:t xml:space="preserve">Refer to MOU: Section 11: </w:t>
      </w:r>
      <w:r w:rsidRPr="005D34DC">
        <w:rPr>
          <w:rFonts w:ascii="Arial" w:eastAsiaTheme="minorEastAsia" w:hAnsi="Arial" w:cs="Arial"/>
        </w:rPr>
        <w:t>Information Sharing Provisions – 11.1, 11.3, 11.6</w:t>
      </w:r>
    </w:p>
    <w:p w14:paraId="155A636F" w14:textId="77777777" w:rsidR="00B575C4" w:rsidRPr="005D34DC" w:rsidRDefault="006B1CF2" w:rsidP="009723CD">
      <w:pPr>
        <w:pStyle w:val="Heading2"/>
        <w:spacing w:line="360" w:lineRule="auto"/>
        <w:rPr>
          <w:rFonts w:ascii="Arial" w:eastAsiaTheme="minorEastAsia" w:hAnsi="Arial" w:cs="Arial"/>
        </w:rPr>
      </w:pPr>
      <w:bookmarkStart w:id="30" w:name="_Toc117087734"/>
      <w:bookmarkStart w:id="31" w:name="_Toc159606611"/>
      <w:r w:rsidRPr="005D34DC">
        <w:rPr>
          <w:rFonts w:ascii="Arial" w:eastAsiaTheme="minorEastAsia" w:hAnsi="Arial" w:cs="Arial"/>
        </w:rPr>
        <w:t xml:space="preserve">3.2 </w:t>
      </w:r>
      <w:r w:rsidR="006239B1" w:rsidRPr="005D34DC">
        <w:rPr>
          <w:rFonts w:ascii="Arial" w:eastAsiaTheme="minorEastAsia" w:hAnsi="Arial" w:cs="Arial"/>
        </w:rPr>
        <w:t>Case Meetings/Multi-Disciplinary</w:t>
      </w:r>
      <w:r w:rsidR="00147F5C" w:rsidRPr="005D34DC">
        <w:rPr>
          <w:rFonts w:ascii="Arial" w:eastAsiaTheme="minorEastAsia" w:hAnsi="Arial" w:cs="Arial"/>
        </w:rPr>
        <w:t xml:space="preserve"> Meetings</w:t>
      </w:r>
      <w:bookmarkEnd w:id="30"/>
      <w:bookmarkEnd w:id="31"/>
    </w:p>
    <w:p w14:paraId="47A549CD" w14:textId="77777777" w:rsidR="00515862" w:rsidRPr="005D34DC" w:rsidRDefault="00515862" w:rsidP="009723CD">
      <w:pPr>
        <w:spacing w:before="120" w:after="120" w:line="360" w:lineRule="auto"/>
        <w:rPr>
          <w:rFonts w:ascii="Arial" w:eastAsiaTheme="minorEastAsia" w:hAnsi="Arial" w:cs="Arial"/>
          <w:color w:val="000000" w:themeColor="text1"/>
          <w:sz w:val="24"/>
          <w:szCs w:val="24"/>
        </w:rPr>
      </w:pPr>
      <w:r w:rsidRPr="005D34DC">
        <w:rPr>
          <w:rFonts w:ascii="Arial" w:eastAsiaTheme="minorEastAsia" w:hAnsi="Arial" w:cs="Arial"/>
          <w:color w:val="000000" w:themeColor="text1"/>
          <w:sz w:val="24"/>
          <w:szCs w:val="24"/>
        </w:rPr>
        <w:t xml:space="preserve">Case meetings/multi-disciplinary meetings should be arranged to co-ordinate planning and monitor the progress of </w:t>
      </w:r>
      <w:proofErr w:type="spellStart"/>
      <w:r w:rsidRPr="005D34DC">
        <w:rPr>
          <w:rFonts w:ascii="Arial" w:eastAsiaTheme="minorEastAsia" w:hAnsi="Arial" w:cs="Arial"/>
          <w:color w:val="000000" w:themeColor="text1"/>
          <w:sz w:val="24"/>
          <w:szCs w:val="24"/>
        </w:rPr>
        <w:t>tamariki</w:t>
      </w:r>
      <w:proofErr w:type="spellEnd"/>
      <w:r w:rsidRPr="005D34DC">
        <w:rPr>
          <w:rFonts w:ascii="Arial" w:eastAsiaTheme="minorEastAsia" w:hAnsi="Arial" w:cs="Arial"/>
          <w:color w:val="000000" w:themeColor="text1"/>
          <w:sz w:val="24"/>
          <w:szCs w:val="24"/>
        </w:rPr>
        <w:t xml:space="preserve"> or </w:t>
      </w:r>
      <w:proofErr w:type="spellStart"/>
      <w:r w:rsidRPr="005D34DC">
        <w:rPr>
          <w:rFonts w:ascii="Arial" w:eastAsiaTheme="minorEastAsia" w:hAnsi="Arial" w:cs="Arial"/>
          <w:color w:val="000000" w:themeColor="text1"/>
          <w:sz w:val="24"/>
          <w:szCs w:val="24"/>
        </w:rPr>
        <w:t>rangatahi</w:t>
      </w:r>
      <w:proofErr w:type="spellEnd"/>
      <w:r w:rsidRPr="005D34DC">
        <w:rPr>
          <w:rFonts w:ascii="Arial" w:eastAsiaTheme="minorEastAsia" w:hAnsi="Arial" w:cs="Arial"/>
          <w:color w:val="000000" w:themeColor="text1"/>
          <w:sz w:val="24"/>
          <w:szCs w:val="24"/>
        </w:rPr>
        <w:t xml:space="preserve"> and their family or whānau. The</w:t>
      </w:r>
      <w:r w:rsidR="00714CE8" w:rsidRPr="005D34DC">
        <w:rPr>
          <w:rFonts w:ascii="Arial" w:eastAsiaTheme="minorEastAsia" w:hAnsi="Arial" w:cs="Arial"/>
          <w:color w:val="000000" w:themeColor="text1"/>
          <w:sz w:val="24"/>
          <w:szCs w:val="24"/>
        </w:rPr>
        <w:t>se meetings</w:t>
      </w:r>
      <w:r w:rsidRPr="005D34DC">
        <w:rPr>
          <w:rFonts w:ascii="Arial" w:eastAsiaTheme="minorEastAsia" w:hAnsi="Arial" w:cs="Arial"/>
          <w:color w:val="000000" w:themeColor="text1"/>
          <w:sz w:val="24"/>
          <w:szCs w:val="24"/>
        </w:rPr>
        <w:t xml:space="preserve"> may be attended by the </w:t>
      </w:r>
      <w:r w:rsidR="00360910" w:rsidRPr="005D34DC">
        <w:rPr>
          <w:rFonts w:ascii="Arial" w:eastAsiaTheme="minorEastAsia" w:hAnsi="Arial" w:cs="Arial"/>
          <w:color w:val="000000" w:themeColor="text1"/>
          <w:sz w:val="24"/>
          <w:szCs w:val="24"/>
        </w:rPr>
        <w:t>S</w:t>
      </w:r>
      <w:r w:rsidRPr="005D34DC">
        <w:rPr>
          <w:rFonts w:ascii="Arial" w:eastAsiaTheme="minorEastAsia" w:hAnsi="Arial" w:cs="Arial"/>
          <w:color w:val="000000" w:themeColor="text1"/>
          <w:sz w:val="24"/>
          <w:szCs w:val="24"/>
        </w:rPr>
        <w:t xml:space="preserve">ocial </w:t>
      </w:r>
      <w:r w:rsidR="00360910" w:rsidRPr="005D34DC">
        <w:rPr>
          <w:rFonts w:ascii="Arial" w:eastAsiaTheme="minorEastAsia" w:hAnsi="Arial" w:cs="Arial"/>
          <w:color w:val="000000" w:themeColor="text1"/>
          <w:sz w:val="24"/>
          <w:szCs w:val="24"/>
        </w:rPr>
        <w:t>W</w:t>
      </w:r>
      <w:r w:rsidRPr="005D34DC">
        <w:rPr>
          <w:rFonts w:ascii="Arial" w:eastAsiaTheme="minorEastAsia" w:hAnsi="Arial" w:cs="Arial"/>
          <w:color w:val="000000" w:themeColor="text1"/>
          <w:sz w:val="24"/>
          <w:szCs w:val="24"/>
        </w:rPr>
        <w:t xml:space="preserve">orker, </w:t>
      </w:r>
      <w:r w:rsidR="00360910" w:rsidRPr="005D34DC">
        <w:rPr>
          <w:rFonts w:ascii="Arial" w:eastAsiaTheme="minorEastAsia" w:hAnsi="Arial" w:cs="Arial"/>
          <w:color w:val="000000" w:themeColor="text1"/>
          <w:sz w:val="24"/>
          <w:szCs w:val="24"/>
        </w:rPr>
        <w:t>S</w:t>
      </w:r>
      <w:r w:rsidRPr="005D34DC">
        <w:rPr>
          <w:rFonts w:ascii="Arial" w:eastAsiaTheme="minorEastAsia" w:hAnsi="Arial" w:cs="Arial"/>
          <w:color w:val="000000" w:themeColor="text1"/>
          <w:sz w:val="24"/>
          <w:szCs w:val="24"/>
        </w:rPr>
        <w:t xml:space="preserve">upervisor, </w:t>
      </w:r>
      <w:r w:rsidR="00360910" w:rsidRPr="005D34DC">
        <w:rPr>
          <w:rFonts w:ascii="Arial" w:eastAsiaTheme="minorEastAsia" w:hAnsi="Arial" w:cs="Arial"/>
          <w:color w:val="000000" w:themeColor="text1"/>
          <w:sz w:val="24"/>
          <w:szCs w:val="24"/>
        </w:rPr>
        <w:t>C</w:t>
      </w:r>
      <w:r w:rsidRPr="005D34DC">
        <w:rPr>
          <w:rFonts w:ascii="Arial" w:eastAsiaTheme="minorEastAsia" w:hAnsi="Arial" w:cs="Arial"/>
          <w:color w:val="000000" w:themeColor="text1"/>
          <w:sz w:val="24"/>
          <w:szCs w:val="24"/>
        </w:rPr>
        <w:t xml:space="preserve">are or </w:t>
      </w:r>
      <w:r w:rsidR="00360910" w:rsidRPr="005D34DC">
        <w:rPr>
          <w:rFonts w:ascii="Arial" w:eastAsiaTheme="minorEastAsia" w:hAnsi="Arial" w:cs="Arial"/>
          <w:color w:val="000000" w:themeColor="text1"/>
          <w:sz w:val="24"/>
          <w:szCs w:val="24"/>
        </w:rPr>
        <w:t>P</w:t>
      </w:r>
      <w:r w:rsidRPr="005D34DC">
        <w:rPr>
          <w:rFonts w:ascii="Arial" w:eastAsiaTheme="minorEastAsia" w:hAnsi="Arial" w:cs="Arial"/>
          <w:color w:val="000000" w:themeColor="text1"/>
          <w:sz w:val="24"/>
          <w:szCs w:val="24"/>
        </w:rPr>
        <w:t xml:space="preserve">rotection </w:t>
      </w:r>
      <w:r w:rsidR="00360910" w:rsidRPr="005D34DC">
        <w:rPr>
          <w:rFonts w:ascii="Arial" w:eastAsiaTheme="minorEastAsia" w:hAnsi="Arial" w:cs="Arial"/>
          <w:color w:val="000000" w:themeColor="text1"/>
          <w:sz w:val="24"/>
          <w:szCs w:val="24"/>
        </w:rPr>
        <w:t>C</w:t>
      </w:r>
      <w:r w:rsidRPr="005D34DC">
        <w:rPr>
          <w:rFonts w:ascii="Arial" w:eastAsiaTheme="minorEastAsia" w:hAnsi="Arial" w:cs="Arial"/>
          <w:color w:val="000000" w:themeColor="text1"/>
          <w:sz w:val="24"/>
          <w:szCs w:val="24"/>
        </w:rPr>
        <w:t xml:space="preserve">o-ordinator, </w:t>
      </w:r>
      <w:proofErr w:type="spellStart"/>
      <w:r w:rsidRPr="005D34DC">
        <w:rPr>
          <w:rFonts w:ascii="Arial" w:eastAsiaTheme="minorEastAsia" w:hAnsi="Arial" w:cs="Arial"/>
          <w:color w:val="000000" w:themeColor="text1"/>
          <w:sz w:val="24"/>
          <w:szCs w:val="24"/>
        </w:rPr>
        <w:t>Kairaranga</w:t>
      </w:r>
      <w:proofErr w:type="spellEnd"/>
      <w:r w:rsidRPr="005D34DC">
        <w:rPr>
          <w:rFonts w:ascii="Arial" w:eastAsiaTheme="minorEastAsia" w:hAnsi="Arial" w:cs="Arial"/>
          <w:color w:val="000000" w:themeColor="text1"/>
          <w:sz w:val="24"/>
          <w:szCs w:val="24"/>
        </w:rPr>
        <w:t xml:space="preserve">, Regional Disability Advisor, Senior Advisor, </w:t>
      </w:r>
      <w:r w:rsidR="00360910" w:rsidRPr="005D34DC">
        <w:rPr>
          <w:rFonts w:ascii="Arial" w:eastAsiaTheme="minorEastAsia" w:hAnsi="Arial" w:cs="Arial"/>
          <w:color w:val="000000" w:themeColor="text1"/>
          <w:sz w:val="24"/>
          <w:szCs w:val="24"/>
        </w:rPr>
        <w:t>N</w:t>
      </w:r>
      <w:r w:rsidRPr="005D34DC">
        <w:rPr>
          <w:rFonts w:ascii="Arial" w:eastAsiaTheme="minorEastAsia" w:hAnsi="Arial" w:cs="Arial"/>
          <w:color w:val="000000" w:themeColor="text1"/>
          <w:sz w:val="24"/>
          <w:szCs w:val="24"/>
        </w:rPr>
        <w:t xml:space="preserve">eeds </w:t>
      </w:r>
      <w:r w:rsidR="00360910" w:rsidRPr="005D34DC">
        <w:rPr>
          <w:rFonts w:ascii="Arial" w:eastAsiaTheme="minorEastAsia" w:hAnsi="Arial" w:cs="Arial"/>
          <w:color w:val="000000" w:themeColor="text1"/>
          <w:sz w:val="24"/>
          <w:szCs w:val="24"/>
        </w:rPr>
        <w:t>A</w:t>
      </w:r>
      <w:r w:rsidRPr="005D34DC">
        <w:rPr>
          <w:rFonts w:ascii="Arial" w:eastAsiaTheme="minorEastAsia" w:hAnsi="Arial" w:cs="Arial"/>
          <w:color w:val="000000" w:themeColor="text1"/>
          <w:sz w:val="24"/>
          <w:szCs w:val="24"/>
        </w:rPr>
        <w:t xml:space="preserve">ssessor or </w:t>
      </w:r>
      <w:r w:rsidR="00360910" w:rsidRPr="005D34DC">
        <w:rPr>
          <w:rFonts w:ascii="Arial" w:eastAsiaTheme="minorEastAsia" w:hAnsi="Arial" w:cs="Arial"/>
          <w:color w:val="000000" w:themeColor="text1"/>
          <w:sz w:val="24"/>
          <w:szCs w:val="24"/>
        </w:rPr>
        <w:t>S</w:t>
      </w:r>
      <w:r w:rsidRPr="005D34DC">
        <w:rPr>
          <w:rFonts w:ascii="Arial" w:eastAsiaTheme="minorEastAsia" w:hAnsi="Arial" w:cs="Arial"/>
          <w:color w:val="000000" w:themeColor="text1"/>
          <w:sz w:val="24"/>
          <w:szCs w:val="24"/>
        </w:rPr>
        <w:t xml:space="preserve">ervice </w:t>
      </w:r>
      <w:r w:rsidR="00360910" w:rsidRPr="005D34DC">
        <w:rPr>
          <w:rFonts w:ascii="Arial" w:eastAsiaTheme="minorEastAsia" w:hAnsi="Arial" w:cs="Arial"/>
          <w:color w:val="000000" w:themeColor="text1"/>
          <w:sz w:val="24"/>
          <w:szCs w:val="24"/>
        </w:rPr>
        <w:t>C</w:t>
      </w:r>
      <w:r w:rsidRPr="005D34DC">
        <w:rPr>
          <w:rFonts w:ascii="Arial" w:eastAsiaTheme="minorEastAsia" w:hAnsi="Arial" w:cs="Arial"/>
          <w:color w:val="000000" w:themeColor="text1"/>
          <w:sz w:val="24"/>
          <w:szCs w:val="24"/>
        </w:rPr>
        <w:t xml:space="preserve">oordinator, </w:t>
      </w:r>
      <w:r w:rsidR="000224A6" w:rsidRPr="005D34DC">
        <w:rPr>
          <w:rFonts w:ascii="Arial" w:eastAsiaTheme="minorEastAsia" w:hAnsi="Arial" w:cs="Arial"/>
          <w:color w:val="000000" w:themeColor="text1"/>
          <w:sz w:val="24"/>
          <w:szCs w:val="24"/>
        </w:rPr>
        <w:t xml:space="preserve">and </w:t>
      </w:r>
      <w:r w:rsidRPr="005D34DC">
        <w:rPr>
          <w:rFonts w:ascii="Arial" w:eastAsiaTheme="minorEastAsia" w:hAnsi="Arial" w:cs="Arial"/>
          <w:color w:val="000000" w:themeColor="text1"/>
          <w:sz w:val="24"/>
          <w:szCs w:val="24"/>
        </w:rPr>
        <w:t xml:space="preserve">any other agencies involved with the </w:t>
      </w:r>
      <w:proofErr w:type="spellStart"/>
      <w:r w:rsidRPr="005D34DC">
        <w:rPr>
          <w:rFonts w:ascii="Arial" w:eastAsiaTheme="minorEastAsia" w:hAnsi="Arial" w:cs="Arial"/>
          <w:color w:val="000000" w:themeColor="text1"/>
          <w:sz w:val="24"/>
          <w:szCs w:val="24"/>
        </w:rPr>
        <w:t>tamariki</w:t>
      </w:r>
      <w:proofErr w:type="spellEnd"/>
      <w:r w:rsidRPr="005D34DC">
        <w:rPr>
          <w:rFonts w:ascii="Arial" w:eastAsiaTheme="minorEastAsia" w:hAnsi="Arial" w:cs="Arial"/>
          <w:color w:val="000000" w:themeColor="text1"/>
          <w:sz w:val="24"/>
          <w:szCs w:val="24"/>
        </w:rPr>
        <w:t xml:space="preserve"> and whānau. Unless otherwise agreed, whānau, and where possible </w:t>
      </w:r>
      <w:proofErr w:type="spellStart"/>
      <w:r w:rsidRPr="005D34DC">
        <w:rPr>
          <w:rFonts w:ascii="Arial" w:eastAsiaTheme="minorEastAsia" w:hAnsi="Arial" w:cs="Arial"/>
          <w:color w:val="000000" w:themeColor="text1"/>
          <w:sz w:val="24"/>
          <w:szCs w:val="24"/>
        </w:rPr>
        <w:t>t</w:t>
      </w:r>
      <w:r w:rsidR="00E70A8B" w:rsidRPr="005D34DC">
        <w:rPr>
          <w:rFonts w:ascii="Arial" w:eastAsiaTheme="minorEastAsia" w:hAnsi="Arial" w:cs="Arial"/>
          <w:color w:val="000000" w:themeColor="text1"/>
          <w:sz w:val="24"/>
          <w:szCs w:val="24"/>
        </w:rPr>
        <w:t>amariki</w:t>
      </w:r>
      <w:proofErr w:type="spellEnd"/>
      <w:r w:rsidR="00E70A8B" w:rsidRPr="005D34DC">
        <w:rPr>
          <w:rFonts w:ascii="Arial" w:eastAsiaTheme="minorEastAsia" w:hAnsi="Arial" w:cs="Arial"/>
          <w:color w:val="000000" w:themeColor="text1"/>
          <w:sz w:val="24"/>
          <w:szCs w:val="24"/>
        </w:rPr>
        <w:t xml:space="preserve"> </w:t>
      </w:r>
      <w:r w:rsidRPr="005D34DC">
        <w:rPr>
          <w:rFonts w:ascii="Arial" w:eastAsiaTheme="minorEastAsia" w:hAnsi="Arial" w:cs="Arial"/>
          <w:color w:val="000000" w:themeColor="text1"/>
          <w:sz w:val="24"/>
          <w:szCs w:val="24"/>
        </w:rPr>
        <w:t>or their advocate</w:t>
      </w:r>
      <w:r w:rsidR="00E70A8B" w:rsidRPr="005D34DC">
        <w:rPr>
          <w:rFonts w:ascii="Arial" w:eastAsiaTheme="minorEastAsia" w:hAnsi="Arial" w:cs="Arial"/>
          <w:color w:val="000000" w:themeColor="text1"/>
          <w:sz w:val="24"/>
          <w:szCs w:val="24"/>
        </w:rPr>
        <w:t>s</w:t>
      </w:r>
      <w:r w:rsidRPr="005D34DC">
        <w:rPr>
          <w:rFonts w:ascii="Arial" w:eastAsiaTheme="minorEastAsia" w:hAnsi="Arial" w:cs="Arial"/>
          <w:color w:val="000000" w:themeColor="text1"/>
          <w:sz w:val="24"/>
          <w:szCs w:val="24"/>
        </w:rPr>
        <w:t xml:space="preserve"> should be involved in these discussions. </w:t>
      </w:r>
    </w:p>
    <w:p w14:paraId="2B0D2B52" w14:textId="77777777" w:rsidR="00002B11" w:rsidRPr="005D34DC" w:rsidRDefault="00002B11" w:rsidP="009723CD">
      <w:pPr>
        <w:spacing w:before="120" w:after="120" w:line="360" w:lineRule="auto"/>
        <w:rPr>
          <w:rFonts w:ascii="Arial" w:eastAsiaTheme="minorEastAsia" w:hAnsi="Arial" w:cs="Arial"/>
          <w:color w:val="000000" w:themeColor="text1"/>
          <w:sz w:val="24"/>
          <w:szCs w:val="24"/>
        </w:rPr>
      </w:pPr>
      <w:r w:rsidRPr="005D34DC">
        <w:rPr>
          <w:rFonts w:ascii="Arial" w:eastAsiaTheme="minorEastAsia" w:hAnsi="Arial" w:cs="Arial"/>
          <w:color w:val="000000" w:themeColor="text1"/>
          <w:sz w:val="24"/>
          <w:szCs w:val="24"/>
        </w:rPr>
        <w:lastRenderedPageBreak/>
        <w:t xml:space="preserve">A record of </w:t>
      </w:r>
      <w:r w:rsidR="00CF6EB2" w:rsidRPr="005D34DC">
        <w:rPr>
          <w:rFonts w:ascii="Arial" w:eastAsiaTheme="minorEastAsia" w:hAnsi="Arial" w:cs="Arial"/>
          <w:color w:val="000000" w:themeColor="text1"/>
          <w:sz w:val="24"/>
          <w:szCs w:val="24"/>
        </w:rPr>
        <w:t xml:space="preserve">case/multi-disciplinary team </w:t>
      </w:r>
      <w:r w:rsidRPr="005D34DC">
        <w:rPr>
          <w:rFonts w:ascii="Arial" w:eastAsiaTheme="minorEastAsia" w:hAnsi="Arial" w:cs="Arial"/>
          <w:color w:val="000000" w:themeColor="text1"/>
          <w:sz w:val="24"/>
          <w:szCs w:val="24"/>
        </w:rPr>
        <w:t>meetings must be kept by an agreed party. When holding meetings, bear in mind:</w:t>
      </w:r>
    </w:p>
    <w:p w14:paraId="3343A735" w14:textId="53A38947" w:rsidR="00002B11" w:rsidRPr="0061627C" w:rsidRDefault="007B2EC0" w:rsidP="009723CD">
      <w:pPr>
        <w:pStyle w:val="Bullet"/>
        <w:numPr>
          <w:ilvl w:val="0"/>
          <w:numId w:val="24"/>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w:t>
      </w:r>
      <w:r w:rsidR="00002B11" w:rsidRPr="0061627C">
        <w:rPr>
          <w:rFonts w:ascii="Arial" w:eastAsiaTheme="minorEastAsia" w:hAnsi="Arial" w:cs="Arial"/>
          <w:color w:val="000000" w:themeColor="text1"/>
          <w:sz w:val="24"/>
          <w:szCs w:val="24"/>
        </w:rPr>
        <w:t>he need for action-focused outcomes</w:t>
      </w:r>
    </w:p>
    <w:p w14:paraId="45725B7E" w14:textId="0E510731" w:rsidR="00BF18A5" w:rsidRPr="0061627C" w:rsidRDefault="007B2EC0" w:rsidP="009723CD">
      <w:pPr>
        <w:pStyle w:val="Bullet"/>
        <w:numPr>
          <w:ilvl w:val="0"/>
          <w:numId w:val="24"/>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w:t>
      </w:r>
      <w:r w:rsidR="00002B11" w:rsidRPr="0061627C">
        <w:rPr>
          <w:rFonts w:ascii="Arial" w:eastAsiaTheme="minorEastAsia" w:hAnsi="Arial" w:cs="Arial"/>
          <w:color w:val="000000" w:themeColor="text1"/>
          <w:sz w:val="24"/>
          <w:szCs w:val="24"/>
        </w:rPr>
        <w:t>imeframes must be s</w:t>
      </w:r>
      <w:r w:rsidR="00BC0B56" w:rsidRPr="0061627C">
        <w:rPr>
          <w:rFonts w:ascii="Arial" w:eastAsiaTheme="minorEastAsia" w:hAnsi="Arial" w:cs="Arial"/>
          <w:color w:val="000000" w:themeColor="text1"/>
          <w:sz w:val="24"/>
          <w:szCs w:val="24"/>
        </w:rPr>
        <w:t>pecified</w:t>
      </w:r>
    </w:p>
    <w:p w14:paraId="4F2CD64D" w14:textId="5C21CAF0" w:rsidR="00002B11" w:rsidRPr="00494620" w:rsidRDefault="007B2EC0" w:rsidP="009723CD">
      <w:pPr>
        <w:pStyle w:val="Bullet"/>
        <w:numPr>
          <w:ilvl w:val="0"/>
          <w:numId w:val="24"/>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M</w:t>
      </w:r>
      <w:r w:rsidR="001E7302" w:rsidRPr="00494620">
        <w:rPr>
          <w:rFonts w:ascii="Arial" w:eastAsiaTheme="minorEastAsia" w:hAnsi="Arial" w:cs="Arial"/>
          <w:color w:val="000000" w:themeColor="text1"/>
          <w:sz w:val="24"/>
          <w:szCs w:val="24"/>
        </w:rPr>
        <w:t xml:space="preserve">inutes </w:t>
      </w:r>
      <w:r w:rsidR="00002B11" w:rsidRPr="00494620">
        <w:rPr>
          <w:rFonts w:ascii="Arial" w:eastAsiaTheme="minorEastAsia" w:hAnsi="Arial" w:cs="Arial"/>
          <w:color w:val="000000" w:themeColor="text1"/>
          <w:sz w:val="24"/>
          <w:szCs w:val="24"/>
        </w:rPr>
        <w:t>should be circulated to relevant parties</w:t>
      </w:r>
      <w:r w:rsidR="00DC0806" w:rsidRPr="00494620">
        <w:rPr>
          <w:rFonts w:ascii="Arial" w:eastAsiaTheme="minorEastAsia" w:hAnsi="Arial" w:cs="Arial"/>
          <w:color w:val="000000" w:themeColor="text1"/>
          <w:sz w:val="24"/>
          <w:szCs w:val="24"/>
        </w:rPr>
        <w:t>.</w:t>
      </w:r>
    </w:p>
    <w:p w14:paraId="06262689" w14:textId="77777777" w:rsidR="00F70902" w:rsidRPr="005D34DC" w:rsidRDefault="00F70902" w:rsidP="009723CD">
      <w:pPr>
        <w:spacing w:line="360" w:lineRule="auto"/>
        <w:rPr>
          <w:rFonts w:ascii="Arial" w:hAnsi="Arial" w:cs="Arial"/>
          <w:b/>
          <w:color w:val="0A6AB4"/>
          <w:spacing w:val="-5"/>
          <w:sz w:val="36"/>
        </w:rPr>
      </w:pPr>
      <w:r w:rsidRPr="005D34DC">
        <w:rPr>
          <w:rFonts w:ascii="Arial" w:hAnsi="Arial" w:cs="Arial"/>
        </w:rPr>
        <w:br w:type="page"/>
      </w:r>
    </w:p>
    <w:p w14:paraId="00A11217" w14:textId="77777777" w:rsidR="00957947" w:rsidRPr="005D34DC" w:rsidRDefault="006B1CF2" w:rsidP="009723CD">
      <w:pPr>
        <w:pStyle w:val="Heading2"/>
        <w:spacing w:line="360" w:lineRule="auto"/>
        <w:rPr>
          <w:rFonts w:ascii="Arial" w:eastAsiaTheme="minorEastAsia" w:hAnsi="Arial" w:cs="Arial"/>
        </w:rPr>
      </w:pPr>
      <w:bookmarkStart w:id="32" w:name="_Toc117087735"/>
      <w:bookmarkStart w:id="33" w:name="_Toc159606612"/>
      <w:r w:rsidRPr="005D34DC">
        <w:rPr>
          <w:rFonts w:ascii="Arial" w:eastAsiaTheme="minorEastAsia" w:hAnsi="Arial" w:cs="Arial"/>
        </w:rPr>
        <w:lastRenderedPageBreak/>
        <w:t xml:space="preserve">3.3 </w:t>
      </w:r>
      <w:r w:rsidR="00957947" w:rsidRPr="005D34DC">
        <w:rPr>
          <w:rFonts w:ascii="Arial" w:eastAsiaTheme="minorEastAsia" w:hAnsi="Arial" w:cs="Arial"/>
        </w:rPr>
        <w:t xml:space="preserve">Joint </w:t>
      </w:r>
      <w:r w:rsidR="0044791A" w:rsidRPr="005D34DC">
        <w:rPr>
          <w:rFonts w:ascii="Arial" w:eastAsiaTheme="minorEastAsia" w:hAnsi="Arial" w:cs="Arial"/>
        </w:rPr>
        <w:t>a</w:t>
      </w:r>
      <w:r w:rsidR="00957947" w:rsidRPr="005D34DC">
        <w:rPr>
          <w:rFonts w:ascii="Arial" w:eastAsiaTheme="minorEastAsia" w:hAnsi="Arial" w:cs="Arial"/>
        </w:rPr>
        <w:t>ssessments</w:t>
      </w:r>
      <w:bookmarkEnd w:id="32"/>
      <w:bookmarkEnd w:id="33"/>
    </w:p>
    <w:p w14:paraId="3E3FB84C" w14:textId="6D04AD8D" w:rsidR="000E4616" w:rsidRPr="005D34DC" w:rsidRDefault="004425FE" w:rsidP="009723CD">
      <w:pPr>
        <w:spacing w:line="360" w:lineRule="auto"/>
        <w:rPr>
          <w:rFonts w:ascii="Arial" w:eastAsiaTheme="minorEastAsia" w:hAnsi="Arial" w:cs="Arial"/>
          <w:sz w:val="24"/>
          <w:szCs w:val="24"/>
        </w:rPr>
      </w:pPr>
      <w:r w:rsidRPr="005D34DC">
        <w:rPr>
          <w:rFonts w:ascii="Arial" w:eastAsiaTheme="minorEastAsia" w:hAnsi="Arial" w:cs="Arial"/>
          <w:sz w:val="24"/>
          <w:szCs w:val="24"/>
        </w:rPr>
        <w:t xml:space="preserve">It is good practice for </w:t>
      </w:r>
      <w:r w:rsidR="004B624E">
        <w:rPr>
          <w:rFonts w:ascii="Arial" w:eastAsiaTheme="minorEastAsia" w:hAnsi="Arial" w:cs="Arial"/>
          <w:sz w:val="24"/>
          <w:szCs w:val="24"/>
        </w:rPr>
        <w:t xml:space="preserve">the </w:t>
      </w:r>
      <w:r w:rsidR="007F3BDE">
        <w:rPr>
          <w:rFonts w:ascii="Arial" w:eastAsiaTheme="minorEastAsia" w:hAnsi="Arial" w:cs="Arial"/>
          <w:sz w:val="24"/>
          <w:szCs w:val="24"/>
        </w:rPr>
        <w:t xml:space="preserve">NASC and </w:t>
      </w:r>
      <w:r w:rsidRPr="005D34DC">
        <w:rPr>
          <w:rFonts w:ascii="Arial" w:eastAsiaTheme="minorEastAsia" w:hAnsi="Arial" w:cs="Arial"/>
          <w:sz w:val="24"/>
          <w:szCs w:val="24"/>
        </w:rPr>
        <w:t xml:space="preserve">EGL processes and </w:t>
      </w:r>
      <w:r w:rsidR="00384442">
        <w:rPr>
          <w:rFonts w:ascii="Arial" w:eastAsiaTheme="minorEastAsia" w:hAnsi="Arial" w:cs="Arial"/>
          <w:sz w:val="24"/>
          <w:szCs w:val="24"/>
        </w:rPr>
        <w:t xml:space="preserve">the </w:t>
      </w:r>
      <w:proofErr w:type="spellStart"/>
      <w:r w:rsidR="00384442">
        <w:rPr>
          <w:rFonts w:ascii="Arial" w:eastAsiaTheme="minorEastAsia" w:hAnsi="Arial" w:cs="Arial"/>
          <w:sz w:val="24"/>
          <w:szCs w:val="24"/>
        </w:rPr>
        <w:t>Oranga</w:t>
      </w:r>
      <w:proofErr w:type="spellEnd"/>
      <w:r w:rsidR="00384442">
        <w:rPr>
          <w:rFonts w:ascii="Arial" w:eastAsiaTheme="minorEastAsia" w:hAnsi="Arial" w:cs="Arial"/>
          <w:sz w:val="24"/>
          <w:szCs w:val="24"/>
        </w:rPr>
        <w:t xml:space="preserve"> Tamariki </w:t>
      </w:r>
      <w:r w:rsidRPr="005D34DC">
        <w:rPr>
          <w:rFonts w:ascii="Arial" w:eastAsiaTheme="minorEastAsia" w:hAnsi="Arial" w:cs="Arial"/>
          <w:sz w:val="24"/>
          <w:szCs w:val="24"/>
        </w:rPr>
        <w:t xml:space="preserve">care and protection assessment to be completed together, </w:t>
      </w:r>
      <w:r w:rsidR="00770FBD" w:rsidRPr="005D34DC">
        <w:rPr>
          <w:rFonts w:ascii="Arial" w:eastAsiaTheme="minorEastAsia" w:hAnsi="Arial" w:cs="Arial"/>
          <w:sz w:val="24"/>
          <w:szCs w:val="24"/>
        </w:rPr>
        <w:t xml:space="preserve">to </w:t>
      </w:r>
      <w:r w:rsidRPr="005D34DC">
        <w:rPr>
          <w:rFonts w:ascii="Arial" w:eastAsiaTheme="minorEastAsia" w:hAnsi="Arial" w:cs="Arial"/>
          <w:sz w:val="24"/>
          <w:szCs w:val="24"/>
        </w:rPr>
        <w:t xml:space="preserve">ensure </w:t>
      </w:r>
      <w:r w:rsidR="00770FBD" w:rsidRPr="005D34DC">
        <w:rPr>
          <w:rFonts w:ascii="Arial" w:eastAsiaTheme="minorEastAsia" w:hAnsi="Arial" w:cs="Arial"/>
          <w:sz w:val="24"/>
          <w:szCs w:val="24"/>
        </w:rPr>
        <w:t xml:space="preserve">all </w:t>
      </w:r>
      <w:r w:rsidRPr="005D34DC">
        <w:rPr>
          <w:rFonts w:ascii="Arial" w:eastAsiaTheme="minorEastAsia" w:hAnsi="Arial" w:cs="Arial"/>
          <w:sz w:val="24"/>
          <w:szCs w:val="24"/>
        </w:rPr>
        <w:t xml:space="preserve">the needs of </w:t>
      </w:r>
      <w:proofErr w:type="spellStart"/>
      <w:r w:rsidRPr="005D34DC">
        <w:rPr>
          <w:rFonts w:ascii="Arial" w:eastAsiaTheme="minorEastAsia" w:hAnsi="Arial" w:cs="Arial"/>
          <w:sz w:val="24"/>
          <w:szCs w:val="24"/>
        </w:rPr>
        <w:t>t</w:t>
      </w:r>
      <w:r w:rsidR="0087124C" w:rsidRPr="005D34DC">
        <w:rPr>
          <w:rFonts w:ascii="Arial" w:eastAsiaTheme="minorEastAsia" w:hAnsi="Arial" w:cs="Arial"/>
          <w:sz w:val="24"/>
          <w:szCs w:val="24"/>
        </w:rPr>
        <w:t>amariki</w:t>
      </w:r>
      <w:proofErr w:type="spellEnd"/>
      <w:r w:rsidRPr="005D34DC">
        <w:rPr>
          <w:rFonts w:ascii="Arial" w:eastAsiaTheme="minorEastAsia" w:hAnsi="Arial" w:cs="Arial"/>
          <w:sz w:val="24"/>
          <w:szCs w:val="24"/>
        </w:rPr>
        <w:t xml:space="preserve"> or </w:t>
      </w:r>
      <w:proofErr w:type="spellStart"/>
      <w:r w:rsidRPr="005D34DC">
        <w:rPr>
          <w:rFonts w:ascii="Arial" w:eastAsiaTheme="minorEastAsia" w:hAnsi="Arial" w:cs="Arial"/>
          <w:sz w:val="24"/>
          <w:szCs w:val="24"/>
        </w:rPr>
        <w:t>rangatahi</w:t>
      </w:r>
      <w:proofErr w:type="spellEnd"/>
      <w:r w:rsidR="00770FBD" w:rsidRPr="005D34DC">
        <w:rPr>
          <w:rFonts w:ascii="Arial" w:eastAsiaTheme="minorEastAsia" w:hAnsi="Arial" w:cs="Arial"/>
          <w:sz w:val="24"/>
          <w:szCs w:val="24"/>
        </w:rPr>
        <w:t xml:space="preserve"> are met,</w:t>
      </w:r>
      <w:r w:rsidRPr="005D34DC">
        <w:rPr>
          <w:rFonts w:ascii="Arial" w:eastAsiaTheme="minorEastAsia" w:hAnsi="Arial" w:cs="Arial"/>
          <w:sz w:val="24"/>
          <w:szCs w:val="24"/>
        </w:rPr>
        <w:t xml:space="preserve"> and their family or whānau </w:t>
      </w:r>
      <w:r w:rsidR="00770FBD" w:rsidRPr="005D34DC">
        <w:rPr>
          <w:rFonts w:ascii="Arial" w:eastAsiaTheme="minorEastAsia" w:hAnsi="Arial" w:cs="Arial"/>
          <w:sz w:val="24"/>
          <w:szCs w:val="24"/>
        </w:rPr>
        <w:t xml:space="preserve">circumstances are </w:t>
      </w:r>
      <w:r w:rsidRPr="005D34DC">
        <w:rPr>
          <w:rFonts w:ascii="Arial" w:eastAsiaTheme="minorEastAsia" w:hAnsi="Arial" w:cs="Arial"/>
          <w:sz w:val="24"/>
          <w:szCs w:val="24"/>
        </w:rPr>
        <w:t>understood. Whe</w:t>
      </w:r>
      <w:r w:rsidR="005115FE" w:rsidRPr="005D34DC">
        <w:rPr>
          <w:rFonts w:ascii="Arial" w:eastAsiaTheme="minorEastAsia" w:hAnsi="Arial" w:cs="Arial"/>
          <w:sz w:val="24"/>
          <w:szCs w:val="24"/>
        </w:rPr>
        <w:t>n</w:t>
      </w:r>
      <w:r w:rsidRPr="005D34DC">
        <w:rPr>
          <w:rFonts w:ascii="Arial" w:eastAsiaTheme="minorEastAsia" w:hAnsi="Arial" w:cs="Arial"/>
          <w:sz w:val="24"/>
          <w:szCs w:val="24"/>
        </w:rPr>
        <w:t xml:space="preserve"> a joint assessment is not possible, the </w:t>
      </w:r>
      <w:proofErr w:type="spellStart"/>
      <w:r w:rsidRPr="005D34DC">
        <w:rPr>
          <w:rFonts w:ascii="Arial" w:eastAsiaTheme="minorEastAsia" w:hAnsi="Arial" w:cs="Arial"/>
          <w:sz w:val="24"/>
          <w:szCs w:val="24"/>
        </w:rPr>
        <w:t>Oranga</w:t>
      </w:r>
      <w:proofErr w:type="spellEnd"/>
      <w:r w:rsidRPr="005D34DC">
        <w:rPr>
          <w:rFonts w:ascii="Arial" w:eastAsiaTheme="minorEastAsia" w:hAnsi="Arial" w:cs="Arial"/>
          <w:sz w:val="24"/>
          <w:szCs w:val="24"/>
        </w:rPr>
        <w:t xml:space="preserve"> Tamariki and NASC</w:t>
      </w:r>
      <w:r w:rsidR="007F3BDE">
        <w:rPr>
          <w:rFonts w:ascii="Arial" w:eastAsiaTheme="minorEastAsia" w:hAnsi="Arial" w:cs="Arial"/>
          <w:sz w:val="24"/>
          <w:szCs w:val="24"/>
        </w:rPr>
        <w:t xml:space="preserve"> or </w:t>
      </w:r>
      <w:r w:rsidRPr="005D34DC">
        <w:rPr>
          <w:rFonts w:ascii="Arial" w:eastAsiaTheme="minorEastAsia" w:hAnsi="Arial" w:cs="Arial"/>
          <w:sz w:val="24"/>
          <w:szCs w:val="24"/>
        </w:rPr>
        <w:t xml:space="preserve">EGL processes must be completed in parallel, with ongoing discussions between the </w:t>
      </w:r>
      <w:r w:rsidR="00192A20" w:rsidRPr="005D34DC">
        <w:rPr>
          <w:rFonts w:ascii="Arial" w:eastAsiaTheme="minorEastAsia" w:hAnsi="Arial" w:cs="Arial"/>
          <w:sz w:val="24"/>
          <w:szCs w:val="24"/>
        </w:rPr>
        <w:t>S</w:t>
      </w:r>
      <w:r w:rsidRPr="005D34DC">
        <w:rPr>
          <w:rFonts w:ascii="Arial" w:eastAsiaTheme="minorEastAsia" w:hAnsi="Arial" w:cs="Arial"/>
          <w:sz w:val="24"/>
          <w:szCs w:val="24"/>
        </w:rPr>
        <w:t xml:space="preserve">ocial </w:t>
      </w:r>
      <w:r w:rsidR="00192A20" w:rsidRPr="005D34DC">
        <w:rPr>
          <w:rFonts w:ascii="Arial" w:eastAsiaTheme="minorEastAsia" w:hAnsi="Arial" w:cs="Arial"/>
          <w:sz w:val="24"/>
          <w:szCs w:val="24"/>
        </w:rPr>
        <w:t>W</w:t>
      </w:r>
      <w:r w:rsidRPr="005D34DC">
        <w:rPr>
          <w:rFonts w:ascii="Arial" w:eastAsiaTheme="minorEastAsia" w:hAnsi="Arial" w:cs="Arial"/>
          <w:sz w:val="24"/>
          <w:szCs w:val="24"/>
        </w:rPr>
        <w:t xml:space="preserve">orker and </w:t>
      </w:r>
      <w:r w:rsidR="005115FE" w:rsidRPr="005D34DC">
        <w:rPr>
          <w:rFonts w:ascii="Arial" w:eastAsiaTheme="minorEastAsia" w:hAnsi="Arial" w:cs="Arial"/>
          <w:sz w:val="24"/>
          <w:szCs w:val="24"/>
        </w:rPr>
        <w:t xml:space="preserve">the </w:t>
      </w:r>
      <w:r w:rsidR="00282EDF" w:rsidRPr="005D34DC">
        <w:rPr>
          <w:rFonts w:ascii="Arial" w:eastAsiaTheme="minorEastAsia" w:hAnsi="Arial" w:cs="Arial"/>
          <w:sz w:val="24"/>
          <w:szCs w:val="24"/>
        </w:rPr>
        <w:t>N</w:t>
      </w:r>
      <w:r w:rsidRPr="005D34DC">
        <w:rPr>
          <w:rFonts w:ascii="Arial" w:eastAsiaTheme="minorEastAsia" w:hAnsi="Arial" w:cs="Arial"/>
          <w:sz w:val="24"/>
          <w:szCs w:val="24"/>
        </w:rPr>
        <w:t xml:space="preserve">eeds </w:t>
      </w:r>
      <w:r w:rsidR="00282EDF" w:rsidRPr="005D34DC">
        <w:rPr>
          <w:rFonts w:ascii="Arial" w:eastAsiaTheme="minorEastAsia" w:hAnsi="Arial" w:cs="Arial"/>
          <w:sz w:val="24"/>
          <w:szCs w:val="24"/>
        </w:rPr>
        <w:t>A</w:t>
      </w:r>
      <w:r w:rsidRPr="005D34DC">
        <w:rPr>
          <w:rFonts w:ascii="Arial" w:eastAsiaTheme="minorEastAsia" w:hAnsi="Arial" w:cs="Arial"/>
          <w:sz w:val="24"/>
          <w:szCs w:val="24"/>
        </w:rPr>
        <w:t>ssessor.</w:t>
      </w:r>
      <w:smartTag w:uri="urn:schemas-microsoft-com:office:smarttags" w:element="stockticker"/>
    </w:p>
    <w:p w14:paraId="2D8E2171" w14:textId="77777777" w:rsidR="0044791A" w:rsidRPr="005D34DC" w:rsidRDefault="006B1CF2" w:rsidP="009723CD">
      <w:pPr>
        <w:pStyle w:val="Heading2"/>
        <w:spacing w:line="360" w:lineRule="auto"/>
        <w:rPr>
          <w:rFonts w:ascii="Arial" w:eastAsiaTheme="minorEastAsia" w:hAnsi="Arial" w:cs="Arial"/>
        </w:rPr>
      </w:pPr>
      <w:bookmarkStart w:id="34" w:name="_Toc117087736"/>
      <w:bookmarkStart w:id="35" w:name="_Toc159606613"/>
      <w:r w:rsidRPr="005D34DC">
        <w:rPr>
          <w:rFonts w:ascii="Arial" w:eastAsiaTheme="minorEastAsia" w:hAnsi="Arial" w:cs="Arial"/>
        </w:rPr>
        <w:t xml:space="preserve">3.4 </w:t>
      </w:r>
      <w:r w:rsidR="0044791A" w:rsidRPr="005D34DC">
        <w:rPr>
          <w:rFonts w:ascii="Arial" w:eastAsiaTheme="minorEastAsia" w:hAnsi="Arial" w:cs="Arial"/>
        </w:rPr>
        <w:t>Shared planning</w:t>
      </w:r>
      <w:bookmarkEnd w:id="34"/>
      <w:bookmarkEnd w:id="35"/>
    </w:p>
    <w:p w14:paraId="40A5A539" w14:textId="06EC486F" w:rsidR="00EB21E0" w:rsidRPr="005D34DC" w:rsidRDefault="00EB21E0" w:rsidP="009723CD">
      <w:pPr>
        <w:spacing w:before="120" w:after="120" w:line="360" w:lineRule="auto"/>
        <w:contextualSpacing/>
        <w:rPr>
          <w:rFonts w:ascii="Arial" w:eastAsiaTheme="minorEastAsia" w:hAnsi="Arial" w:cs="Arial"/>
          <w:color w:val="000000" w:themeColor="text1"/>
          <w:sz w:val="24"/>
          <w:szCs w:val="24"/>
        </w:rPr>
      </w:pPr>
      <w:r w:rsidRPr="005D34DC">
        <w:rPr>
          <w:rFonts w:ascii="Arial" w:eastAsiaTheme="minorEastAsia" w:hAnsi="Arial" w:cs="Arial"/>
          <w:color w:val="000000" w:themeColor="text1"/>
          <w:sz w:val="24"/>
          <w:szCs w:val="24"/>
        </w:rPr>
        <w:t xml:space="preserve">There are many situations when </w:t>
      </w:r>
      <w:proofErr w:type="spellStart"/>
      <w:r w:rsidRPr="005D34DC">
        <w:rPr>
          <w:rFonts w:ascii="Arial" w:eastAsiaTheme="minorEastAsia" w:hAnsi="Arial" w:cs="Arial"/>
          <w:color w:val="000000" w:themeColor="text1"/>
          <w:sz w:val="24"/>
          <w:szCs w:val="24"/>
        </w:rPr>
        <w:t>Oranga</w:t>
      </w:r>
      <w:proofErr w:type="spellEnd"/>
      <w:r w:rsidRPr="005D34DC">
        <w:rPr>
          <w:rFonts w:ascii="Arial" w:eastAsiaTheme="minorEastAsia" w:hAnsi="Arial" w:cs="Arial"/>
          <w:color w:val="000000" w:themeColor="text1"/>
          <w:sz w:val="24"/>
          <w:szCs w:val="24"/>
        </w:rPr>
        <w:t xml:space="preserve"> Tamariki and the NASC</w:t>
      </w:r>
      <w:r w:rsidR="007F3BDE">
        <w:rPr>
          <w:rFonts w:ascii="Arial" w:eastAsiaTheme="minorEastAsia" w:hAnsi="Arial" w:cs="Arial"/>
          <w:color w:val="000000" w:themeColor="text1"/>
          <w:sz w:val="24"/>
          <w:szCs w:val="24"/>
        </w:rPr>
        <w:t xml:space="preserve"> or EGL team </w:t>
      </w:r>
      <w:r w:rsidRPr="005D34DC">
        <w:rPr>
          <w:rFonts w:ascii="Arial" w:eastAsiaTheme="minorEastAsia" w:hAnsi="Arial" w:cs="Arial"/>
          <w:color w:val="000000" w:themeColor="text1"/>
          <w:sz w:val="24"/>
          <w:szCs w:val="24"/>
        </w:rPr>
        <w:t>should undertake shared planning</w:t>
      </w:r>
      <w:r w:rsidR="001A0DE8">
        <w:rPr>
          <w:rFonts w:ascii="Arial" w:eastAsiaTheme="minorEastAsia" w:hAnsi="Arial" w:cs="Arial"/>
          <w:color w:val="000000" w:themeColor="text1"/>
          <w:sz w:val="24"/>
          <w:szCs w:val="24"/>
        </w:rPr>
        <w:t xml:space="preserve">, </w:t>
      </w:r>
      <w:r w:rsidR="0047085C">
        <w:rPr>
          <w:rFonts w:ascii="Arial" w:eastAsiaTheme="minorEastAsia" w:hAnsi="Arial" w:cs="Arial"/>
          <w:color w:val="000000" w:themeColor="text1"/>
          <w:sz w:val="24"/>
          <w:szCs w:val="24"/>
        </w:rPr>
        <w:t>These situations include</w:t>
      </w:r>
      <w:r w:rsidRPr="005D34DC">
        <w:rPr>
          <w:rFonts w:ascii="Arial" w:eastAsiaTheme="minorEastAsia" w:hAnsi="Arial" w:cs="Arial"/>
          <w:color w:val="000000" w:themeColor="text1"/>
          <w:sz w:val="24"/>
          <w:szCs w:val="24"/>
        </w:rPr>
        <w:t>:</w:t>
      </w:r>
      <w:smartTag w:uri="urn:schemas-microsoft-com:office:smarttags" w:element="stockticker"/>
    </w:p>
    <w:p w14:paraId="2DC045E3" w14:textId="77777777"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strike/>
          <w:color w:val="000000" w:themeColor="text1"/>
          <w:sz w:val="24"/>
          <w:szCs w:val="24"/>
        </w:rPr>
      </w:pPr>
      <w:r w:rsidRPr="005D34DC">
        <w:rPr>
          <w:rFonts w:ascii="Arial" w:eastAsiaTheme="minorEastAsia" w:hAnsi="Arial" w:cs="Arial"/>
          <w:color w:val="000000" w:themeColor="text1"/>
          <w:sz w:val="24"/>
          <w:szCs w:val="24"/>
        </w:rPr>
        <w:t>During the planning of an initial assessment</w:t>
      </w:r>
      <w:r w:rsidR="01838509" w:rsidRPr="005D34DC">
        <w:rPr>
          <w:rFonts w:ascii="Arial" w:eastAsiaTheme="minorEastAsia" w:hAnsi="Arial" w:cs="Arial"/>
          <w:color w:val="000000" w:themeColor="text1"/>
          <w:sz w:val="24"/>
          <w:szCs w:val="24"/>
        </w:rPr>
        <w:t>.</w:t>
      </w:r>
    </w:p>
    <w:p w14:paraId="4445E88F" w14:textId="7333CFBC"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strike/>
          <w:color w:val="000000" w:themeColor="text1"/>
          <w:sz w:val="24"/>
          <w:szCs w:val="24"/>
        </w:rPr>
      </w:pPr>
      <w:r w:rsidRPr="0057608C">
        <w:rPr>
          <w:rFonts w:ascii="Arial" w:eastAsiaTheme="minorEastAsia" w:hAnsi="Arial" w:cs="Arial"/>
          <w:color w:val="000000" w:themeColor="text1"/>
          <w:sz w:val="24"/>
          <w:szCs w:val="24"/>
        </w:rPr>
        <w:t>On completion of a core assessment</w:t>
      </w:r>
    </w:p>
    <w:p w14:paraId="48F7A0A6" w14:textId="744BCB07"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strike/>
          <w:color w:val="000000" w:themeColor="text1"/>
          <w:sz w:val="24"/>
          <w:szCs w:val="24"/>
        </w:rPr>
      </w:pPr>
      <w:r w:rsidRPr="0057608C">
        <w:rPr>
          <w:rFonts w:ascii="Arial" w:eastAsiaTheme="minorEastAsia" w:hAnsi="Arial" w:cs="Arial"/>
          <w:color w:val="000000" w:themeColor="text1"/>
          <w:sz w:val="24"/>
          <w:szCs w:val="24"/>
        </w:rPr>
        <w:t xml:space="preserve">In preparation for hui </w:t>
      </w:r>
      <w:r w:rsidR="000F50DF" w:rsidRPr="0057608C">
        <w:rPr>
          <w:rFonts w:ascii="Arial" w:eastAsiaTheme="minorEastAsia" w:hAnsi="Arial" w:cs="Arial"/>
          <w:color w:val="000000" w:themeColor="text1"/>
          <w:sz w:val="24"/>
          <w:szCs w:val="24"/>
        </w:rPr>
        <w:t xml:space="preserve">with </w:t>
      </w:r>
      <w:r w:rsidRPr="0057608C">
        <w:rPr>
          <w:rFonts w:ascii="Arial" w:eastAsiaTheme="minorEastAsia" w:hAnsi="Arial" w:cs="Arial"/>
          <w:color w:val="000000" w:themeColor="text1"/>
          <w:sz w:val="24"/>
          <w:szCs w:val="24"/>
        </w:rPr>
        <w:t>whānau</w:t>
      </w:r>
    </w:p>
    <w:p w14:paraId="5EDACCF4" w14:textId="06957A10"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color w:val="000000" w:themeColor="text1"/>
          <w:sz w:val="24"/>
          <w:szCs w:val="24"/>
        </w:rPr>
      </w:pPr>
      <w:r w:rsidRPr="0057608C">
        <w:rPr>
          <w:rFonts w:ascii="Arial" w:eastAsiaTheme="minorEastAsia" w:hAnsi="Arial" w:cs="Arial"/>
          <w:color w:val="000000" w:themeColor="text1"/>
          <w:sz w:val="24"/>
          <w:szCs w:val="24"/>
        </w:rPr>
        <w:t>Prior to a Family Group Conference</w:t>
      </w:r>
      <w:r w:rsidR="00706772" w:rsidRPr="0057608C">
        <w:rPr>
          <w:rFonts w:ascii="Arial" w:eastAsiaTheme="minorEastAsia" w:hAnsi="Arial" w:cs="Arial"/>
          <w:color w:val="000000" w:themeColor="text1"/>
          <w:sz w:val="24"/>
          <w:szCs w:val="24"/>
        </w:rPr>
        <w:t xml:space="preserve"> (FGC</w:t>
      </w:r>
      <w:r w:rsidR="7DC50071" w:rsidRPr="0057608C">
        <w:rPr>
          <w:rFonts w:ascii="Arial" w:eastAsiaTheme="minorEastAsia" w:hAnsi="Arial" w:cs="Arial"/>
          <w:color w:val="000000" w:themeColor="text1"/>
          <w:sz w:val="24"/>
          <w:szCs w:val="24"/>
        </w:rPr>
        <w:t>)</w:t>
      </w:r>
    </w:p>
    <w:p w14:paraId="0AF5A5E1" w14:textId="1EDDE064"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color w:val="000000" w:themeColor="text1"/>
          <w:sz w:val="24"/>
          <w:szCs w:val="24"/>
        </w:rPr>
      </w:pPr>
      <w:r w:rsidRPr="0057608C">
        <w:rPr>
          <w:rFonts w:ascii="Arial" w:eastAsiaTheme="minorEastAsia" w:hAnsi="Arial" w:cs="Arial"/>
          <w:color w:val="000000" w:themeColor="text1"/>
          <w:sz w:val="24"/>
          <w:szCs w:val="24"/>
        </w:rPr>
        <w:t xml:space="preserve">As part of a court review process </w:t>
      </w:r>
    </w:p>
    <w:p w14:paraId="0CE9582C" w14:textId="62311387"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color w:val="000000" w:themeColor="text1"/>
          <w:sz w:val="24"/>
          <w:szCs w:val="24"/>
        </w:rPr>
      </w:pPr>
      <w:r w:rsidRPr="0057608C">
        <w:rPr>
          <w:rFonts w:ascii="Arial" w:eastAsiaTheme="minorEastAsia" w:hAnsi="Arial" w:cs="Arial"/>
          <w:color w:val="000000" w:themeColor="text1"/>
          <w:sz w:val="24"/>
          <w:szCs w:val="24"/>
        </w:rPr>
        <w:t xml:space="preserve">As part of a </w:t>
      </w:r>
      <w:r w:rsidR="00706772" w:rsidRPr="0057608C">
        <w:rPr>
          <w:rFonts w:ascii="Arial" w:eastAsiaTheme="minorEastAsia" w:hAnsi="Arial" w:cs="Arial"/>
          <w:color w:val="000000" w:themeColor="text1"/>
          <w:sz w:val="24"/>
          <w:szCs w:val="24"/>
        </w:rPr>
        <w:t>FGC</w:t>
      </w:r>
      <w:r w:rsidRPr="0057608C">
        <w:rPr>
          <w:rFonts w:ascii="Arial" w:eastAsiaTheme="minorEastAsia" w:hAnsi="Arial" w:cs="Arial"/>
          <w:color w:val="000000" w:themeColor="text1"/>
          <w:sz w:val="24"/>
          <w:szCs w:val="24"/>
        </w:rPr>
        <w:t xml:space="preserve"> review process</w:t>
      </w:r>
    </w:p>
    <w:p w14:paraId="6EE842A2" w14:textId="04A50EE7" w:rsidR="00EB21E0" w:rsidRPr="0057608C"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color w:val="000000" w:themeColor="text1"/>
          <w:sz w:val="24"/>
          <w:szCs w:val="24"/>
        </w:rPr>
      </w:pPr>
      <w:r w:rsidRPr="0057608C">
        <w:rPr>
          <w:rFonts w:ascii="Arial" w:eastAsiaTheme="minorEastAsia" w:hAnsi="Arial" w:cs="Arial"/>
          <w:color w:val="000000" w:themeColor="text1"/>
          <w:sz w:val="24"/>
          <w:szCs w:val="24"/>
        </w:rPr>
        <w:t xml:space="preserve">When disabled </w:t>
      </w:r>
      <w:proofErr w:type="spellStart"/>
      <w:r w:rsidRPr="0057608C">
        <w:rPr>
          <w:rFonts w:ascii="Arial" w:eastAsiaTheme="minorEastAsia" w:hAnsi="Arial" w:cs="Arial"/>
          <w:color w:val="000000" w:themeColor="text1"/>
          <w:sz w:val="24"/>
          <w:szCs w:val="24"/>
        </w:rPr>
        <w:t>tamariki</w:t>
      </w:r>
      <w:proofErr w:type="spellEnd"/>
      <w:r w:rsidRPr="0057608C">
        <w:rPr>
          <w:rFonts w:ascii="Arial" w:eastAsiaTheme="minorEastAsia" w:hAnsi="Arial" w:cs="Arial"/>
          <w:color w:val="000000" w:themeColor="text1"/>
          <w:sz w:val="24"/>
          <w:szCs w:val="24"/>
        </w:rPr>
        <w:t xml:space="preserve"> or </w:t>
      </w:r>
      <w:proofErr w:type="spellStart"/>
      <w:r w:rsidRPr="0057608C">
        <w:rPr>
          <w:rFonts w:ascii="Arial" w:eastAsiaTheme="minorEastAsia" w:hAnsi="Arial" w:cs="Arial"/>
          <w:color w:val="000000" w:themeColor="text1"/>
          <w:sz w:val="24"/>
          <w:szCs w:val="24"/>
        </w:rPr>
        <w:t>rangatahi</w:t>
      </w:r>
      <w:proofErr w:type="spellEnd"/>
      <w:r w:rsidRPr="0057608C">
        <w:rPr>
          <w:rFonts w:ascii="Arial" w:eastAsiaTheme="minorEastAsia" w:hAnsi="Arial" w:cs="Arial"/>
          <w:color w:val="000000" w:themeColor="text1"/>
          <w:sz w:val="24"/>
          <w:szCs w:val="24"/>
        </w:rPr>
        <w:t xml:space="preserve"> are transitioning between care arrangements or returning home or to </w:t>
      </w:r>
      <w:r w:rsidR="00CD6DD3" w:rsidRPr="0057608C">
        <w:rPr>
          <w:rFonts w:ascii="Arial" w:eastAsiaTheme="minorEastAsia" w:hAnsi="Arial" w:cs="Arial"/>
          <w:color w:val="000000" w:themeColor="text1"/>
          <w:sz w:val="24"/>
          <w:szCs w:val="24"/>
        </w:rPr>
        <w:t>whānau</w:t>
      </w:r>
    </w:p>
    <w:p w14:paraId="5F5138F6" w14:textId="1948C94F" w:rsidR="00EB21E0" w:rsidRDefault="00EB21E0" w:rsidP="009723CD">
      <w:pPr>
        <w:pStyle w:val="Bullet"/>
        <w:numPr>
          <w:ilvl w:val="0"/>
          <w:numId w:val="25"/>
        </w:numPr>
        <w:tabs>
          <w:tab w:val="left" w:pos="284"/>
        </w:tabs>
        <w:spacing w:before="120" w:after="120" w:line="360" w:lineRule="auto"/>
        <w:contextualSpacing/>
        <w:rPr>
          <w:rFonts w:ascii="Arial" w:eastAsiaTheme="minorEastAsia" w:hAnsi="Arial" w:cs="Arial"/>
          <w:color w:val="000000" w:themeColor="text1"/>
          <w:sz w:val="24"/>
          <w:szCs w:val="24"/>
        </w:rPr>
      </w:pPr>
      <w:r w:rsidRPr="0057608C">
        <w:rPr>
          <w:rFonts w:ascii="Arial" w:eastAsiaTheme="minorEastAsia" w:hAnsi="Arial" w:cs="Arial"/>
          <w:color w:val="000000" w:themeColor="text1"/>
          <w:sz w:val="24"/>
          <w:szCs w:val="24"/>
        </w:rPr>
        <w:t xml:space="preserve">When disabled </w:t>
      </w:r>
      <w:proofErr w:type="spellStart"/>
      <w:r w:rsidRPr="0057608C">
        <w:rPr>
          <w:rFonts w:ascii="Arial" w:eastAsiaTheme="minorEastAsia" w:hAnsi="Arial" w:cs="Arial"/>
          <w:color w:val="000000" w:themeColor="text1"/>
          <w:sz w:val="24"/>
          <w:szCs w:val="24"/>
        </w:rPr>
        <w:t>tamariki</w:t>
      </w:r>
      <w:proofErr w:type="spellEnd"/>
      <w:r w:rsidRPr="0057608C">
        <w:rPr>
          <w:rFonts w:ascii="Arial" w:eastAsiaTheme="minorEastAsia" w:hAnsi="Arial" w:cs="Arial"/>
          <w:color w:val="000000" w:themeColor="text1"/>
          <w:sz w:val="24"/>
          <w:szCs w:val="24"/>
        </w:rPr>
        <w:t xml:space="preserve"> or </w:t>
      </w:r>
      <w:proofErr w:type="spellStart"/>
      <w:r w:rsidRPr="0057608C">
        <w:rPr>
          <w:rFonts w:ascii="Arial" w:eastAsiaTheme="minorEastAsia" w:hAnsi="Arial" w:cs="Arial"/>
          <w:color w:val="000000" w:themeColor="text1"/>
          <w:sz w:val="24"/>
          <w:szCs w:val="24"/>
        </w:rPr>
        <w:t>rangatahi</w:t>
      </w:r>
      <w:proofErr w:type="spellEnd"/>
      <w:r w:rsidRPr="0057608C">
        <w:rPr>
          <w:rFonts w:ascii="Arial" w:eastAsiaTheme="minorEastAsia" w:hAnsi="Arial" w:cs="Arial"/>
          <w:color w:val="000000" w:themeColor="text1"/>
          <w:sz w:val="24"/>
          <w:szCs w:val="24"/>
        </w:rPr>
        <w:t xml:space="preserve"> are leaving the care or custody of </w:t>
      </w:r>
      <w:proofErr w:type="spellStart"/>
      <w:r w:rsidRPr="0057608C">
        <w:rPr>
          <w:rFonts w:ascii="Arial" w:eastAsiaTheme="minorEastAsia" w:hAnsi="Arial" w:cs="Arial"/>
          <w:color w:val="000000" w:themeColor="text1"/>
          <w:sz w:val="24"/>
          <w:szCs w:val="24"/>
        </w:rPr>
        <w:t>Oranga</w:t>
      </w:r>
      <w:proofErr w:type="spellEnd"/>
      <w:r w:rsidRPr="0057608C">
        <w:rPr>
          <w:rFonts w:ascii="Arial" w:eastAsiaTheme="minorEastAsia" w:hAnsi="Arial" w:cs="Arial"/>
          <w:color w:val="000000" w:themeColor="text1"/>
          <w:sz w:val="24"/>
          <w:szCs w:val="24"/>
        </w:rPr>
        <w:t xml:space="preserve"> Tamariki</w:t>
      </w:r>
    </w:p>
    <w:p w14:paraId="43F41DC2" w14:textId="6CE105EF" w:rsidR="00C66D5C" w:rsidRDefault="00EB21E0" w:rsidP="009723CD">
      <w:pPr>
        <w:pStyle w:val="Bullet"/>
        <w:numPr>
          <w:ilvl w:val="0"/>
          <w:numId w:val="0"/>
        </w:numPr>
        <w:tabs>
          <w:tab w:val="left" w:pos="284"/>
        </w:tabs>
        <w:spacing w:before="120" w:after="120" w:line="360" w:lineRule="auto"/>
        <w:ind w:left="720"/>
        <w:contextualSpacing/>
        <w:rPr>
          <w:rFonts w:ascii="Arial" w:eastAsiaTheme="minorEastAsia" w:hAnsi="Arial" w:cs="Arial"/>
          <w:color w:val="000000" w:themeColor="text1"/>
          <w:sz w:val="24"/>
          <w:szCs w:val="24"/>
        </w:rPr>
      </w:pPr>
      <w:r w:rsidRPr="00C66D5C">
        <w:rPr>
          <w:rFonts w:ascii="Arial" w:eastAsiaTheme="minorEastAsia" w:hAnsi="Arial" w:cs="Arial"/>
          <w:color w:val="000000" w:themeColor="text1"/>
          <w:sz w:val="24"/>
          <w:szCs w:val="24"/>
        </w:rPr>
        <w:t xml:space="preserve">When disabled </w:t>
      </w:r>
      <w:proofErr w:type="spellStart"/>
      <w:r w:rsidRPr="00C66D5C">
        <w:rPr>
          <w:rFonts w:ascii="Arial" w:eastAsiaTheme="minorEastAsia" w:hAnsi="Arial" w:cs="Arial"/>
          <w:color w:val="000000" w:themeColor="text1"/>
          <w:sz w:val="24"/>
          <w:szCs w:val="24"/>
        </w:rPr>
        <w:t>rangatahi</w:t>
      </w:r>
      <w:proofErr w:type="spellEnd"/>
      <w:r w:rsidRPr="00C66D5C">
        <w:rPr>
          <w:rFonts w:ascii="Arial" w:eastAsiaTheme="minorEastAsia" w:hAnsi="Arial" w:cs="Arial"/>
          <w:color w:val="000000" w:themeColor="text1"/>
          <w:sz w:val="24"/>
          <w:szCs w:val="24"/>
        </w:rPr>
        <w:t xml:space="preserve"> are leaving the custody of </w:t>
      </w:r>
      <w:proofErr w:type="spellStart"/>
      <w:r w:rsidRPr="00C66D5C">
        <w:rPr>
          <w:rFonts w:ascii="Arial" w:eastAsiaTheme="minorEastAsia" w:hAnsi="Arial" w:cs="Arial"/>
          <w:color w:val="000000" w:themeColor="text1"/>
          <w:sz w:val="24"/>
          <w:szCs w:val="24"/>
        </w:rPr>
        <w:t>Oranga</w:t>
      </w:r>
      <w:proofErr w:type="spellEnd"/>
      <w:r w:rsidRPr="00C66D5C">
        <w:rPr>
          <w:rFonts w:ascii="Arial" w:eastAsiaTheme="minorEastAsia" w:hAnsi="Arial" w:cs="Arial"/>
          <w:color w:val="000000" w:themeColor="text1"/>
          <w:sz w:val="24"/>
          <w:szCs w:val="24"/>
        </w:rPr>
        <w:t xml:space="preserve"> Tamariki and moving into adult services</w:t>
      </w:r>
      <w:r w:rsidR="0092710D">
        <w:rPr>
          <w:rFonts w:ascii="Arial" w:eastAsiaTheme="minorEastAsia" w:hAnsi="Arial" w:cs="Arial"/>
          <w:color w:val="000000" w:themeColor="text1"/>
          <w:sz w:val="24"/>
          <w:szCs w:val="24"/>
        </w:rPr>
        <w:t xml:space="preserve">. </w:t>
      </w:r>
    </w:p>
    <w:p w14:paraId="3C28E851" w14:textId="77777777" w:rsidR="00C66D5C" w:rsidRPr="00C66D5C" w:rsidRDefault="00C66D5C" w:rsidP="009723CD">
      <w:pPr>
        <w:pStyle w:val="Bullet"/>
        <w:numPr>
          <w:ilvl w:val="0"/>
          <w:numId w:val="0"/>
        </w:numPr>
        <w:tabs>
          <w:tab w:val="left" w:pos="284"/>
        </w:tabs>
        <w:spacing w:before="120" w:after="120" w:line="360" w:lineRule="auto"/>
        <w:ind w:left="720"/>
        <w:contextualSpacing/>
        <w:rPr>
          <w:rFonts w:ascii="Arial" w:eastAsiaTheme="minorEastAsia" w:hAnsi="Arial" w:cs="Arial"/>
          <w:b/>
          <w:bCs/>
          <w:color w:val="0A6AB4"/>
          <w:spacing w:val="-5"/>
          <w:sz w:val="24"/>
          <w:szCs w:val="24"/>
        </w:rPr>
      </w:pPr>
    </w:p>
    <w:p w14:paraId="7C831EE3" w14:textId="286F1E3D" w:rsidR="00C66D5C" w:rsidRDefault="000F2AD4" w:rsidP="009723CD">
      <w:pPr>
        <w:spacing w:before="120" w:after="120" w:line="360" w:lineRule="auto"/>
        <w:contextualSpacing/>
        <w:rPr>
          <w:rFonts w:ascii="Arial" w:eastAsiaTheme="minorEastAsia" w:hAnsi="Arial" w:cs="Arial"/>
          <w:color w:val="000000" w:themeColor="text1"/>
          <w:sz w:val="24"/>
          <w:szCs w:val="24"/>
        </w:rPr>
      </w:pPr>
      <w:r w:rsidRPr="00C66D5C">
        <w:rPr>
          <w:rFonts w:ascii="Arial" w:eastAsiaTheme="minorEastAsia" w:hAnsi="Arial" w:cs="Arial"/>
          <w:color w:val="000000" w:themeColor="text1"/>
          <w:sz w:val="24"/>
          <w:szCs w:val="24"/>
        </w:rPr>
        <w:t xml:space="preserve">Where possible, </w:t>
      </w:r>
      <w:proofErr w:type="spellStart"/>
      <w:r w:rsidRPr="00C66D5C">
        <w:rPr>
          <w:rFonts w:ascii="Arial" w:eastAsiaTheme="minorEastAsia" w:hAnsi="Arial" w:cs="Arial"/>
          <w:color w:val="000000" w:themeColor="text1"/>
          <w:sz w:val="24"/>
          <w:szCs w:val="24"/>
        </w:rPr>
        <w:t>tamariki</w:t>
      </w:r>
      <w:proofErr w:type="spellEnd"/>
      <w:r w:rsidRPr="00C66D5C">
        <w:rPr>
          <w:rFonts w:ascii="Arial" w:eastAsiaTheme="minorEastAsia" w:hAnsi="Arial" w:cs="Arial"/>
          <w:color w:val="000000" w:themeColor="text1"/>
          <w:sz w:val="24"/>
          <w:szCs w:val="24"/>
        </w:rPr>
        <w:t xml:space="preserve">, </w:t>
      </w:r>
      <w:proofErr w:type="spellStart"/>
      <w:r w:rsidRPr="00C66D5C">
        <w:rPr>
          <w:rFonts w:ascii="Arial" w:eastAsiaTheme="minorEastAsia" w:hAnsi="Arial" w:cs="Arial"/>
          <w:color w:val="000000" w:themeColor="text1"/>
          <w:sz w:val="24"/>
          <w:szCs w:val="24"/>
        </w:rPr>
        <w:t>rangatahi</w:t>
      </w:r>
      <w:proofErr w:type="spellEnd"/>
      <w:r w:rsidRPr="00C66D5C">
        <w:rPr>
          <w:rFonts w:ascii="Arial" w:eastAsiaTheme="minorEastAsia" w:hAnsi="Arial" w:cs="Arial"/>
          <w:color w:val="000000" w:themeColor="text1"/>
          <w:sz w:val="24"/>
          <w:szCs w:val="24"/>
        </w:rPr>
        <w:t xml:space="preserve"> and their wh</w:t>
      </w:r>
      <w:r w:rsidR="008E5C95" w:rsidRPr="00C66D5C">
        <w:rPr>
          <w:rFonts w:ascii="Arial" w:eastAsiaTheme="minorEastAsia" w:hAnsi="Arial" w:cs="Arial"/>
          <w:color w:val="000000" w:themeColor="text1"/>
          <w:sz w:val="24"/>
          <w:szCs w:val="24"/>
        </w:rPr>
        <w:t>ānau should be part of all shared planning</w:t>
      </w:r>
      <w:r w:rsidR="00C66D5C">
        <w:rPr>
          <w:rFonts w:ascii="Arial" w:eastAsiaTheme="minorEastAsia" w:hAnsi="Arial" w:cs="Arial"/>
          <w:color w:val="000000" w:themeColor="text1"/>
          <w:sz w:val="24"/>
          <w:szCs w:val="24"/>
        </w:rPr>
        <w:t>.</w:t>
      </w:r>
    </w:p>
    <w:p w14:paraId="20E869D2" w14:textId="77777777" w:rsidR="00C66D5C" w:rsidRDefault="00C66D5C" w:rsidP="009723CD">
      <w:pPr>
        <w:spacing w:before="120" w:after="120" w:line="360" w:lineRule="auto"/>
        <w:contextualSpacing/>
        <w:rPr>
          <w:rFonts w:ascii="Arial" w:eastAsiaTheme="minorEastAsia" w:hAnsi="Arial" w:cs="Arial"/>
          <w:color w:val="000000" w:themeColor="text1"/>
          <w:sz w:val="24"/>
          <w:szCs w:val="24"/>
        </w:rPr>
      </w:pPr>
    </w:p>
    <w:p w14:paraId="7E3504DD" w14:textId="115A01D7" w:rsidR="002F6F89" w:rsidRPr="00C66D5C" w:rsidRDefault="002F6F89" w:rsidP="009723CD">
      <w:pPr>
        <w:spacing w:before="120" w:after="120" w:line="360" w:lineRule="auto"/>
        <w:contextualSpacing/>
        <w:rPr>
          <w:rFonts w:ascii="Arial" w:eastAsiaTheme="minorEastAsia" w:hAnsi="Arial" w:cs="Arial"/>
          <w:b/>
          <w:bCs/>
          <w:color w:val="0A6AB4"/>
          <w:spacing w:val="-5"/>
          <w:sz w:val="24"/>
          <w:szCs w:val="24"/>
        </w:rPr>
      </w:pPr>
      <w:r w:rsidRPr="00C66D5C">
        <w:rPr>
          <w:rFonts w:ascii="Arial" w:eastAsiaTheme="minorEastAsia" w:hAnsi="Arial" w:cs="Arial"/>
          <w:sz w:val="24"/>
          <w:szCs w:val="24"/>
        </w:rPr>
        <w:br w:type="page"/>
      </w:r>
    </w:p>
    <w:p w14:paraId="5308818E" w14:textId="77777777" w:rsidR="00EF3894" w:rsidRPr="0057608C" w:rsidRDefault="006B1CF2" w:rsidP="009723CD">
      <w:pPr>
        <w:pStyle w:val="Heading2"/>
        <w:spacing w:line="360" w:lineRule="auto"/>
        <w:rPr>
          <w:rFonts w:ascii="Arial" w:eastAsiaTheme="minorEastAsia" w:hAnsi="Arial" w:cs="Arial"/>
        </w:rPr>
      </w:pPr>
      <w:bookmarkStart w:id="36" w:name="_Toc117087737"/>
      <w:bookmarkStart w:id="37" w:name="_Toc159606614"/>
      <w:r w:rsidRPr="0057608C">
        <w:rPr>
          <w:rFonts w:ascii="Arial" w:eastAsiaTheme="minorEastAsia" w:hAnsi="Arial" w:cs="Arial"/>
        </w:rPr>
        <w:lastRenderedPageBreak/>
        <w:t xml:space="preserve">3.5 </w:t>
      </w:r>
      <w:r w:rsidR="00EF3894" w:rsidRPr="0057608C">
        <w:rPr>
          <w:rFonts w:ascii="Arial" w:eastAsiaTheme="minorEastAsia" w:hAnsi="Arial" w:cs="Arial"/>
        </w:rPr>
        <w:t>Family Group Conference (FGC)</w:t>
      </w:r>
      <w:bookmarkEnd w:id="36"/>
      <w:bookmarkEnd w:id="37"/>
    </w:p>
    <w:p w14:paraId="085EF463" w14:textId="77777777" w:rsidR="00D67F2D" w:rsidRPr="0057608C" w:rsidRDefault="00D67F2D" w:rsidP="009723CD">
      <w:pPr>
        <w:pStyle w:val="Heading4"/>
        <w:spacing w:line="360" w:lineRule="auto"/>
        <w:rPr>
          <w:rFonts w:ascii="Arial" w:eastAsiaTheme="minorEastAsia" w:hAnsi="Arial" w:cs="Arial"/>
        </w:rPr>
      </w:pPr>
      <w:r w:rsidRPr="0057608C">
        <w:rPr>
          <w:rFonts w:ascii="Arial" w:eastAsiaTheme="minorEastAsia" w:hAnsi="Arial" w:cs="Arial"/>
        </w:rPr>
        <w:t>Care and Protection</w:t>
      </w:r>
    </w:p>
    <w:p w14:paraId="3DD23E9A" w14:textId="4C4C5A9E" w:rsidR="00EF3894" w:rsidRPr="0057608C" w:rsidRDefault="00EF3894" w:rsidP="009723CD">
      <w:pPr>
        <w:spacing w:before="120" w:after="120" w:line="360" w:lineRule="auto"/>
        <w:rPr>
          <w:rFonts w:ascii="Arial" w:eastAsiaTheme="minorEastAsia" w:hAnsi="Arial" w:cs="Arial"/>
          <w:sz w:val="24"/>
          <w:szCs w:val="24"/>
        </w:rPr>
      </w:pPr>
      <w:proofErr w:type="spellStart"/>
      <w:r w:rsidRPr="0057608C">
        <w:rPr>
          <w:rFonts w:ascii="Arial" w:eastAsiaTheme="minorEastAsia" w:hAnsi="Arial" w:cs="Arial"/>
          <w:sz w:val="24"/>
          <w:szCs w:val="24"/>
        </w:rPr>
        <w:t>Oranga</w:t>
      </w:r>
      <w:proofErr w:type="spellEnd"/>
      <w:r w:rsidRPr="0057608C">
        <w:rPr>
          <w:rFonts w:ascii="Arial" w:eastAsiaTheme="minorEastAsia" w:hAnsi="Arial" w:cs="Arial"/>
          <w:sz w:val="24"/>
          <w:szCs w:val="24"/>
        </w:rPr>
        <w:t xml:space="preserve"> Tamariki and NASC</w:t>
      </w:r>
      <w:r w:rsidR="007F3BDE">
        <w:rPr>
          <w:rFonts w:ascii="Arial" w:eastAsiaTheme="minorEastAsia" w:hAnsi="Arial" w:cs="Arial"/>
          <w:sz w:val="24"/>
          <w:szCs w:val="24"/>
        </w:rPr>
        <w:t xml:space="preserve"> or </w:t>
      </w:r>
      <w:r w:rsidRPr="0057608C">
        <w:rPr>
          <w:rFonts w:ascii="Arial" w:eastAsiaTheme="minorEastAsia" w:hAnsi="Arial" w:cs="Arial"/>
          <w:sz w:val="24"/>
          <w:szCs w:val="24"/>
        </w:rPr>
        <w:t xml:space="preserve">EGL staff </w:t>
      </w:r>
      <w:r w:rsidR="00521470">
        <w:rPr>
          <w:rFonts w:ascii="Arial" w:eastAsiaTheme="minorEastAsia" w:hAnsi="Arial" w:cs="Arial"/>
          <w:sz w:val="24"/>
          <w:szCs w:val="24"/>
        </w:rPr>
        <w:t xml:space="preserve">are required </w:t>
      </w:r>
      <w:r w:rsidRPr="0057608C">
        <w:rPr>
          <w:rFonts w:ascii="Arial" w:eastAsiaTheme="minorEastAsia" w:hAnsi="Arial" w:cs="Arial"/>
          <w:sz w:val="24"/>
          <w:szCs w:val="24"/>
        </w:rPr>
        <w:t xml:space="preserve">to meet before any </w:t>
      </w:r>
      <w:r w:rsidR="00AC42E0" w:rsidRPr="0057608C">
        <w:rPr>
          <w:rFonts w:ascii="Arial" w:eastAsiaTheme="minorEastAsia" w:hAnsi="Arial" w:cs="Arial"/>
          <w:sz w:val="24"/>
          <w:szCs w:val="24"/>
        </w:rPr>
        <w:t>FGC</w:t>
      </w:r>
      <w:r w:rsidR="00C66D5C">
        <w:rPr>
          <w:rFonts w:ascii="Arial" w:eastAsiaTheme="minorEastAsia" w:hAnsi="Arial" w:cs="Arial"/>
          <w:sz w:val="24"/>
          <w:szCs w:val="24"/>
        </w:rPr>
        <w:t xml:space="preserve"> </w:t>
      </w:r>
      <w:r w:rsidRPr="0057608C">
        <w:rPr>
          <w:rFonts w:ascii="Arial" w:eastAsiaTheme="minorEastAsia" w:hAnsi="Arial" w:cs="Arial"/>
          <w:sz w:val="24"/>
          <w:szCs w:val="24"/>
        </w:rPr>
        <w:t xml:space="preserve">to ensure all options for supporting the disabled </w:t>
      </w:r>
      <w:proofErr w:type="spellStart"/>
      <w:r w:rsidRPr="0057608C">
        <w:rPr>
          <w:rFonts w:ascii="Arial" w:eastAsiaTheme="minorEastAsia" w:hAnsi="Arial" w:cs="Arial"/>
          <w:sz w:val="24"/>
          <w:szCs w:val="24"/>
        </w:rPr>
        <w:t>tamariki</w:t>
      </w:r>
      <w:proofErr w:type="spellEnd"/>
      <w:r w:rsidRPr="0057608C">
        <w:rPr>
          <w:rFonts w:ascii="Arial" w:eastAsiaTheme="minorEastAsia" w:hAnsi="Arial" w:cs="Arial"/>
          <w:sz w:val="24"/>
          <w:szCs w:val="24"/>
        </w:rPr>
        <w:t xml:space="preserve"> or </w:t>
      </w:r>
      <w:proofErr w:type="spellStart"/>
      <w:r w:rsidRPr="0057608C">
        <w:rPr>
          <w:rFonts w:ascii="Arial" w:eastAsiaTheme="minorEastAsia" w:hAnsi="Arial" w:cs="Arial"/>
          <w:sz w:val="24"/>
          <w:szCs w:val="24"/>
        </w:rPr>
        <w:t>rangatahi</w:t>
      </w:r>
      <w:proofErr w:type="spellEnd"/>
      <w:r w:rsidRPr="0057608C">
        <w:rPr>
          <w:rFonts w:ascii="Arial" w:eastAsiaTheme="minorEastAsia" w:hAnsi="Arial" w:cs="Arial"/>
          <w:sz w:val="24"/>
          <w:szCs w:val="24"/>
        </w:rPr>
        <w:t xml:space="preserve"> and their family or whānau have been explored, and that assessment and planning processes undertaken by NASC</w:t>
      </w:r>
      <w:r w:rsidR="007F3BDE">
        <w:rPr>
          <w:rFonts w:ascii="Arial" w:eastAsiaTheme="minorEastAsia" w:hAnsi="Arial" w:cs="Arial"/>
          <w:sz w:val="24"/>
          <w:szCs w:val="24"/>
        </w:rPr>
        <w:t xml:space="preserve"> or </w:t>
      </w:r>
      <w:r w:rsidR="00204C21" w:rsidRPr="0057608C">
        <w:rPr>
          <w:rFonts w:ascii="Arial" w:eastAsiaTheme="minorEastAsia" w:hAnsi="Arial" w:cs="Arial"/>
          <w:sz w:val="24"/>
          <w:szCs w:val="24"/>
        </w:rPr>
        <w:t xml:space="preserve">EGL staff </w:t>
      </w:r>
      <w:r w:rsidRPr="0057608C">
        <w:rPr>
          <w:rFonts w:ascii="Arial" w:eastAsiaTheme="minorEastAsia" w:hAnsi="Arial" w:cs="Arial"/>
          <w:sz w:val="24"/>
          <w:szCs w:val="24"/>
        </w:rPr>
        <w:t xml:space="preserve">and </w:t>
      </w:r>
      <w:proofErr w:type="spellStart"/>
      <w:r w:rsidRPr="0057608C">
        <w:rPr>
          <w:rFonts w:ascii="Arial" w:eastAsiaTheme="minorEastAsia" w:hAnsi="Arial" w:cs="Arial"/>
          <w:sz w:val="24"/>
          <w:szCs w:val="24"/>
        </w:rPr>
        <w:t>Oranga</w:t>
      </w:r>
      <w:proofErr w:type="spellEnd"/>
      <w:r w:rsidRPr="0057608C">
        <w:rPr>
          <w:rFonts w:ascii="Arial" w:eastAsiaTheme="minorEastAsia" w:hAnsi="Arial" w:cs="Arial"/>
          <w:sz w:val="24"/>
          <w:szCs w:val="24"/>
        </w:rPr>
        <w:t xml:space="preserve"> Tamariki staff have been followed and completed.</w:t>
      </w:r>
      <w:smartTag w:uri="urn:schemas-microsoft-com:office:smarttags" w:element="stockticker"/>
      <w:smartTag w:uri="urn:schemas-microsoft-com:office:smarttags" w:element="stockticker"/>
    </w:p>
    <w:p w14:paraId="45B85C1B" w14:textId="77777777" w:rsidR="00EF3894" w:rsidRPr="0057608C" w:rsidRDefault="00EF3894" w:rsidP="009723CD">
      <w:pPr>
        <w:spacing w:before="120" w:after="120" w:line="360" w:lineRule="auto"/>
        <w:rPr>
          <w:rFonts w:ascii="Arial" w:eastAsiaTheme="minorEastAsia" w:hAnsi="Arial" w:cs="Arial"/>
          <w:sz w:val="24"/>
          <w:szCs w:val="24"/>
        </w:rPr>
      </w:pPr>
      <w:r w:rsidRPr="0057608C">
        <w:rPr>
          <w:rFonts w:ascii="Arial" w:eastAsiaTheme="minorEastAsia" w:hAnsi="Arial" w:cs="Arial"/>
          <w:sz w:val="24"/>
          <w:szCs w:val="24"/>
        </w:rPr>
        <w:t xml:space="preserve">Where possible all pre-FGC planning should include whānau and </w:t>
      </w:r>
      <w:proofErr w:type="spellStart"/>
      <w:r w:rsidRPr="0057608C">
        <w:rPr>
          <w:rFonts w:ascii="Arial" w:eastAsiaTheme="minorEastAsia" w:hAnsi="Arial" w:cs="Arial"/>
          <w:sz w:val="24"/>
          <w:szCs w:val="24"/>
        </w:rPr>
        <w:t>tamariki</w:t>
      </w:r>
      <w:proofErr w:type="spellEnd"/>
      <w:r w:rsidRPr="0057608C">
        <w:rPr>
          <w:rFonts w:ascii="Arial" w:eastAsiaTheme="minorEastAsia" w:hAnsi="Arial" w:cs="Arial"/>
          <w:sz w:val="24"/>
          <w:szCs w:val="24"/>
        </w:rPr>
        <w:t xml:space="preserve">. </w:t>
      </w:r>
    </w:p>
    <w:p w14:paraId="4CB2608F" w14:textId="77777777" w:rsidR="00A42F4B" w:rsidRPr="0057608C" w:rsidRDefault="00A42F4B" w:rsidP="009723CD">
      <w:pPr>
        <w:pStyle w:val="Heading4"/>
        <w:spacing w:line="360" w:lineRule="auto"/>
        <w:rPr>
          <w:rFonts w:ascii="Arial" w:eastAsiaTheme="minorEastAsia" w:hAnsi="Arial" w:cs="Arial"/>
        </w:rPr>
      </w:pPr>
      <w:r w:rsidRPr="0057608C">
        <w:rPr>
          <w:rFonts w:ascii="Arial" w:eastAsiaTheme="minorEastAsia" w:hAnsi="Arial" w:cs="Arial"/>
        </w:rPr>
        <w:t>Goals</w:t>
      </w:r>
    </w:p>
    <w:p w14:paraId="722F253D" w14:textId="77777777" w:rsidR="00002070" w:rsidRPr="0057608C" w:rsidRDefault="00002070" w:rsidP="009723CD">
      <w:pPr>
        <w:spacing w:before="120" w:after="120" w:line="360" w:lineRule="auto"/>
        <w:rPr>
          <w:rFonts w:ascii="Arial" w:eastAsiaTheme="minorEastAsia" w:hAnsi="Arial" w:cs="Arial"/>
          <w:sz w:val="24"/>
          <w:szCs w:val="24"/>
        </w:rPr>
      </w:pPr>
      <w:r w:rsidRPr="0057608C">
        <w:rPr>
          <w:rFonts w:ascii="Arial" w:eastAsiaTheme="minorEastAsia" w:hAnsi="Arial" w:cs="Arial"/>
          <w:sz w:val="24"/>
          <w:szCs w:val="24"/>
        </w:rPr>
        <w:t>Goals for pre-</w:t>
      </w:r>
      <w:r w:rsidR="00AC42E0" w:rsidRPr="0057608C">
        <w:rPr>
          <w:rFonts w:ascii="Arial" w:eastAsiaTheme="minorEastAsia" w:hAnsi="Arial" w:cs="Arial"/>
          <w:sz w:val="24"/>
          <w:szCs w:val="24"/>
        </w:rPr>
        <w:t>FGC</w:t>
      </w:r>
      <w:r w:rsidRPr="0057608C">
        <w:rPr>
          <w:rFonts w:ascii="Arial" w:eastAsiaTheme="minorEastAsia" w:hAnsi="Arial" w:cs="Arial"/>
          <w:sz w:val="24"/>
          <w:szCs w:val="24"/>
        </w:rPr>
        <w:t xml:space="preserve"> planning are to:</w:t>
      </w:r>
    </w:p>
    <w:p w14:paraId="15B48674" w14:textId="4DDD5D00" w:rsidR="00002070" w:rsidRPr="0057608C" w:rsidRDefault="00614DFF" w:rsidP="009723CD">
      <w:pPr>
        <w:pStyle w:val="Bullet"/>
        <w:numPr>
          <w:ilvl w:val="0"/>
          <w:numId w:val="26"/>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E</w:t>
      </w:r>
      <w:r w:rsidR="547D1068" w:rsidRPr="0057608C">
        <w:rPr>
          <w:rFonts w:ascii="Arial" w:eastAsiaTheme="minorEastAsia" w:hAnsi="Arial" w:cs="Arial"/>
          <w:color w:val="000000" w:themeColor="text1"/>
          <w:sz w:val="24"/>
          <w:szCs w:val="24"/>
        </w:rPr>
        <w:t>nsure</w:t>
      </w:r>
      <w:r w:rsidR="00002070" w:rsidRPr="0057608C">
        <w:rPr>
          <w:rFonts w:ascii="Arial" w:eastAsiaTheme="minorEastAsia" w:hAnsi="Arial" w:cs="Arial"/>
          <w:color w:val="000000" w:themeColor="text1"/>
          <w:sz w:val="24"/>
          <w:szCs w:val="24"/>
        </w:rPr>
        <w:t xml:space="preserve"> a thorough and up-to-date understanding of the needs and circumstances of the </w:t>
      </w:r>
      <w:proofErr w:type="spellStart"/>
      <w:r w:rsidR="00002070" w:rsidRPr="0057608C">
        <w:rPr>
          <w:rFonts w:ascii="Arial" w:eastAsiaTheme="minorEastAsia" w:hAnsi="Arial" w:cs="Arial"/>
          <w:color w:val="000000" w:themeColor="text1"/>
          <w:sz w:val="24"/>
          <w:szCs w:val="24"/>
        </w:rPr>
        <w:t>tamariki</w:t>
      </w:r>
      <w:proofErr w:type="spellEnd"/>
      <w:r w:rsidR="00002070" w:rsidRPr="0057608C">
        <w:rPr>
          <w:rFonts w:ascii="Arial" w:eastAsiaTheme="minorEastAsia" w:hAnsi="Arial" w:cs="Arial"/>
          <w:color w:val="000000" w:themeColor="text1"/>
          <w:sz w:val="24"/>
          <w:szCs w:val="24"/>
        </w:rPr>
        <w:t xml:space="preserve"> and </w:t>
      </w:r>
      <w:proofErr w:type="spellStart"/>
      <w:r w:rsidR="00002070" w:rsidRPr="0057608C">
        <w:rPr>
          <w:rFonts w:ascii="Arial" w:eastAsiaTheme="minorEastAsia" w:hAnsi="Arial" w:cs="Arial"/>
          <w:color w:val="000000" w:themeColor="text1"/>
          <w:sz w:val="24"/>
          <w:szCs w:val="24"/>
        </w:rPr>
        <w:t>rangatahi</w:t>
      </w:r>
      <w:proofErr w:type="spellEnd"/>
      <w:r w:rsidR="00002070" w:rsidRPr="0057608C">
        <w:rPr>
          <w:rFonts w:ascii="Arial" w:eastAsiaTheme="minorEastAsia" w:hAnsi="Arial" w:cs="Arial"/>
          <w:color w:val="000000" w:themeColor="text1"/>
          <w:sz w:val="24"/>
          <w:szCs w:val="24"/>
        </w:rPr>
        <w:t xml:space="preserve"> and their family or whānau are available to support pre</w:t>
      </w:r>
      <w:r w:rsidR="002A387D" w:rsidRPr="0057608C">
        <w:rPr>
          <w:rFonts w:ascii="Arial" w:eastAsiaTheme="minorEastAsia" w:hAnsi="Arial" w:cs="Arial"/>
          <w:color w:val="000000" w:themeColor="text1"/>
          <w:sz w:val="24"/>
          <w:szCs w:val="24"/>
        </w:rPr>
        <w:t>-</w:t>
      </w:r>
      <w:r w:rsidR="00002070" w:rsidRPr="0057608C">
        <w:rPr>
          <w:rFonts w:ascii="Arial" w:eastAsiaTheme="minorEastAsia" w:hAnsi="Arial" w:cs="Arial"/>
          <w:color w:val="000000" w:themeColor="text1"/>
          <w:sz w:val="24"/>
          <w:szCs w:val="24"/>
        </w:rPr>
        <w:t>FGC hui a-whānau/family meeting</w:t>
      </w:r>
    </w:p>
    <w:p w14:paraId="4996DC31" w14:textId="6C8A8F69" w:rsidR="00002070" w:rsidRPr="0057608C" w:rsidRDefault="00614DFF" w:rsidP="009723CD">
      <w:pPr>
        <w:pStyle w:val="Bullet"/>
        <w:numPr>
          <w:ilvl w:val="0"/>
          <w:numId w:val="26"/>
        </w:numPr>
        <w:tabs>
          <w:tab w:val="left" w:pos="284"/>
        </w:tabs>
        <w:spacing w:before="120" w:after="120" w:line="360" w:lineRule="auto"/>
        <w:contextualSpacing/>
        <w:rPr>
          <w:rFonts w:ascii="Arial" w:eastAsiaTheme="minorEastAsia" w:hAnsi="Arial" w:cs="Arial"/>
          <w:strike/>
          <w:color w:val="000000" w:themeColor="text1"/>
          <w:sz w:val="24"/>
          <w:szCs w:val="24"/>
        </w:rPr>
      </w:pPr>
      <w:r>
        <w:rPr>
          <w:rFonts w:ascii="Arial" w:eastAsiaTheme="minorEastAsia" w:hAnsi="Arial" w:cs="Arial"/>
          <w:color w:val="000000" w:themeColor="text1"/>
          <w:sz w:val="24"/>
          <w:szCs w:val="24"/>
        </w:rPr>
        <w:t>E</w:t>
      </w:r>
      <w:r w:rsidR="430783B1" w:rsidRPr="0057608C">
        <w:rPr>
          <w:rFonts w:ascii="Arial" w:eastAsiaTheme="minorEastAsia" w:hAnsi="Arial" w:cs="Arial"/>
          <w:color w:val="000000" w:themeColor="text1"/>
          <w:sz w:val="24"/>
          <w:szCs w:val="24"/>
        </w:rPr>
        <w:t>xplore</w:t>
      </w:r>
      <w:r w:rsidR="00D21008" w:rsidRPr="0057608C">
        <w:rPr>
          <w:rFonts w:ascii="Arial" w:eastAsiaTheme="minorEastAsia" w:hAnsi="Arial" w:cs="Arial"/>
          <w:color w:val="000000" w:themeColor="text1"/>
          <w:sz w:val="24"/>
          <w:szCs w:val="24"/>
        </w:rPr>
        <w:t xml:space="preserve"> </w:t>
      </w:r>
      <w:r w:rsidR="00002070" w:rsidRPr="0057608C">
        <w:rPr>
          <w:rFonts w:ascii="Arial" w:eastAsiaTheme="minorEastAsia" w:hAnsi="Arial" w:cs="Arial"/>
          <w:color w:val="000000" w:themeColor="text1"/>
          <w:sz w:val="24"/>
          <w:szCs w:val="24"/>
        </w:rPr>
        <w:t xml:space="preserve">all options for providing resources and supporting the family or whānau to care for their </w:t>
      </w:r>
      <w:proofErr w:type="spellStart"/>
      <w:r w:rsidR="00002070" w:rsidRPr="0057608C">
        <w:rPr>
          <w:rFonts w:ascii="Arial" w:eastAsiaTheme="minorEastAsia" w:hAnsi="Arial" w:cs="Arial"/>
          <w:color w:val="000000" w:themeColor="text1"/>
          <w:sz w:val="24"/>
          <w:szCs w:val="24"/>
        </w:rPr>
        <w:t>tamariki</w:t>
      </w:r>
      <w:proofErr w:type="spellEnd"/>
      <w:r w:rsidR="00002070" w:rsidRPr="0057608C">
        <w:rPr>
          <w:rFonts w:ascii="Arial" w:eastAsiaTheme="minorEastAsia" w:hAnsi="Arial" w:cs="Arial"/>
          <w:color w:val="000000" w:themeColor="text1"/>
          <w:sz w:val="24"/>
          <w:szCs w:val="24"/>
        </w:rPr>
        <w:t xml:space="preserve"> or </w:t>
      </w:r>
      <w:proofErr w:type="spellStart"/>
      <w:r w:rsidR="00002070" w:rsidRPr="0057608C">
        <w:rPr>
          <w:rFonts w:ascii="Arial" w:eastAsiaTheme="minorEastAsia" w:hAnsi="Arial" w:cs="Arial"/>
          <w:color w:val="000000" w:themeColor="text1"/>
          <w:sz w:val="24"/>
          <w:szCs w:val="24"/>
        </w:rPr>
        <w:t>rangatahi</w:t>
      </w:r>
      <w:proofErr w:type="spellEnd"/>
      <w:r w:rsidR="00002070" w:rsidRPr="0057608C">
        <w:rPr>
          <w:rFonts w:ascii="Arial" w:eastAsiaTheme="minorEastAsia" w:hAnsi="Arial" w:cs="Arial"/>
          <w:color w:val="000000" w:themeColor="text1"/>
          <w:sz w:val="24"/>
          <w:szCs w:val="24"/>
        </w:rPr>
        <w:t xml:space="preserve"> and agree information to be provided to whānau</w:t>
      </w:r>
    </w:p>
    <w:p w14:paraId="3B8A2BA7" w14:textId="6BFE4513" w:rsidR="00002070" w:rsidRPr="0057608C" w:rsidRDefault="00614DFF" w:rsidP="009723CD">
      <w:pPr>
        <w:pStyle w:val="Bullet"/>
        <w:numPr>
          <w:ilvl w:val="0"/>
          <w:numId w:val="26"/>
        </w:numPr>
        <w:tabs>
          <w:tab w:val="left" w:pos="284"/>
        </w:tabs>
        <w:spacing w:before="120" w:after="120" w:line="360" w:lineRule="auto"/>
        <w:contextualSpacing/>
        <w:rPr>
          <w:rFonts w:ascii="Arial" w:eastAsiaTheme="minorEastAsia" w:hAnsi="Arial" w:cs="Arial"/>
          <w:strike/>
          <w:color w:val="000000" w:themeColor="text1"/>
          <w:sz w:val="24"/>
          <w:szCs w:val="24"/>
        </w:rPr>
      </w:pPr>
      <w:r>
        <w:rPr>
          <w:rFonts w:ascii="Arial" w:eastAsiaTheme="minorEastAsia" w:hAnsi="Arial" w:cs="Arial"/>
          <w:color w:val="000000" w:themeColor="text1"/>
          <w:sz w:val="24"/>
          <w:szCs w:val="24"/>
        </w:rPr>
        <w:t>E</w:t>
      </w:r>
      <w:r w:rsidR="430783B1" w:rsidRPr="0057608C">
        <w:rPr>
          <w:rFonts w:ascii="Arial" w:eastAsiaTheme="minorEastAsia" w:hAnsi="Arial" w:cs="Arial"/>
          <w:color w:val="000000" w:themeColor="text1"/>
          <w:sz w:val="24"/>
          <w:szCs w:val="24"/>
        </w:rPr>
        <w:t>nsure</w:t>
      </w:r>
      <w:r w:rsidR="00D21008" w:rsidRPr="0057608C">
        <w:rPr>
          <w:rFonts w:ascii="Arial" w:eastAsiaTheme="minorEastAsia" w:hAnsi="Arial" w:cs="Arial"/>
          <w:color w:val="000000" w:themeColor="text1"/>
          <w:sz w:val="24"/>
          <w:szCs w:val="24"/>
        </w:rPr>
        <w:t xml:space="preserve"> </w:t>
      </w:r>
      <w:r w:rsidR="00002070" w:rsidRPr="0057608C">
        <w:rPr>
          <w:rFonts w:ascii="Arial" w:eastAsiaTheme="minorEastAsia" w:hAnsi="Arial" w:cs="Arial"/>
          <w:color w:val="000000" w:themeColor="text1"/>
          <w:sz w:val="24"/>
          <w:szCs w:val="24"/>
        </w:rPr>
        <w:t xml:space="preserve">liaison with other agencies, including </w:t>
      </w:r>
      <w:proofErr w:type="spellStart"/>
      <w:r w:rsidR="00002070" w:rsidRPr="0057608C">
        <w:rPr>
          <w:rFonts w:ascii="Arial" w:eastAsiaTheme="minorEastAsia" w:hAnsi="Arial" w:cs="Arial"/>
          <w:color w:val="000000" w:themeColor="text1"/>
          <w:sz w:val="24"/>
          <w:szCs w:val="24"/>
        </w:rPr>
        <w:t>MoE</w:t>
      </w:r>
      <w:proofErr w:type="spellEnd"/>
      <w:r w:rsidR="00002070" w:rsidRPr="0057608C">
        <w:rPr>
          <w:rFonts w:ascii="Arial" w:eastAsiaTheme="minorEastAsia" w:hAnsi="Arial" w:cs="Arial"/>
          <w:color w:val="000000" w:themeColor="text1"/>
          <w:sz w:val="24"/>
          <w:szCs w:val="24"/>
        </w:rPr>
        <w:t>, and NGO/iwi providers to assist in information provision to whānau</w:t>
      </w:r>
    </w:p>
    <w:p w14:paraId="3EB97611" w14:textId="1FFA238A" w:rsidR="00002070" w:rsidRPr="0057608C" w:rsidRDefault="00614DFF" w:rsidP="009723CD">
      <w:pPr>
        <w:pStyle w:val="Bullet"/>
        <w:numPr>
          <w:ilvl w:val="0"/>
          <w:numId w:val="26"/>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w:t>
      </w:r>
      <w:r w:rsidR="430783B1" w:rsidRPr="0057608C">
        <w:rPr>
          <w:rFonts w:ascii="Arial" w:eastAsiaTheme="minorEastAsia" w:hAnsi="Arial" w:cs="Arial"/>
          <w:color w:val="000000" w:themeColor="text1"/>
          <w:sz w:val="24"/>
          <w:szCs w:val="24"/>
        </w:rPr>
        <w:t>gree</w:t>
      </w:r>
      <w:r w:rsidR="00D21008" w:rsidRPr="0057608C">
        <w:rPr>
          <w:rFonts w:ascii="Arial" w:eastAsiaTheme="minorEastAsia" w:hAnsi="Arial" w:cs="Arial"/>
          <w:color w:val="000000" w:themeColor="text1"/>
          <w:sz w:val="24"/>
          <w:szCs w:val="24"/>
        </w:rPr>
        <w:t xml:space="preserve"> </w:t>
      </w:r>
      <w:r w:rsidR="00002070" w:rsidRPr="0057608C">
        <w:rPr>
          <w:rFonts w:ascii="Arial" w:eastAsiaTheme="minorEastAsia" w:hAnsi="Arial" w:cs="Arial"/>
          <w:color w:val="000000" w:themeColor="text1"/>
          <w:sz w:val="24"/>
          <w:szCs w:val="24"/>
        </w:rPr>
        <w:t>on timeframes for tasks (e</w:t>
      </w:r>
      <w:r w:rsidR="008F47B0" w:rsidRPr="0057608C">
        <w:rPr>
          <w:rFonts w:ascii="Arial" w:eastAsiaTheme="minorEastAsia" w:hAnsi="Arial" w:cs="Arial"/>
          <w:color w:val="000000" w:themeColor="text1"/>
          <w:sz w:val="24"/>
          <w:szCs w:val="24"/>
        </w:rPr>
        <w:t>.</w:t>
      </w:r>
      <w:r w:rsidR="00002070" w:rsidRPr="0057608C">
        <w:rPr>
          <w:rFonts w:ascii="Arial" w:eastAsiaTheme="minorEastAsia" w:hAnsi="Arial" w:cs="Arial"/>
          <w:color w:val="000000" w:themeColor="text1"/>
          <w:sz w:val="24"/>
          <w:szCs w:val="24"/>
        </w:rPr>
        <w:t>g</w:t>
      </w:r>
      <w:r w:rsidR="008F47B0" w:rsidRPr="0057608C">
        <w:rPr>
          <w:rFonts w:ascii="Arial" w:eastAsiaTheme="minorEastAsia" w:hAnsi="Arial" w:cs="Arial"/>
          <w:color w:val="000000" w:themeColor="text1"/>
          <w:sz w:val="24"/>
          <w:szCs w:val="24"/>
        </w:rPr>
        <w:t>.</w:t>
      </w:r>
      <w:r w:rsidR="00002070" w:rsidRPr="0057608C">
        <w:rPr>
          <w:rFonts w:ascii="Arial" w:eastAsiaTheme="minorEastAsia" w:hAnsi="Arial" w:cs="Arial"/>
          <w:color w:val="000000" w:themeColor="text1"/>
          <w:sz w:val="24"/>
          <w:szCs w:val="24"/>
        </w:rPr>
        <w:t>, the completion of assessments)</w:t>
      </w:r>
    </w:p>
    <w:p w14:paraId="6BF34031" w14:textId="05A2B112" w:rsidR="00002070" w:rsidRDefault="00614DFF" w:rsidP="009723CD">
      <w:pPr>
        <w:pStyle w:val="Bullet"/>
        <w:numPr>
          <w:ilvl w:val="0"/>
          <w:numId w:val="26"/>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D</w:t>
      </w:r>
      <w:r w:rsidR="430783B1" w:rsidRPr="0057608C">
        <w:rPr>
          <w:rFonts w:ascii="Arial" w:eastAsiaTheme="minorEastAsia" w:hAnsi="Arial" w:cs="Arial"/>
          <w:color w:val="000000" w:themeColor="text1"/>
          <w:sz w:val="24"/>
          <w:szCs w:val="24"/>
        </w:rPr>
        <w:t>evelop</w:t>
      </w:r>
      <w:r w:rsidR="00D21008" w:rsidRPr="0057608C">
        <w:rPr>
          <w:rFonts w:ascii="Arial" w:eastAsiaTheme="minorEastAsia" w:hAnsi="Arial" w:cs="Arial"/>
          <w:color w:val="000000" w:themeColor="text1"/>
          <w:sz w:val="24"/>
          <w:szCs w:val="24"/>
        </w:rPr>
        <w:t xml:space="preserve"> </w:t>
      </w:r>
      <w:r w:rsidR="2844F06E" w:rsidRPr="0057608C">
        <w:rPr>
          <w:rFonts w:ascii="Arial" w:eastAsiaTheme="minorEastAsia" w:hAnsi="Arial" w:cs="Arial"/>
          <w:color w:val="000000" w:themeColor="text1"/>
          <w:sz w:val="24"/>
          <w:szCs w:val="24"/>
        </w:rPr>
        <w:t xml:space="preserve">an </w:t>
      </w:r>
      <w:r w:rsidR="00002070" w:rsidRPr="0057608C">
        <w:rPr>
          <w:rFonts w:ascii="Arial" w:eastAsiaTheme="minorEastAsia" w:hAnsi="Arial" w:cs="Arial"/>
          <w:color w:val="000000" w:themeColor="text1"/>
          <w:sz w:val="24"/>
          <w:szCs w:val="24"/>
        </w:rPr>
        <w:t>integrated support package to present to whānau as options</w:t>
      </w:r>
    </w:p>
    <w:p w14:paraId="4D6FBEC7" w14:textId="25EEAAF2" w:rsidR="006F2E4F" w:rsidRDefault="006F2E4F" w:rsidP="009723CD">
      <w:pPr>
        <w:pStyle w:val="Bullet"/>
        <w:numPr>
          <w:ilvl w:val="0"/>
          <w:numId w:val="26"/>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 xml:space="preserve">Clarify and agree on funding </w:t>
      </w:r>
      <w:r w:rsidRPr="006F2E4F">
        <w:rPr>
          <w:rFonts w:ascii="Arial" w:eastAsiaTheme="minorEastAsia" w:hAnsi="Arial" w:cs="Arial"/>
          <w:color w:val="000000" w:themeColor="text1"/>
          <w:sz w:val="24"/>
          <w:szCs w:val="24"/>
        </w:rPr>
        <w:t>responsibilities to reduce potential for confusion for whānau regarding next steps</w:t>
      </w:r>
    </w:p>
    <w:p w14:paraId="0C00CFAB" w14:textId="668536CF" w:rsidR="00A42F4B" w:rsidRPr="00813DCB" w:rsidRDefault="00581B5C" w:rsidP="009723CD">
      <w:pPr>
        <w:pStyle w:val="Bullet"/>
        <w:numPr>
          <w:ilvl w:val="0"/>
          <w:numId w:val="26"/>
        </w:numPr>
        <w:tabs>
          <w:tab w:val="left" w:pos="284"/>
        </w:tabs>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E</w:t>
      </w:r>
      <w:r w:rsidR="00002070" w:rsidRPr="00813DCB">
        <w:rPr>
          <w:rFonts w:ascii="Arial" w:eastAsiaTheme="minorEastAsia" w:hAnsi="Arial" w:cs="Arial"/>
          <w:color w:val="000000" w:themeColor="text1"/>
          <w:sz w:val="24"/>
          <w:szCs w:val="24"/>
        </w:rPr>
        <w:t xml:space="preserve">nsure </w:t>
      </w:r>
      <w:proofErr w:type="spellStart"/>
      <w:r w:rsidR="00002070" w:rsidRPr="00813DCB">
        <w:rPr>
          <w:rFonts w:ascii="Arial" w:eastAsiaTheme="minorEastAsia" w:hAnsi="Arial" w:cs="Arial"/>
          <w:color w:val="000000" w:themeColor="text1"/>
          <w:sz w:val="24"/>
          <w:szCs w:val="24"/>
        </w:rPr>
        <w:t>Oranga</w:t>
      </w:r>
      <w:proofErr w:type="spellEnd"/>
      <w:r w:rsidR="00002070" w:rsidRPr="00813DCB">
        <w:rPr>
          <w:rFonts w:ascii="Arial" w:eastAsiaTheme="minorEastAsia" w:hAnsi="Arial" w:cs="Arial"/>
          <w:color w:val="000000" w:themeColor="text1"/>
          <w:sz w:val="24"/>
          <w:szCs w:val="24"/>
        </w:rPr>
        <w:t xml:space="preserve"> Tamariki and the NASC</w:t>
      </w:r>
      <w:r w:rsidR="007F3BDE">
        <w:rPr>
          <w:rFonts w:ascii="Arial" w:eastAsiaTheme="minorEastAsia" w:hAnsi="Arial" w:cs="Arial"/>
          <w:color w:val="000000" w:themeColor="text1"/>
          <w:sz w:val="24"/>
          <w:szCs w:val="24"/>
        </w:rPr>
        <w:t xml:space="preserve"> or </w:t>
      </w:r>
      <w:r w:rsidR="00235956" w:rsidRPr="00813DCB">
        <w:rPr>
          <w:rFonts w:ascii="Arial" w:eastAsiaTheme="minorEastAsia" w:hAnsi="Arial" w:cs="Arial"/>
          <w:color w:val="000000" w:themeColor="text1"/>
          <w:sz w:val="24"/>
          <w:szCs w:val="24"/>
        </w:rPr>
        <w:t xml:space="preserve">EGL </w:t>
      </w:r>
      <w:r w:rsidR="007F3BDE">
        <w:rPr>
          <w:rFonts w:ascii="Arial" w:eastAsiaTheme="minorEastAsia" w:hAnsi="Arial" w:cs="Arial"/>
          <w:color w:val="000000" w:themeColor="text1"/>
          <w:sz w:val="24"/>
          <w:szCs w:val="24"/>
        </w:rPr>
        <w:t xml:space="preserve">team </w:t>
      </w:r>
      <w:r w:rsidR="00002070" w:rsidRPr="00813DCB">
        <w:rPr>
          <w:rFonts w:ascii="Arial" w:eastAsiaTheme="minorEastAsia" w:hAnsi="Arial" w:cs="Arial"/>
          <w:color w:val="000000" w:themeColor="text1"/>
          <w:sz w:val="24"/>
          <w:szCs w:val="24"/>
        </w:rPr>
        <w:t xml:space="preserve">have consistent and constructive options for whānau, and not to pre-empt the outcomes of the </w:t>
      </w:r>
      <w:r w:rsidR="00DD724C" w:rsidRPr="00813DCB">
        <w:rPr>
          <w:rFonts w:ascii="Arial" w:eastAsiaTheme="minorEastAsia" w:hAnsi="Arial" w:cs="Arial"/>
          <w:color w:val="000000" w:themeColor="text1"/>
          <w:sz w:val="24"/>
          <w:szCs w:val="24"/>
        </w:rPr>
        <w:t>F</w:t>
      </w:r>
      <w:r w:rsidR="002107FF" w:rsidRPr="00813DCB">
        <w:rPr>
          <w:rFonts w:ascii="Arial" w:eastAsiaTheme="minorEastAsia" w:hAnsi="Arial" w:cs="Arial"/>
          <w:color w:val="000000" w:themeColor="text1"/>
          <w:sz w:val="24"/>
          <w:szCs w:val="24"/>
        </w:rPr>
        <w:t>GC</w:t>
      </w:r>
      <w:r w:rsidR="00002070" w:rsidRPr="00813DCB">
        <w:rPr>
          <w:rFonts w:ascii="Arial" w:eastAsiaTheme="minorEastAsia" w:hAnsi="Arial" w:cs="Arial"/>
          <w:color w:val="000000" w:themeColor="text1"/>
          <w:sz w:val="24"/>
          <w:szCs w:val="24"/>
        </w:rPr>
        <w:t xml:space="preserve"> itself and decision-making by the family or whānau and </w:t>
      </w:r>
      <w:proofErr w:type="spellStart"/>
      <w:r w:rsidR="00002070" w:rsidRPr="00813DCB">
        <w:rPr>
          <w:rFonts w:ascii="Arial" w:eastAsiaTheme="minorEastAsia" w:hAnsi="Arial" w:cs="Arial"/>
          <w:color w:val="000000" w:themeColor="text1"/>
          <w:sz w:val="24"/>
          <w:szCs w:val="24"/>
        </w:rPr>
        <w:t>tamariki</w:t>
      </w:r>
      <w:proofErr w:type="spellEnd"/>
      <w:r w:rsidR="00002070" w:rsidRPr="00813DCB">
        <w:rPr>
          <w:rFonts w:ascii="Arial" w:eastAsiaTheme="minorEastAsia" w:hAnsi="Arial" w:cs="Arial"/>
          <w:color w:val="000000" w:themeColor="text1"/>
          <w:sz w:val="24"/>
          <w:szCs w:val="24"/>
        </w:rPr>
        <w:t>/</w:t>
      </w:r>
      <w:proofErr w:type="spellStart"/>
      <w:r w:rsidR="00002070" w:rsidRPr="00813DCB">
        <w:rPr>
          <w:rFonts w:ascii="Arial" w:eastAsiaTheme="minorEastAsia" w:hAnsi="Arial" w:cs="Arial"/>
          <w:color w:val="000000" w:themeColor="text1"/>
          <w:sz w:val="24"/>
          <w:szCs w:val="24"/>
        </w:rPr>
        <w:t>rangatahi</w:t>
      </w:r>
      <w:proofErr w:type="spellEnd"/>
      <w:r w:rsidR="00002070" w:rsidRPr="00813DCB">
        <w:rPr>
          <w:rFonts w:ascii="Arial" w:eastAsiaTheme="minorEastAsia" w:hAnsi="Arial" w:cs="Arial"/>
          <w:color w:val="000000" w:themeColor="text1"/>
          <w:sz w:val="24"/>
          <w:szCs w:val="24"/>
        </w:rPr>
        <w:t>.</w:t>
      </w:r>
    </w:p>
    <w:p w14:paraId="162B9549" w14:textId="77777777" w:rsidR="00BC2D5E" w:rsidRPr="00813DCB" w:rsidRDefault="00BC2D5E" w:rsidP="009723CD">
      <w:pPr>
        <w:pStyle w:val="Heading4"/>
        <w:spacing w:line="360" w:lineRule="auto"/>
        <w:rPr>
          <w:rFonts w:ascii="Arial" w:eastAsiaTheme="minorEastAsia" w:hAnsi="Arial" w:cs="Arial"/>
        </w:rPr>
      </w:pPr>
      <w:r w:rsidRPr="00813DCB">
        <w:rPr>
          <w:rFonts w:ascii="Arial" w:eastAsiaTheme="minorEastAsia" w:hAnsi="Arial" w:cs="Arial"/>
        </w:rPr>
        <w:t>Process</w:t>
      </w:r>
    </w:p>
    <w:p w14:paraId="210AD3E9" w14:textId="0FC71A28" w:rsidR="00BC2D5E" w:rsidRPr="00813DCB" w:rsidRDefault="00BC2D5E" w:rsidP="009723CD">
      <w:pPr>
        <w:spacing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Once a referral is made for</w:t>
      </w:r>
      <w:r w:rsidR="00C516B0" w:rsidRPr="00813DCB">
        <w:rPr>
          <w:rFonts w:ascii="Arial" w:eastAsiaTheme="minorEastAsia" w:hAnsi="Arial" w:cs="Arial"/>
          <w:color w:val="000000" w:themeColor="text1"/>
          <w:sz w:val="24"/>
          <w:szCs w:val="24"/>
        </w:rPr>
        <w:t xml:space="preserve"> a FGC</w:t>
      </w:r>
      <w:r w:rsidRPr="00813DCB">
        <w:rPr>
          <w:rFonts w:ascii="Arial" w:eastAsiaTheme="minorEastAsia" w:hAnsi="Arial" w:cs="Arial"/>
          <w:color w:val="000000" w:themeColor="text1"/>
          <w:sz w:val="24"/>
          <w:szCs w:val="24"/>
        </w:rPr>
        <w:t xml:space="preserve">, the </w:t>
      </w:r>
      <w:r w:rsidR="00AF0EB9" w:rsidRPr="00813DCB">
        <w:rPr>
          <w:rFonts w:ascii="Arial" w:eastAsiaTheme="minorEastAsia" w:hAnsi="Arial" w:cs="Arial"/>
          <w:color w:val="000000" w:themeColor="text1"/>
          <w:sz w:val="24"/>
          <w:szCs w:val="24"/>
        </w:rPr>
        <w:t>C</w:t>
      </w:r>
      <w:r w:rsidRPr="00813DCB">
        <w:rPr>
          <w:rFonts w:ascii="Arial" w:eastAsiaTheme="minorEastAsia" w:hAnsi="Arial" w:cs="Arial"/>
          <w:color w:val="000000" w:themeColor="text1"/>
          <w:sz w:val="24"/>
          <w:szCs w:val="24"/>
        </w:rPr>
        <w:t xml:space="preserve">are and </w:t>
      </w:r>
      <w:r w:rsidR="00AF0EB9" w:rsidRPr="00813DCB">
        <w:rPr>
          <w:rFonts w:ascii="Arial" w:eastAsiaTheme="minorEastAsia" w:hAnsi="Arial" w:cs="Arial"/>
          <w:color w:val="000000" w:themeColor="text1"/>
          <w:sz w:val="24"/>
          <w:szCs w:val="24"/>
        </w:rPr>
        <w:t xml:space="preserve">Protection Coordinator </w:t>
      </w:r>
      <w:r w:rsidRPr="00813DCB">
        <w:rPr>
          <w:rFonts w:ascii="Arial" w:eastAsiaTheme="minorEastAsia" w:hAnsi="Arial" w:cs="Arial"/>
          <w:color w:val="000000" w:themeColor="text1"/>
          <w:sz w:val="24"/>
          <w:szCs w:val="24"/>
        </w:rPr>
        <w:t xml:space="preserve">should facilitate a pre-conference planning meeting involving the </w:t>
      </w:r>
      <w:proofErr w:type="spellStart"/>
      <w:r w:rsidRPr="00813DCB">
        <w:rPr>
          <w:rFonts w:ascii="Arial" w:eastAsiaTheme="minorEastAsia" w:hAnsi="Arial" w:cs="Arial"/>
          <w:color w:val="000000" w:themeColor="text1"/>
          <w:sz w:val="24"/>
          <w:szCs w:val="24"/>
        </w:rPr>
        <w:t>Oranga</w:t>
      </w:r>
      <w:proofErr w:type="spellEnd"/>
      <w:r w:rsidRPr="00813DCB">
        <w:rPr>
          <w:rFonts w:ascii="Arial" w:eastAsiaTheme="minorEastAsia" w:hAnsi="Arial" w:cs="Arial"/>
          <w:color w:val="000000" w:themeColor="text1"/>
          <w:sz w:val="24"/>
          <w:szCs w:val="24"/>
        </w:rPr>
        <w:t xml:space="preserve"> Tamariki</w:t>
      </w:r>
      <w:r w:rsidR="007F3BDE">
        <w:rPr>
          <w:rFonts w:ascii="Arial" w:eastAsiaTheme="minorEastAsia" w:hAnsi="Arial" w:cs="Arial"/>
          <w:color w:val="000000" w:themeColor="text1"/>
          <w:sz w:val="24"/>
          <w:szCs w:val="24"/>
        </w:rPr>
        <w:t>,</w:t>
      </w:r>
      <w:r w:rsidRPr="00813DCB">
        <w:rPr>
          <w:rFonts w:ascii="Arial" w:eastAsiaTheme="minorEastAsia" w:hAnsi="Arial" w:cs="Arial"/>
          <w:color w:val="000000" w:themeColor="text1"/>
          <w:sz w:val="24"/>
          <w:szCs w:val="24"/>
        </w:rPr>
        <w:t xml:space="preserve"> NASC</w:t>
      </w:r>
      <w:r w:rsidR="007F3BDE">
        <w:rPr>
          <w:rFonts w:ascii="Arial" w:eastAsiaTheme="minorEastAsia" w:hAnsi="Arial" w:cs="Arial"/>
          <w:color w:val="000000" w:themeColor="text1"/>
          <w:sz w:val="24"/>
          <w:szCs w:val="24"/>
        </w:rPr>
        <w:t xml:space="preserve"> or </w:t>
      </w:r>
      <w:r w:rsidRPr="00813DCB">
        <w:rPr>
          <w:rFonts w:ascii="Arial" w:eastAsiaTheme="minorEastAsia" w:hAnsi="Arial" w:cs="Arial"/>
          <w:color w:val="000000" w:themeColor="text1"/>
          <w:sz w:val="24"/>
          <w:szCs w:val="24"/>
        </w:rPr>
        <w:t xml:space="preserve">EGL staff and others engaged with </w:t>
      </w:r>
      <w:r w:rsidR="00DC5653" w:rsidRPr="00813DCB">
        <w:rPr>
          <w:rFonts w:ascii="Arial" w:eastAsiaTheme="minorEastAsia" w:hAnsi="Arial" w:cs="Arial"/>
          <w:color w:val="000000" w:themeColor="text1"/>
          <w:sz w:val="24"/>
          <w:szCs w:val="24"/>
        </w:rPr>
        <w:t xml:space="preserve">the </w:t>
      </w:r>
      <w:proofErr w:type="spellStart"/>
      <w:r w:rsidR="00A966D9" w:rsidRPr="00813DCB">
        <w:rPr>
          <w:rFonts w:ascii="Arial" w:eastAsiaTheme="minorEastAsia" w:hAnsi="Arial" w:cs="Arial"/>
          <w:color w:val="000000" w:themeColor="text1"/>
          <w:sz w:val="24"/>
          <w:szCs w:val="24"/>
        </w:rPr>
        <w:t>tama</w:t>
      </w:r>
      <w:r w:rsidR="006F2E4F">
        <w:rPr>
          <w:rFonts w:ascii="Arial" w:eastAsiaTheme="minorEastAsia" w:hAnsi="Arial" w:cs="Arial"/>
          <w:color w:val="000000" w:themeColor="text1"/>
          <w:sz w:val="24"/>
          <w:szCs w:val="24"/>
        </w:rPr>
        <w:t>riki</w:t>
      </w:r>
      <w:proofErr w:type="spellEnd"/>
      <w:r w:rsidR="0061627C">
        <w:rPr>
          <w:rFonts w:ascii="Arial" w:eastAsiaTheme="minorEastAsia" w:hAnsi="Arial" w:cs="Arial"/>
          <w:color w:val="000000" w:themeColor="text1"/>
          <w:sz w:val="24"/>
          <w:szCs w:val="24"/>
        </w:rPr>
        <w:t xml:space="preserve"> </w:t>
      </w:r>
      <w:r w:rsidRPr="00813DCB">
        <w:rPr>
          <w:rFonts w:ascii="Arial" w:eastAsiaTheme="minorEastAsia" w:hAnsi="Arial" w:cs="Arial"/>
          <w:color w:val="000000" w:themeColor="text1"/>
          <w:sz w:val="24"/>
          <w:szCs w:val="24"/>
        </w:rPr>
        <w:t xml:space="preserve">or </w:t>
      </w:r>
      <w:proofErr w:type="spellStart"/>
      <w:r w:rsidRPr="00813DCB">
        <w:rPr>
          <w:rFonts w:ascii="Arial" w:eastAsiaTheme="minorEastAsia" w:hAnsi="Arial" w:cs="Arial"/>
          <w:color w:val="000000" w:themeColor="text1"/>
          <w:sz w:val="24"/>
          <w:szCs w:val="24"/>
        </w:rPr>
        <w:t>rangatahi</w:t>
      </w:r>
      <w:proofErr w:type="spellEnd"/>
      <w:r w:rsidRPr="00813DCB">
        <w:rPr>
          <w:rFonts w:ascii="Arial" w:eastAsiaTheme="minorEastAsia" w:hAnsi="Arial" w:cs="Arial"/>
          <w:color w:val="000000" w:themeColor="text1"/>
          <w:sz w:val="24"/>
          <w:szCs w:val="24"/>
        </w:rPr>
        <w:t xml:space="preserve">. </w:t>
      </w:r>
      <w:smartTag w:uri="urn:schemas-microsoft-com:office:smarttags" w:element="stockticker"/>
    </w:p>
    <w:p w14:paraId="37704293" w14:textId="64432A86" w:rsidR="00BC2D5E" w:rsidRPr="00813DCB" w:rsidRDefault="00BC2D5E" w:rsidP="009723CD">
      <w:pPr>
        <w:pStyle w:val="TableText"/>
        <w:spacing w:before="120" w:after="0"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lastRenderedPageBreak/>
        <w:t>A</w:t>
      </w:r>
      <w:r w:rsidR="007D24B3" w:rsidRPr="00813DCB">
        <w:rPr>
          <w:rFonts w:ascii="Arial" w:eastAsiaTheme="minorEastAsia" w:hAnsi="Arial" w:cs="Arial"/>
          <w:color w:val="000000" w:themeColor="text1"/>
          <w:sz w:val="24"/>
          <w:szCs w:val="24"/>
        </w:rPr>
        <w:t xml:space="preserve"> </w:t>
      </w:r>
      <w:r w:rsidR="002107FF" w:rsidRPr="00813DCB">
        <w:rPr>
          <w:rFonts w:ascii="Arial" w:eastAsiaTheme="minorEastAsia" w:hAnsi="Arial" w:cs="Arial"/>
          <w:color w:val="000000" w:themeColor="text1"/>
          <w:sz w:val="24"/>
          <w:szCs w:val="24"/>
        </w:rPr>
        <w:t xml:space="preserve">FGC </w:t>
      </w:r>
      <w:r w:rsidRPr="00813DCB">
        <w:rPr>
          <w:rFonts w:ascii="Arial" w:eastAsiaTheme="minorEastAsia" w:hAnsi="Arial" w:cs="Arial"/>
          <w:color w:val="000000" w:themeColor="text1"/>
          <w:sz w:val="24"/>
          <w:szCs w:val="24"/>
        </w:rPr>
        <w:t xml:space="preserve">is convened by </w:t>
      </w:r>
      <w:proofErr w:type="spellStart"/>
      <w:r w:rsidRPr="00813DCB">
        <w:rPr>
          <w:rFonts w:ascii="Arial" w:eastAsiaTheme="minorEastAsia" w:hAnsi="Arial" w:cs="Arial"/>
          <w:color w:val="000000" w:themeColor="text1"/>
          <w:sz w:val="24"/>
          <w:szCs w:val="24"/>
        </w:rPr>
        <w:t>Oranga</w:t>
      </w:r>
      <w:proofErr w:type="spellEnd"/>
      <w:r w:rsidRPr="00813DCB">
        <w:rPr>
          <w:rFonts w:ascii="Arial" w:eastAsiaTheme="minorEastAsia" w:hAnsi="Arial" w:cs="Arial"/>
          <w:color w:val="000000" w:themeColor="text1"/>
          <w:sz w:val="24"/>
          <w:szCs w:val="24"/>
        </w:rPr>
        <w:t xml:space="preserve"> Tamariki under sections 18, 19 or 145 of the OT Act.</w:t>
      </w:r>
    </w:p>
    <w:p w14:paraId="36B65550" w14:textId="77777777" w:rsidR="0061627C" w:rsidRDefault="00BC2D5E" w:rsidP="009723CD">
      <w:pPr>
        <w:pStyle w:val="Bullet"/>
        <w:numPr>
          <w:ilvl w:val="0"/>
          <w:numId w:val="0"/>
        </w:numPr>
        <w:spacing w:after="120" w:line="360" w:lineRule="auto"/>
        <w:ind w:left="397" w:hanging="397"/>
        <w:rPr>
          <w:rFonts w:ascii="Arial" w:eastAsiaTheme="minorEastAsia" w:hAnsi="Arial" w:cs="Arial"/>
          <w:sz w:val="24"/>
          <w:szCs w:val="24"/>
        </w:rPr>
      </w:pPr>
      <w:r w:rsidRPr="00813DCB">
        <w:rPr>
          <w:rFonts w:ascii="Arial" w:eastAsiaTheme="minorEastAsia" w:hAnsi="Arial" w:cs="Arial"/>
          <w:sz w:val="24"/>
          <w:szCs w:val="24"/>
        </w:rPr>
        <w:t>The purpose of the meeting is to clarify roles and responsibilities</w:t>
      </w:r>
      <w:r w:rsidR="0061627C">
        <w:rPr>
          <w:rFonts w:ascii="Arial" w:eastAsiaTheme="minorEastAsia" w:hAnsi="Arial" w:cs="Arial"/>
          <w:sz w:val="24"/>
          <w:szCs w:val="24"/>
        </w:rPr>
        <w:t xml:space="preserve"> </w:t>
      </w:r>
      <w:r w:rsidR="004D6646">
        <w:rPr>
          <w:rFonts w:ascii="Arial" w:eastAsiaTheme="minorEastAsia" w:hAnsi="Arial" w:cs="Arial"/>
          <w:sz w:val="24"/>
          <w:szCs w:val="24"/>
        </w:rPr>
        <w:t>which includes</w:t>
      </w:r>
    </w:p>
    <w:p w14:paraId="68B6CC54" w14:textId="4CC26AA6" w:rsidR="00BC2D5E" w:rsidRPr="00813DCB" w:rsidRDefault="00D90B04" w:rsidP="009723CD">
      <w:pPr>
        <w:pStyle w:val="Bullet"/>
        <w:numPr>
          <w:ilvl w:val="0"/>
          <w:numId w:val="0"/>
        </w:numPr>
        <w:spacing w:after="120" w:line="360" w:lineRule="auto"/>
        <w:ind w:left="397" w:hanging="397"/>
        <w:rPr>
          <w:rFonts w:ascii="Arial" w:eastAsiaTheme="minorEastAsia" w:hAnsi="Arial" w:cs="Arial"/>
          <w:sz w:val="24"/>
          <w:szCs w:val="24"/>
        </w:rPr>
      </w:pPr>
      <w:r>
        <w:rPr>
          <w:rFonts w:ascii="Arial" w:eastAsiaTheme="minorEastAsia" w:hAnsi="Arial" w:cs="Arial"/>
          <w:sz w:val="24"/>
          <w:szCs w:val="24"/>
        </w:rPr>
        <w:t>deciding</w:t>
      </w:r>
      <w:r w:rsidR="00BC2D5E" w:rsidRPr="00813DCB">
        <w:rPr>
          <w:rFonts w:ascii="Arial" w:eastAsiaTheme="minorEastAsia" w:hAnsi="Arial" w:cs="Arial"/>
          <w:sz w:val="24"/>
          <w:szCs w:val="24"/>
        </w:rPr>
        <w:t>:</w:t>
      </w:r>
    </w:p>
    <w:p w14:paraId="47C9A4EE" w14:textId="1EE81BD2" w:rsidR="00BC2D5E" w:rsidRPr="0061627C" w:rsidRDefault="00D90B04" w:rsidP="009723CD">
      <w:pPr>
        <w:pStyle w:val="Bullet"/>
        <w:numPr>
          <w:ilvl w:val="0"/>
          <w:numId w:val="27"/>
        </w:numPr>
        <w:spacing w:after="120" w:line="360" w:lineRule="auto"/>
        <w:contextualSpacing/>
        <w:rPr>
          <w:rFonts w:ascii="Arial" w:eastAsiaTheme="minorEastAsia" w:hAnsi="Arial" w:cs="Arial"/>
          <w:sz w:val="24"/>
          <w:szCs w:val="24"/>
        </w:rPr>
      </w:pPr>
      <w:r>
        <w:rPr>
          <w:rFonts w:ascii="Arial" w:eastAsiaTheme="minorEastAsia" w:hAnsi="Arial" w:cs="Arial"/>
          <w:sz w:val="24"/>
          <w:szCs w:val="24"/>
        </w:rPr>
        <w:t>Who</w:t>
      </w:r>
      <w:r w:rsidR="00BC2D5E" w:rsidRPr="006F2E4F">
        <w:rPr>
          <w:rFonts w:ascii="Arial" w:eastAsiaTheme="minorEastAsia" w:hAnsi="Arial" w:cs="Arial"/>
          <w:sz w:val="24"/>
          <w:szCs w:val="24"/>
        </w:rPr>
        <w:t xml:space="preserve"> </w:t>
      </w:r>
      <w:r w:rsidR="00BC2D5E" w:rsidRPr="0061627C">
        <w:rPr>
          <w:rFonts w:ascii="Arial" w:eastAsiaTheme="minorEastAsia" w:hAnsi="Arial" w:cs="Arial"/>
          <w:sz w:val="24"/>
          <w:szCs w:val="24"/>
        </w:rPr>
        <w:t xml:space="preserve">will liaise with </w:t>
      </w:r>
      <w:proofErr w:type="spellStart"/>
      <w:r w:rsidR="00BC2D5E" w:rsidRPr="0061627C">
        <w:rPr>
          <w:rFonts w:ascii="Arial" w:eastAsiaTheme="minorEastAsia" w:hAnsi="Arial" w:cs="Arial"/>
          <w:sz w:val="24"/>
          <w:szCs w:val="24"/>
        </w:rPr>
        <w:t>t</w:t>
      </w:r>
      <w:r w:rsidR="00BF3B81" w:rsidRPr="0061627C">
        <w:rPr>
          <w:rFonts w:ascii="Arial" w:eastAsiaTheme="minorEastAsia" w:hAnsi="Arial" w:cs="Arial"/>
          <w:sz w:val="24"/>
          <w:szCs w:val="24"/>
        </w:rPr>
        <w:t>amariki</w:t>
      </w:r>
      <w:proofErr w:type="spellEnd"/>
      <w:r w:rsidR="00BF3B81" w:rsidRPr="0061627C">
        <w:rPr>
          <w:rFonts w:ascii="Arial" w:eastAsiaTheme="minorEastAsia" w:hAnsi="Arial" w:cs="Arial"/>
          <w:sz w:val="24"/>
          <w:szCs w:val="24"/>
        </w:rPr>
        <w:t xml:space="preserve"> </w:t>
      </w:r>
      <w:r w:rsidR="00BC2D5E" w:rsidRPr="0061627C">
        <w:rPr>
          <w:rFonts w:ascii="Arial" w:eastAsiaTheme="minorEastAsia" w:hAnsi="Arial" w:cs="Arial"/>
          <w:sz w:val="24"/>
          <w:szCs w:val="24"/>
        </w:rPr>
        <w:t xml:space="preserve">or </w:t>
      </w:r>
      <w:proofErr w:type="spellStart"/>
      <w:r w:rsidR="00BC2D5E" w:rsidRPr="0061627C">
        <w:rPr>
          <w:rFonts w:ascii="Arial" w:eastAsiaTheme="minorEastAsia" w:hAnsi="Arial" w:cs="Arial"/>
          <w:sz w:val="24"/>
          <w:szCs w:val="24"/>
        </w:rPr>
        <w:t>rangatahi</w:t>
      </w:r>
      <w:proofErr w:type="spellEnd"/>
      <w:r w:rsidR="00BC2D5E" w:rsidRPr="0061627C">
        <w:rPr>
          <w:rFonts w:ascii="Arial" w:eastAsiaTheme="minorEastAsia" w:hAnsi="Arial" w:cs="Arial"/>
          <w:sz w:val="24"/>
          <w:szCs w:val="24"/>
        </w:rPr>
        <w:t xml:space="preserve">, and their family or whānau, and </w:t>
      </w:r>
      <w:r w:rsidR="00BA49CE">
        <w:rPr>
          <w:rFonts w:ascii="Arial" w:eastAsiaTheme="minorEastAsia" w:hAnsi="Arial" w:cs="Arial"/>
          <w:sz w:val="24"/>
          <w:szCs w:val="24"/>
        </w:rPr>
        <w:t xml:space="preserve">to </w:t>
      </w:r>
      <w:r w:rsidR="00BC2D5E" w:rsidRPr="0061627C">
        <w:rPr>
          <w:rFonts w:ascii="Arial" w:eastAsiaTheme="minorEastAsia" w:hAnsi="Arial" w:cs="Arial"/>
          <w:sz w:val="24"/>
          <w:szCs w:val="24"/>
        </w:rPr>
        <w:t>ensure they are supported to participate</w:t>
      </w:r>
      <w:r w:rsidR="00492CF6" w:rsidRPr="0061627C">
        <w:rPr>
          <w:rFonts w:ascii="Arial" w:eastAsiaTheme="minorEastAsia" w:hAnsi="Arial" w:cs="Arial"/>
          <w:sz w:val="24"/>
          <w:szCs w:val="24"/>
        </w:rPr>
        <w:t xml:space="preserve"> in the FGC</w:t>
      </w:r>
    </w:p>
    <w:p w14:paraId="1DC92650" w14:textId="7CAAFD11" w:rsidR="00BC2D5E" w:rsidRPr="00813DCB" w:rsidRDefault="008D59ED" w:rsidP="009723CD">
      <w:pPr>
        <w:pStyle w:val="Bullet"/>
        <w:numPr>
          <w:ilvl w:val="0"/>
          <w:numId w:val="27"/>
        </w:numPr>
        <w:spacing w:after="120" w:line="360" w:lineRule="auto"/>
        <w:contextualSpacing/>
        <w:rPr>
          <w:rFonts w:ascii="Arial" w:eastAsiaTheme="minorEastAsia" w:hAnsi="Arial" w:cs="Arial"/>
          <w:sz w:val="24"/>
          <w:szCs w:val="24"/>
        </w:rPr>
      </w:pPr>
      <w:r>
        <w:rPr>
          <w:rFonts w:ascii="Arial" w:eastAsiaTheme="minorEastAsia" w:hAnsi="Arial" w:cs="Arial"/>
          <w:sz w:val="24"/>
          <w:szCs w:val="24"/>
        </w:rPr>
        <w:t>T</w:t>
      </w:r>
      <w:r w:rsidR="580C4A88" w:rsidRPr="00813DCB">
        <w:rPr>
          <w:rFonts w:ascii="Arial" w:eastAsiaTheme="minorEastAsia" w:hAnsi="Arial" w:cs="Arial"/>
          <w:sz w:val="24"/>
          <w:szCs w:val="24"/>
        </w:rPr>
        <w:t>he</w:t>
      </w:r>
      <w:r w:rsidR="00BC2D5E" w:rsidRPr="00813DCB">
        <w:rPr>
          <w:rFonts w:ascii="Arial" w:eastAsiaTheme="minorEastAsia" w:hAnsi="Arial" w:cs="Arial"/>
          <w:sz w:val="24"/>
          <w:szCs w:val="24"/>
        </w:rPr>
        <w:t xml:space="preserve"> methods and frequency for keeping </w:t>
      </w:r>
      <w:r w:rsidR="00B60CB9">
        <w:rPr>
          <w:rFonts w:ascii="Arial" w:eastAsiaTheme="minorEastAsia" w:hAnsi="Arial" w:cs="Arial"/>
          <w:sz w:val="24"/>
          <w:szCs w:val="24"/>
        </w:rPr>
        <w:t>all stakeholders</w:t>
      </w:r>
      <w:r w:rsidR="00BC2D5E" w:rsidRPr="00813DCB">
        <w:rPr>
          <w:rFonts w:ascii="Arial" w:eastAsiaTheme="minorEastAsia" w:hAnsi="Arial" w:cs="Arial"/>
          <w:sz w:val="24"/>
          <w:szCs w:val="24"/>
        </w:rPr>
        <w:t xml:space="preserve"> updated</w:t>
      </w:r>
    </w:p>
    <w:p w14:paraId="48CF9B76" w14:textId="44EE046F" w:rsidR="00BC2D5E" w:rsidRPr="006F2E4F" w:rsidRDefault="007B0B3D" w:rsidP="009723CD">
      <w:pPr>
        <w:pStyle w:val="Bullet"/>
        <w:numPr>
          <w:ilvl w:val="0"/>
          <w:numId w:val="27"/>
        </w:numPr>
        <w:spacing w:after="120" w:line="360" w:lineRule="auto"/>
        <w:contextualSpacing/>
        <w:rPr>
          <w:rFonts w:ascii="Arial" w:eastAsiaTheme="minorEastAsia" w:hAnsi="Arial" w:cs="Arial"/>
          <w:sz w:val="24"/>
          <w:szCs w:val="24"/>
        </w:rPr>
      </w:pPr>
      <w:r>
        <w:rPr>
          <w:rFonts w:ascii="Arial" w:eastAsiaTheme="minorEastAsia" w:hAnsi="Arial" w:cs="Arial"/>
          <w:sz w:val="24"/>
          <w:szCs w:val="24"/>
        </w:rPr>
        <w:t>T</w:t>
      </w:r>
      <w:r w:rsidR="006F2E4F">
        <w:rPr>
          <w:rFonts w:ascii="Arial" w:eastAsiaTheme="minorEastAsia" w:hAnsi="Arial" w:cs="Arial"/>
          <w:sz w:val="24"/>
          <w:szCs w:val="24"/>
        </w:rPr>
        <w:t>he as</w:t>
      </w:r>
      <w:r w:rsidR="00BC2D5E" w:rsidRPr="006F2E4F">
        <w:rPr>
          <w:rFonts w:ascii="Arial" w:eastAsiaTheme="minorEastAsia" w:hAnsi="Arial" w:cs="Arial"/>
          <w:sz w:val="24"/>
          <w:szCs w:val="24"/>
        </w:rPr>
        <w:t xml:space="preserve">sessments required and </w:t>
      </w:r>
      <w:r w:rsidR="001F13D4">
        <w:rPr>
          <w:rFonts w:ascii="Arial" w:eastAsiaTheme="minorEastAsia" w:hAnsi="Arial" w:cs="Arial"/>
          <w:sz w:val="24"/>
          <w:szCs w:val="24"/>
        </w:rPr>
        <w:t>identifying</w:t>
      </w:r>
      <w:r w:rsidR="00BC2D5E" w:rsidRPr="006F2E4F">
        <w:rPr>
          <w:rFonts w:ascii="Arial" w:eastAsiaTheme="minorEastAsia" w:hAnsi="Arial" w:cs="Arial"/>
          <w:sz w:val="24"/>
          <w:szCs w:val="24"/>
        </w:rPr>
        <w:t xml:space="preserve"> the person responsible for organising each activity</w:t>
      </w:r>
    </w:p>
    <w:p w14:paraId="5F8BD3E2" w14:textId="30C79825" w:rsidR="00BC2D5E" w:rsidRPr="0061627C" w:rsidRDefault="007B0B3D" w:rsidP="009723CD">
      <w:pPr>
        <w:pStyle w:val="Bullet"/>
        <w:numPr>
          <w:ilvl w:val="0"/>
          <w:numId w:val="27"/>
        </w:numPr>
        <w:spacing w:before="120" w:after="120" w:line="360" w:lineRule="auto"/>
        <w:contextualSpacing/>
        <w:rPr>
          <w:rFonts w:ascii="Arial" w:eastAsiaTheme="minorEastAsia" w:hAnsi="Arial" w:cs="Arial"/>
          <w:color w:val="000000" w:themeColor="text1"/>
          <w:sz w:val="24"/>
          <w:szCs w:val="24"/>
        </w:rPr>
      </w:pPr>
      <w:r>
        <w:rPr>
          <w:rFonts w:ascii="Arial" w:eastAsiaTheme="minorEastAsia" w:hAnsi="Arial" w:cs="Arial"/>
          <w:sz w:val="24"/>
          <w:szCs w:val="24"/>
        </w:rPr>
        <w:t>Who is</w:t>
      </w:r>
      <w:r w:rsidR="00BC2D5E" w:rsidRPr="006F2E4F">
        <w:rPr>
          <w:rFonts w:ascii="Arial" w:eastAsiaTheme="minorEastAsia" w:hAnsi="Arial" w:cs="Arial"/>
          <w:sz w:val="24"/>
          <w:szCs w:val="24"/>
        </w:rPr>
        <w:t xml:space="preserve"> </w:t>
      </w:r>
      <w:r w:rsidR="001F13D4" w:rsidRPr="001F13D4">
        <w:rPr>
          <w:rFonts w:ascii="Arial" w:eastAsiaTheme="minorEastAsia" w:hAnsi="Arial" w:cs="Arial"/>
          <w:sz w:val="24"/>
          <w:szCs w:val="24"/>
        </w:rPr>
        <w:t>responsibl</w:t>
      </w:r>
      <w:r w:rsidR="001F13D4">
        <w:rPr>
          <w:rFonts w:ascii="Arial" w:eastAsiaTheme="minorEastAsia" w:hAnsi="Arial" w:cs="Arial"/>
          <w:sz w:val="24"/>
          <w:szCs w:val="24"/>
        </w:rPr>
        <w:t>e</w:t>
      </w:r>
      <w:r w:rsidR="00BC2D5E" w:rsidRPr="006F2E4F">
        <w:rPr>
          <w:rFonts w:ascii="Arial" w:eastAsiaTheme="minorEastAsia" w:hAnsi="Arial" w:cs="Arial"/>
          <w:sz w:val="24"/>
          <w:szCs w:val="24"/>
        </w:rPr>
        <w:t xml:space="preserve"> </w:t>
      </w:r>
      <w:r w:rsidR="00BC2D5E" w:rsidRPr="0061627C">
        <w:rPr>
          <w:rFonts w:ascii="Arial" w:eastAsiaTheme="minorEastAsia" w:hAnsi="Arial" w:cs="Arial"/>
          <w:sz w:val="24"/>
          <w:szCs w:val="24"/>
        </w:rPr>
        <w:t>for developing plans</w:t>
      </w:r>
      <w:r w:rsidR="004250DD" w:rsidRPr="0061627C">
        <w:rPr>
          <w:rFonts w:ascii="Arial" w:eastAsiaTheme="minorEastAsia" w:hAnsi="Arial" w:cs="Arial"/>
          <w:sz w:val="24"/>
          <w:szCs w:val="24"/>
        </w:rPr>
        <w:t>.</w:t>
      </w:r>
    </w:p>
    <w:p w14:paraId="124C7306" w14:textId="77777777" w:rsidR="009D63E0" w:rsidRPr="00813DCB" w:rsidRDefault="009D63E0" w:rsidP="009723CD">
      <w:pPr>
        <w:pStyle w:val="Heading4"/>
        <w:spacing w:line="360" w:lineRule="auto"/>
        <w:rPr>
          <w:rFonts w:ascii="Arial" w:eastAsiaTheme="minorEastAsia" w:hAnsi="Arial" w:cs="Arial"/>
        </w:rPr>
      </w:pPr>
      <w:r w:rsidRPr="00813DCB">
        <w:rPr>
          <w:rFonts w:ascii="Arial" w:eastAsiaTheme="minorEastAsia" w:hAnsi="Arial" w:cs="Arial"/>
        </w:rPr>
        <w:t>Clarifying needs and solutions</w:t>
      </w:r>
    </w:p>
    <w:p w14:paraId="19E57291" w14:textId="4937EEC9" w:rsidR="009D63E0" w:rsidRPr="00813DCB" w:rsidRDefault="00082584" w:rsidP="009723CD">
      <w:pPr>
        <w:spacing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 xml:space="preserve">As part of the discussion, the needs of </w:t>
      </w:r>
      <w:proofErr w:type="spellStart"/>
      <w:r w:rsidRPr="00813DCB">
        <w:rPr>
          <w:rFonts w:ascii="Arial" w:eastAsiaTheme="minorEastAsia" w:hAnsi="Arial" w:cs="Arial"/>
          <w:color w:val="000000" w:themeColor="text1"/>
          <w:sz w:val="24"/>
          <w:szCs w:val="24"/>
        </w:rPr>
        <w:t>tamariki</w:t>
      </w:r>
      <w:proofErr w:type="spellEnd"/>
      <w:r w:rsidR="0013431C" w:rsidRPr="00813DCB">
        <w:rPr>
          <w:rFonts w:ascii="Arial" w:eastAsiaTheme="minorEastAsia" w:hAnsi="Arial" w:cs="Arial"/>
          <w:color w:val="000000" w:themeColor="text1"/>
          <w:sz w:val="24"/>
          <w:szCs w:val="24"/>
        </w:rPr>
        <w:t xml:space="preserve"> or </w:t>
      </w:r>
      <w:proofErr w:type="spellStart"/>
      <w:r w:rsidRPr="00813DCB">
        <w:rPr>
          <w:rFonts w:ascii="Arial" w:eastAsiaTheme="minorEastAsia" w:hAnsi="Arial" w:cs="Arial"/>
          <w:color w:val="000000" w:themeColor="text1"/>
          <w:sz w:val="24"/>
          <w:szCs w:val="24"/>
        </w:rPr>
        <w:t>rangatahi</w:t>
      </w:r>
      <w:proofErr w:type="spellEnd"/>
      <w:r w:rsidRPr="00813DCB">
        <w:rPr>
          <w:rFonts w:ascii="Arial" w:eastAsiaTheme="minorEastAsia" w:hAnsi="Arial" w:cs="Arial"/>
          <w:color w:val="000000" w:themeColor="text1"/>
          <w:sz w:val="24"/>
          <w:szCs w:val="24"/>
        </w:rPr>
        <w:t xml:space="preserve"> and their whānau will be identified, the</w:t>
      </w:r>
      <w:r w:rsidR="00360FEC" w:rsidRPr="00813DCB">
        <w:rPr>
          <w:rFonts w:ascii="Arial" w:eastAsiaTheme="minorEastAsia" w:hAnsi="Arial" w:cs="Arial"/>
          <w:color w:val="000000" w:themeColor="text1"/>
          <w:sz w:val="24"/>
          <w:szCs w:val="24"/>
        </w:rPr>
        <w:t>ir</w:t>
      </w:r>
      <w:r w:rsidRPr="00813DCB">
        <w:rPr>
          <w:rFonts w:ascii="Arial" w:eastAsiaTheme="minorEastAsia" w:hAnsi="Arial" w:cs="Arial"/>
          <w:color w:val="000000" w:themeColor="text1"/>
          <w:sz w:val="24"/>
          <w:szCs w:val="24"/>
        </w:rPr>
        <w:t xml:space="preserve"> views considered, and a range of support options discussed. The quality of the assessments and discussion between </w:t>
      </w:r>
      <w:proofErr w:type="spellStart"/>
      <w:r w:rsidRPr="00813DCB">
        <w:rPr>
          <w:rFonts w:ascii="Arial" w:eastAsiaTheme="minorEastAsia" w:hAnsi="Arial" w:cs="Arial"/>
          <w:color w:val="000000" w:themeColor="text1"/>
          <w:sz w:val="24"/>
          <w:szCs w:val="24"/>
        </w:rPr>
        <w:t>Oranga</w:t>
      </w:r>
      <w:proofErr w:type="spellEnd"/>
      <w:r w:rsidRPr="00813DCB">
        <w:rPr>
          <w:rFonts w:ascii="Arial" w:eastAsiaTheme="minorEastAsia" w:hAnsi="Arial" w:cs="Arial"/>
          <w:color w:val="000000" w:themeColor="text1"/>
          <w:sz w:val="24"/>
          <w:szCs w:val="24"/>
        </w:rPr>
        <w:t xml:space="preserve"> Tamariki</w:t>
      </w:r>
      <w:r w:rsidR="007F3BDE">
        <w:rPr>
          <w:rFonts w:ascii="Arial" w:eastAsiaTheme="minorEastAsia" w:hAnsi="Arial" w:cs="Arial"/>
          <w:color w:val="000000" w:themeColor="text1"/>
          <w:sz w:val="24"/>
          <w:szCs w:val="24"/>
        </w:rPr>
        <w:t xml:space="preserve">, </w:t>
      </w:r>
      <w:r w:rsidRPr="00813DCB">
        <w:rPr>
          <w:rFonts w:ascii="Arial" w:eastAsiaTheme="minorEastAsia" w:hAnsi="Arial" w:cs="Arial"/>
          <w:color w:val="000000" w:themeColor="text1"/>
          <w:sz w:val="24"/>
          <w:szCs w:val="24"/>
        </w:rPr>
        <w:t>NAS</w:t>
      </w:r>
      <w:r w:rsidR="007F3BDE">
        <w:rPr>
          <w:rFonts w:ascii="Arial" w:eastAsiaTheme="minorEastAsia" w:hAnsi="Arial" w:cs="Arial"/>
          <w:color w:val="000000" w:themeColor="text1"/>
          <w:sz w:val="24"/>
          <w:szCs w:val="24"/>
        </w:rPr>
        <w:t xml:space="preserve">C and </w:t>
      </w:r>
      <w:r w:rsidRPr="00813DCB">
        <w:rPr>
          <w:rFonts w:ascii="Arial" w:eastAsiaTheme="minorEastAsia" w:hAnsi="Arial" w:cs="Arial"/>
          <w:color w:val="000000" w:themeColor="text1"/>
          <w:sz w:val="24"/>
          <w:szCs w:val="24"/>
        </w:rPr>
        <w:t xml:space="preserve">EGL staff will </w:t>
      </w:r>
      <w:r w:rsidR="005955E7" w:rsidRPr="00813DCB">
        <w:rPr>
          <w:rFonts w:ascii="Arial" w:eastAsiaTheme="minorEastAsia" w:hAnsi="Arial" w:cs="Arial"/>
          <w:color w:val="000000" w:themeColor="text1"/>
          <w:sz w:val="24"/>
          <w:szCs w:val="24"/>
        </w:rPr>
        <w:t>support</w:t>
      </w:r>
      <w:r w:rsidR="00A54E0A" w:rsidRPr="00813DCB">
        <w:rPr>
          <w:rFonts w:ascii="Arial" w:eastAsiaTheme="minorEastAsia" w:hAnsi="Arial" w:cs="Arial"/>
          <w:color w:val="000000" w:themeColor="text1"/>
          <w:sz w:val="24"/>
          <w:szCs w:val="24"/>
        </w:rPr>
        <w:t xml:space="preserve"> collaborative working, </w:t>
      </w:r>
      <w:r w:rsidRPr="00813DCB">
        <w:rPr>
          <w:rFonts w:ascii="Arial" w:eastAsiaTheme="minorEastAsia" w:hAnsi="Arial" w:cs="Arial"/>
          <w:color w:val="000000" w:themeColor="text1"/>
          <w:sz w:val="24"/>
          <w:szCs w:val="24"/>
        </w:rPr>
        <w:t>enhance the pre-planning process and support whānau decision making.</w:t>
      </w:r>
      <w:smartTag w:uri="urn:schemas-microsoft-com:office:smarttags" w:element="stockticker"/>
    </w:p>
    <w:p w14:paraId="1268DFCC" w14:textId="77777777" w:rsidR="004612FC" w:rsidRPr="00813DCB" w:rsidRDefault="004612FC" w:rsidP="009723CD">
      <w:pPr>
        <w:pStyle w:val="Heading4"/>
        <w:spacing w:line="360" w:lineRule="auto"/>
        <w:rPr>
          <w:rFonts w:ascii="Arial" w:eastAsiaTheme="minorEastAsia" w:hAnsi="Arial" w:cs="Arial"/>
        </w:rPr>
      </w:pPr>
      <w:r w:rsidRPr="00813DCB">
        <w:rPr>
          <w:rFonts w:ascii="Arial" w:eastAsiaTheme="minorEastAsia" w:hAnsi="Arial" w:cs="Arial"/>
        </w:rPr>
        <w:t xml:space="preserve">Integrated support and resource packages </w:t>
      </w:r>
    </w:p>
    <w:p w14:paraId="5C5E54A6" w14:textId="38C3DCBC" w:rsidR="00F22E6A" w:rsidRPr="00813DCB" w:rsidRDefault="00C810F2" w:rsidP="009723CD">
      <w:pPr>
        <w:spacing w:before="120" w:after="120"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Support package options</w:t>
      </w:r>
      <w:r w:rsidR="545FCA64" w:rsidRPr="00813DCB">
        <w:rPr>
          <w:rFonts w:ascii="Arial" w:eastAsiaTheme="minorEastAsia" w:hAnsi="Arial" w:cs="Arial"/>
          <w:color w:val="000000" w:themeColor="text1"/>
          <w:sz w:val="24"/>
          <w:szCs w:val="24"/>
        </w:rPr>
        <w:t>,</w:t>
      </w:r>
      <w:r w:rsidRPr="00813DCB">
        <w:rPr>
          <w:rFonts w:ascii="Arial" w:eastAsiaTheme="minorEastAsia" w:hAnsi="Arial" w:cs="Arial"/>
          <w:color w:val="000000" w:themeColor="text1"/>
          <w:sz w:val="24"/>
          <w:szCs w:val="24"/>
        </w:rPr>
        <w:t xml:space="preserve"> b</w:t>
      </w:r>
      <w:r w:rsidR="00F22E6A" w:rsidRPr="00813DCB">
        <w:rPr>
          <w:rFonts w:ascii="Arial" w:eastAsiaTheme="minorEastAsia" w:hAnsi="Arial" w:cs="Arial"/>
          <w:color w:val="000000" w:themeColor="text1"/>
          <w:sz w:val="24"/>
          <w:szCs w:val="24"/>
        </w:rPr>
        <w:t xml:space="preserve">ased on the needs of the disabled </w:t>
      </w:r>
      <w:proofErr w:type="spellStart"/>
      <w:r w:rsidR="00F22E6A" w:rsidRPr="00813DCB">
        <w:rPr>
          <w:rFonts w:ascii="Arial" w:eastAsiaTheme="minorEastAsia" w:hAnsi="Arial" w:cs="Arial"/>
          <w:color w:val="000000" w:themeColor="text1"/>
          <w:sz w:val="24"/>
          <w:szCs w:val="24"/>
        </w:rPr>
        <w:t>tamariki</w:t>
      </w:r>
      <w:proofErr w:type="spellEnd"/>
      <w:r w:rsidR="00F22E6A" w:rsidRPr="00813DCB">
        <w:rPr>
          <w:rFonts w:ascii="Arial" w:eastAsiaTheme="minorEastAsia" w:hAnsi="Arial" w:cs="Arial"/>
          <w:color w:val="000000" w:themeColor="text1"/>
          <w:sz w:val="24"/>
          <w:szCs w:val="24"/>
        </w:rPr>
        <w:t xml:space="preserve"> or </w:t>
      </w:r>
      <w:proofErr w:type="spellStart"/>
      <w:r w:rsidR="00F22E6A" w:rsidRPr="00813DCB">
        <w:rPr>
          <w:rFonts w:ascii="Arial" w:eastAsiaTheme="minorEastAsia" w:hAnsi="Arial" w:cs="Arial"/>
          <w:color w:val="000000" w:themeColor="text1"/>
          <w:sz w:val="24"/>
          <w:szCs w:val="24"/>
        </w:rPr>
        <w:t>rangatahi</w:t>
      </w:r>
      <w:proofErr w:type="spellEnd"/>
      <w:r w:rsidR="00F22E6A" w:rsidRPr="00813DCB">
        <w:rPr>
          <w:rFonts w:ascii="Arial" w:eastAsiaTheme="minorEastAsia" w:hAnsi="Arial" w:cs="Arial"/>
          <w:color w:val="000000" w:themeColor="text1"/>
          <w:sz w:val="24"/>
          <w:szCs w:val="24"/>
        </w:rPr>
        <w:t xml:space="preserve"> and whānau</w:t>
      </w:r>
      <w:r w:rsidR="36FEDFED" w:rsidRPr="00813DCB">
        <w:rPr>
          <w:rFonts w:ascii="Arial" w:eastAsiaTheme="minorEastAsia" w:hAnsi="Arial" w:cs="Arial"/>
          <w:color w:val="000000" w:themeColor="text1"/>
          <w:sz w:val="24"/>
          <w:szCs w:val="24"/>
        </w:rPr>
        <w:t>,</w:t>
      </w:r>
      <w:r w:rsidR="00F22E6A" w:rsidRPr="00813DCB">
        <w:rPr>
          <w:rFonts w:ascii="Arial" w:eastAsiaTheme="minorEastAsia" w:hAnsi="Arial" w:cs="Arial"/>
          <w:color w:val="000000" w:themeColor="text1"/>
          <w:sz w:val="24"/>
          <w:szCs w:val="24"/>
        </w:rPr>
        <w:t xml:space="preserve"> should be developed that integrate the resources provided by </w:t>
      </w:r>
      <w:proofErr w:type="spellStart"/>
      <w:r w:rsidR="00F22E6A" w:rsidRPr="00813DCB">
        <w:rPr>
          <w:rFonts w:ascii="Arial" w:eastAsiaTheme="minorEastAsia" w:hAnsi="Arial" w:cs="Arial"/>
          <w:color w:val="000000" w:themeColor="text1"/>
          <w:sz w:val="24"/>
          <w:szCs w:val="24"/>
        </w:rPr>
        <w:t>Oranga</w:t>
      </w:r>
      <w:proofErr w:type="spellEnd"/>
      <w:r w:rsidR="00F22E6A" w:rsidRPr="00813DCB">
        <w:rPr>
          <w:rFonts w:ascii="Arial" w:eastAsiaTheme="minorEastAsia" w:hAnsi="Arial" w:cs="Arial"/>
          <w:color w:val="000000" w:themeColor="text1"/>
          <w:sz w:val="24"/>
          <w:szCs w:val="24"/>
        </w:rPr>
        <w:t xml:space="preserve"> Tamariki and the NASC</w:t>
      </w:r>
      <w:r w:rsidR="007F3BDE">
        <w:rPr>
          <w:rFonts w:ascii="Arial" w:eastAsiaTheme="minorEastAsia" w:hAnsi="Arial" w:cs="Arial"/>
          <w:color w:val="000000" w:themeColor="text1"/>
          <w:sz w:val="24"/>
          <w:szCs w:val="24"/>
        </w:rPr>
        <w:t xml:space="preserve"> or </w:t>
      </w:r>
      <w:r w:rsidR="00382EE5" w:rsidRPr="00813DCB">
        <w:rPr>
          <w:rFonts w:ascii="Arial" w:eastAsiaTheme="minorEastAsia" w:hAnsi="Arial" w:cs="Arial"/>
          <w:color w:val="000000" w:themeColor="text1"/>
          <w:sz w:val="24"/>
          <w:szCs w:val="24"/>
        </w:rPr>
        <w:t xml:space="preserve">EGL </w:t>
      </w:r>
      <w:r w:rsidR="007F3BDE">
        <w:rPr>
          <w:rFonts w:ascii="Arial" w:eastAsiaTheme="minorEastAsia" w:hAnsi="Arial" w:cs="Arial"/>
          <w:color w:val="000000" w:themeColor="text1"/>
          <w:sz w:val="24"/>
          <w:szCs w:val="24"/>
        </w:rPr>
        <w:t>team</w:t>
      </w:r>
      <w:r w:rsidRPr="00813DCB">
        <w:rPr>
          <w:rFonts w:ascii="Arial" w:eastAsiaTheme="minorEastAsia" w:hAnsi="Arial" w:cs="Arial"/>
          <w:color w:val="000000" w:themeColor="text1"/>
          <w:sz w:val="24"/>
          <w:szCs w:val="24"/>
        </w:rPr>
        <w:t>.</w:t>
      </w:r>
      <w:smartTag w:uri="urn:schemas-microsoft-com:office:smarttags" w:element="stockticker"/>
    </w:p>
    <w:p w14:paraId="29E23F58" w14:textId="77777777" w:rsidR="00A54E0A" w:rsidRPr="00813DCB" w:rsidRDefault="00F22E6A" w:rsidP="009723CD">
      <w:pPr>
        <w:spacing w:before="120" w:after="120"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Although it is important not to pre-empt the outcomes of the</w:t>
      </w:r>
      <w:r w:rsidR="00067E46" w:rsidRPr="00813DCB">
        <w:rPr>
          <w:rFonts w:ascii="Arial" w:eastAsiaTheme="minorEastAsia" w:hAnsi="Arial" w:cs="Arial"/>
          <w:color w:val="000000" w:themeColor="text1"/>
          <w:sz w:val="24"/>
          <w:szCs w:val="24"/>
        </w:rPr>
        <w:t xml:space="preserve"> </w:t>
      </w:r>
      <w:r w:rsidR="0F91E9E2" w:rsidRPr="00813DCB">
        <w:rPr>
          <w:rFonts w:ascii="Arial" w:eastAsiaTheme="minorEastAsia" w:hAnsi="Arial" w:cs="Arial"/>
          <w:color w:val="000000" w:themeColor="text1"/>
          <w:sz w:val="24"/>
          <w:szCs w:val="24"/>
        </w:rPr>
        <w:t>FGC</w:t>
      </w:r>
      <w:r w:rsidR="00E5137D" w:rsidRPr="00813DCB">
        <w:rPr>
          <w:rFonts w:ascii="Arial" w:eastAsiaTheme="minorEastAsia" w:hAnsi="Arial" w:cs="Arial"/>
          <w:color w:val="000000" w:themeColor="text1"/>
          <w:sz w:val="24"/>
          <w:szCs w:val="24"/>
        </w:rPr>
        <w:t>,</w:t>
      </w:r>
      <w:r w:rsidRPr="00813DCB">
        <w:rPr>
          <w:rFonts w:ascii="Arial" w:eastAsiaTheme="minorEastAsia" w:hAnsi="Arial" w:cs="Arial"/>
          <w:color w:val="000000" w:themeColor="text1"/>
          <w:sz w:val="24"/>
          <w:szCs w:val="24"/>
        </w:rPr>
        <w:t xml:space="preserve"> discussion with family or whānau, </w:t>
      </w:r>
      <w:proofErr w:type="spellStart"/>
      <w:r w:rsidRPr="00813DCB">
        <w:rPr>
          <w:rFonts w:ascii="Arial" w:eastAsiaTheme="minorEastAsia" w:hAnsi="Arial" w:cs="Arial"/>
          <w:color w:val="000000" w:themeColor="text1"/>
          <w:sz w:val="24"/>
          <w:szCs w:val="24"/>
        </w:rPr>
        <w:t>tamariki</w:t>
      </w:r>
      <w:proofErr w:type="spellEnd"/>
      <w:r w:rsidRPr="00813DCB">
        <w:rPr>
          <w:rFonts w:ascii="Arial" w:eastAsiaTheme="minorEastAsia" w:hAnsi="Arial" w:cs="Arial"/>
          <w:color w:val="000000" w:themeColor="text1"/>
          <w:sz w:val="24"/>
          <w:szCs w:val="24"/>
        </w:rPr>
        <w:t xml:space="preserve"> or </w:t>
      </w:r>
      <w:proofErr w:type="spellStart"/>
      <w:r w:rsidRPr="00813DCB">
        <w:rPr>
          <w:rFonts w:ascii="Arial" w:eastAsiaTheme="minorEastAsia" w:hAnsi="Arial" w:cs="Arial"/>
          <w:color w:val="000000" w:themeColor="text1"/>
          <w:sz w:val="24"/>
          <w:szCs w:val="24"/>
        </w:rPr>
        <w:t>rangatahi</w:t>
      </w:r>
      <w:proofErr w:type="spellEnd"/>
      <w:r w:rsidRPr="00813DCB">
        <w:rPr>
          <w:rFonts w:ascii="Arial" w:eastAsiaTheme="minorEastAsia" w:hAnsi="Arial" w:cs="Arial"/>
          <w:color w:val="000000" w:themeColor="text1"/>
          <w:sz w:val="24"/>
          <w:szCs w:val="24"/>
        </w:rPr>
        <w:t>, other agencies and support service providers will be required to explore and develop support options for whānau to consider.</w:t>
      </w:r>
    </w:p>
    <w:p w14:paraId="67A4E10B" w14:textId="77777777" w:rsidR="00F22E6A" w:rsidRPr="00813DCB" w:rsidRDefault="00F22E6A" w:rsidP="009723CD">
      <w:pPr>
        <w:spacing w:before="120" w:after="120" w:line="360" w:lineRule="auto"/>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 xml:space="preserve">Depending on the needs of disabled </w:t>
      </w:r>
      <w:proofErr w:type="spellStart"/>
      <w:r w:rsidRPr="00813DCB">
        <w:rPr>
          <w:rFonts w:ascii="Arial" w:eastAsiaTheme="minorEastAsia" w:hAnsi="Arial" w:cs="Arial"/>
          <w:color w:val="000000" w:themeColor="text1"/>
          <w:sz w:val="24"/>
          <w:szCs w:val="24"/>
        </w:rPr>
        <w:t>tamariki</w:t>
      </w:r>
      <w:proofErr w:type="spellEnd"/>
      <w:r w:rsidRPr="00813DCB">
        <w:rPr>
          <w:rFonts w:ascii="Arial" w:eastAsiaTheme="minorEastAsia" w:hAnsi="Arial" w:cs="Arial"/>
          <w:color w:val="000000" w:themeColor="text1"/>
          <w:sz w:val="24"/>
          <w:szCs w:val="24"/>
        </w:rPr>
        <w:t xml:space="preserve"> and </w:t>
      </w:r>
      <w:proofErr w:type="spellStart"/>
      <w:r w:rsidRPr="00813DCB">
        <w:rPr>
          <w:rFonts w:ascii="Arial" w:eastAsiaTheme="minorEastAsia" w:hAnsi="Arial" w:cs="Arial"/>
          <w:color w:val="000000" w:themeColor="text1"/>
          <w:sz w:val="24"/>
          <w:szCs w:val="24"/>
        </w:rPr>
        <w:t>rangatahi</w:t>
      </w:r>
      <w:proofErr w:type="spellEnd"/>
      <w:r w:rsidRPr="00813DCB">
        <w:rPr>
          <w:rFonts w:ascii="Arial" w:eastAsiaTheme="minorEastAsia" w:hAnsi="Arial" w:cs="Arial"/>
          <w:color w:val="000000" w:themeColor="text1"/>
          <w:sz w:val="24"/>
          <w:szCs w:val="24"/>
        </w:rPr>
        <w:t>, the support and resource package may include:</w:t>
      </w:r>
    </w:p>
    <w:p w14:paraId="3B5A472D" w14:textId="05EDC557" w:rsidR="00F22E6A" w:rsidRPr="00813DCB" w:rsidRDefault="50B862BE" w:rsidP="009723CD">
      <w:pPr>
        <w:pStyle w:val="Bullet"/>
        <w:numPr>
          <w:ilvl w:val="0"/>
          <w:numId w:val="28"/>
        </w:numPr>
        <w:spacing w:line="360" w:lineRule="auto"/>
        <w:contextualSpacing/>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T</w:t>
      </w:r>
      <w:r w:rsidR="6BDEF0C1" w:rsidRPr="00813DCB">
        <w:rPr>
          <w:rFonts w:ascii="Arial" w:eastAsiaTheme="minorEastAsia" w:hAnsi="Arial" w:cs="Arial"/>
          <w:color w:val="000000" w:themeColor="text1"/>
          <w:sz w:val="24"/>
          <w:szCs w:val="24"/>
        </w:rPr>
        <w:t>he</w:t>
      </w:r>
      <w:r w:rsidR="00F22E6A" w:rsidRPr="00813DCB">
        <w:rPr>
          <w:rFonts w:ascii="Arial" w:eastAsiaTheme="minorEastAsia" w:hAnsi="Arial" w:cs="Arial"/>
          <w:color w:val="000000" w:themeColor="text1"/>
          <w:sz w:val="24"/>
          <w:szCs w:val="24"/>
        </w:rPr>
        <w:t xml:space="preserve"> services required to meet </w:t>
      </w:r>
      <w:r w:rsidR="702DF0BA" w:rsidRPr="00813DCB">
        <w:rPr>
          <w:rFonts w:ascii="Arial" w:eastAsiaTheme="minorEastAsia" w:hAnsi="Arial" w:cs="Arial"/>
          <w:color w:val="000000" w:themeColor="text1"/>
          <w:sz w:val="24"/>
          <w:szCs w:val="24"/>
        </w:rPr>
        <w:t xml:space="preserve">the </w:t>
      </w:r>
      <w:r w:rsidR="00F22E6A" w:rsidRPr="00813DCB">
        <w:rPr>
          <w:rFonts w:ascii="Arial" w:eastAsiaTheme="minorEastAsia" w:hAnsi="Arial" w:cs="Arial"/>
          <w:color w:val="000000" w:themeColor="text1"/>
          <w:sz w:val="24"/>
          <w:szCs w:val="24"/>
        </w:rPr>
        <w:t xml:space="preserve">disability support needs </w:t>
      </w:r>
      <w:r w:rsidR="702DF0BA" w:rsidRPr="00813DCB">
        <w:rPr>
          <w:rFonts w:ascii="Arial" w:eastAsiaTheme="minorEastAsia" w:hAnsi="Arial" w:cs="Arial"/>
          <w:color w:val="000000" w:themeColor="text1"/>
          <w:sz w:val="24"/>
          <w:szCs w:val="24"/>
        </w:rPr>
        <w:t xml:space="preserve">of </w:t>
      </w:r>
      <w:proofErr w:type="spellStart"/>
      <w:r w:rsidR="6BDEF0C1" w:rsidRPr="00813DCB">
        <w:rPr>
          <w:rFonts w:ascii="Arial" w:eastAsiaTheme="minorEastAsia" w:hAnsi="Arial" w:cs="Arial"/>
          <w:color w:val="000000" w:themeColor="text1"/>
          <w:sz w:val="24"/>
          <w:szCs w:val="24"/>
        </w:rPr>
        <w:t>t</w:t>
      </w:r>
      <w:r w:rsidR="1F33E896" w:rsidRPr="00813DCB">
        <w:rPr>
          <w:rFonts w:ascii="Arial" w:eastAsiaTheme="minorEastAsia" w:hAnsi="Arial" w:cs="Arial"/>
          <w:color w:val="000000" w:themeColor="text1"/>
          <w:sz w:val="24"/>
          <w:szCs w:val="24"/>
        </w:rPr>
        <w:t>amariki</w:t>
      </w:r>
      <w:proofErr w:type="spellEnd"/>
      <w:r w:rsidR="1F33E896" w:rsidRPr="00813DCB">
        <w:rPr>
          <w:rFonts w:ascii="Arial" w:eastAsiaTheme="minorEastAsia" w:hAnsi="Arial" w:cs="Arial"/>
          <w:color w:val="000000" w:themeColor="text1"/>
          <w:sz w:val="24"/>
          <w:szCs w:val="24"/>
        </w:rPr>
        <w:t xml:space="preserve"> </w:t>
      </w:r>
      <w:r w:rsidR="6BDEF0C1" w:rsidRPr="00813DCB">
        <w:rPr>
          <w:rFonts w:ascii="Arial" w:eastAsiaTheme="minorEastAsia" w:hAnsi="Arial" w:cs="Arial"/>
          <w:color w:val="000000" w:themeColor="text1"/>
          <w:sz w:val="24"/>
          <w:szCs w:val="24"/>
        </w:rPr>
        <w:t xml:space="preserve">or </w:t>
      </w:r>
      <w:proofErr w:type="spellStart"/>
      <w:r w:rsidR="005F26B5" w:rsidRPr="00813DCB">
        <w:rPr>
          <w:rFonts w:ascii="Arial" w:eastAsiaTheme="minorEastAsia" w:hAnsi="Arial" w:cs="Arial"/>
          <w:color w:val="000000" w:themeColor="text1"/>
          <w:sz w:val="24"/>
          <w:szCs w:val="24"/>
        </w:rPr>
        <w:t>rangatahi</w:t>
      </w:r>
      <w:proofErr w:type="spellEnd"/>
      <w:r w:rsidR="005F26B5" w:rsidRPr="00813DCB">
        <w:rPr>
          <w:rFonts w:ascii="Arial" w:eastAsiaTheme="minorEastAsia" w:hAnsi="Arial" w:cs="Arial"/>
          <w:color w:val="000000" w:themeColor="text1"/>
          <w:sz w:val="24"/>
          <w:szCs w:val="24"/>
        </w:rPr>
        <w:t xml:space="preserve"> (</w:t>
      </w:r>
      <w:r w:rsidR="00E7427B" w:rsidRPr="00813DCB">
        <w:rPr>
          <w:rFonts w:ascii="Arial" w:eastAsiaTheme="minorEastAsia" w:hAnsi="Arial" w:cs="Arial"/>
          <w:color w:val="000000" w:themeColor="text1"/>
          <w:sz w:val="24"/>
          <w:szCs w:val="24"/>
        </w:rPr>
        <w:t>e.g.,</w:t>
      </w:r>
      <w:r w:rsidR="00F22E6A" w:rsidRPr="00813DCB">
        <w:rPr>
          <w:rFonts w:ascii="Arial" w:eastAsiaTheme="minorEastAsia" w:hAnsi="Arial" w:cs="Arial"/>
          <w:color w:val="000000" w:themeColor="text1"/>
          <w:sz w:val="24"/>
          <w:szCs w:val="24"/>
        </w:rPr>
        <w:t xml:space="preserve"> equipment or therapy</w:t>
      </w:r>
      <w:r w:rsidR="6BDEF0C1" w:rsidRPr="00813DCB">
        <w:rPr>
          <w:rFonts w:ascii="Arial" w:eastAsiaTheme="minorEastAsia" w:hAnsi="Arial" w:cs="Arial"/>
          <w:color w:val="000000" w:themeColor="text1"/>
          <w:sz w:val="24"/>
          <w:szCs w:val="24"/>
        </w:rPr>
        <w:t>)</w:t>
      </w:r>
    </w:p>
    <w:p w14:paraId="11695D92" w14:textId="38A93955" w:rsidR="00F22E6A" w:rsidRPr="00813DCB" w:rsidRDefault="54CD2D8A" w:rsidP="009723CD">
      <w:pPr>
        <w:pStyle w:val="Bullet"/>
        <w:numPr>
          <w:ilvl w:val="0"/>
          <w:numId w:val="28"/>
        </w:numPr>
        <w:spacing w:line="360" w:lineRule="auto"/>
        <w:contextualSpacing/>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T</w:t>
      </w:r>
      <w:r w:rsidR="6BDEF0C1" w:rsidRPr="00813DCB">
        <w:rPr>
          <w:rFonts w:ascii="Arial" w:eastAsiaTheme="minorEastAsia" w:hAnsi="Arial" w:cs="Arial"/>
          <w:color w:val="000000" w:themeColor="text1"/>
          <w:sz w:val="24"/>
          <w:szCs w:val="24"/>
        </w:rPr>
        <w:t>he</w:t>
      </w:r>
      <w:r w:rsidR="00F22E6A" w:rsidRPr="00813DCB">
        <w:rPr>
          <w:rFonts w:ascii="Arial" w:eastAsiaTheme="minorEastAsia" w:hAnsi="Arial" w:cs="Arial"/>
          <w:color w:val="000000" w:themeColor="text1"/>
          <w:sz w:val="24"/>
          <w:szCs w:val="24"/>
        </w:rPr>
        <w:t xml:space="preserve"> services required to meet the needs of </w:t>
      </w:r>
      <w:r w:rsidR="3E396256" w:rsidRPr="00813DCB">
        <w:rPr>
          <w:rFonts w:ascii="Arial" w:eastAsiaTheme="minorEastAsia" w:hAnsi="Arial" w:cs="Arial"/>
          <w:color w:val="000000" w:themeColor="text1"/>
          <w:sz w:val="24"/>
          <w:szCs w:val="24"/>
        </w:rPr>
        <w:t>the</w:t>
      </w:r>
      <w:r w:rsidR="6BDEF0C1" w:rsidRPr="00813DCB">
        <w:rPr>
          <w:rFonts w:ascii="Arial" w:eastAsiaTheme="minorEastAsia" w:hAnsi="Arial" w:cs="Arial"/>
          <w:color w:val="000000" w:themeColor="text1"/>
          <w:sz w:val="24"/>
          <w:szCs w:val="24"/>
        </w:rPr>
        <w:t xml:space="preserve"> </w:t>
      </w:r>
      <w:proofErr w:type="spellStart"/>
      <w:r w:rsidR="00F22E6A" w:rsidRPr="00813DCB">
        <w:rPr>
          <w:rFonts w:ascii="Arial" w:eastAsiaTheme="minorEastAsia" w:hAnsi="Arial" w:cs="Arial"/>
          <w:color w:val="000000" w:themeColor="text1"/>
          <w:sz w:val="24"/>
          <w:szCs w:val="24"/>
        </w:rPr>
        <w:t>t</w:t>
      </w:r>
      <w:r w:rsidR="00DB330F" w:rsidRPr="00813DCB">
        <w:rPr>
          <w:rFonts w:ascii="Arial" w:eastAsiaTheme="minorEastAsia" w:hAnsi="Arial" w:cs="Arial"/>
          <w:color w:val="000000" w:themeColor="text1"/>
          <w:sz w:val="24"/>
          <w:szCs w:val="24"/>
        </w:rPr>
        <w:t>amariki</w:t>
      </w:r>
      <w:proofErr w:type="spellEnd"/>
      <w:r w:rsidR="00DB330F" w:rsidRPr="00813DCB">
        <w:rPr>
          <w:rFonts w:ascii="Arial" w:eastAsiaTheme="minorEastAsia" w:hAnsi="Arial" w:cs="Arial"/>
          <w:color w:val="000000" w:themeColor="text1"/>
          <w:sz w:val="24"/>
          <w:szCs w:val="24"/>
        </w:rPr>
        <w:t xml:space="preserve"> </w:t>
      </w:r>
      <w:r w:rsidR="00F22E6A" w:rsidRPr="00813DCB">
        <w:rPr>
          <w:rFonts w:ascii="Arial" w:eastAsiaTheme="minorEastAsia" w:hAnsi="Arial" w:cs="Arial"/>
          <w:color w:val="000000" w:themeColor="text1"/>
          <w:sz w:val="24"/>
          <w:szCs w:val="24"/>
        </w:rPr>
        <w:t xml:space="preserve">or </w:t>
      </w:r>
      <w:proofErr w:type="spellStart"/>
      <w:r w:rsidR="6BDEF0C1" w:rsidRPr="00813DCB">
        <w:rPr>
          <w:rFonts w:ascii="Arial" w:eastAsiaTheme="minorEastAsia" w:hAnsi="Arial" w:cs="Arial"/>
          <w:color w:val="000000" w:themeColor="text1"/>
          <w:sz w:val="24"/>
          <w:szCs w:val="24"/>
        </w:rPr>
        <w:t>rangatahi</w:t>
      </w:r>
      <w:proofErr w:type="spellEnd"/>
      <w:r w:rsidR="0061627C">
        <w:rPr>
          <w:rFonts w:ascii="Arial" w:eastAsiaTheme="minorEastAsia" w:hAnsi="Arial" w:cs="Arial"/>
          <w:color w:val="000000" w:themeColor="text1"/>
          <w:sz w:val="24"/>
          <w:szCs w:val="24"/>
        </w:rPr>
        <w:t>,</w:t>
      </w:r>
      <w:r w:rsidR="312EB6DC" w:rsidRPr="00813DCB">
        <w:rPr>
          <w:rFonts w:ascii="Arial" w:eastAsiaTheme="minorEastAsia" w:hAnsi="Arial" w:cs="Arial"/>
          <w:color w:val="000000" w:themeColor="text1"/>
          <w:sz w:val="24"/>
          <w:szCs w:val="24"/>
        </w:rPr>
        <w:t xml:space="preserve"> </w:t>
      </w:r>
      <w:r w:rsidR="6BDEF0C1" w:rsidRPr="00813DCB">
        <w:rPr>
          <w:rFonts w:ascii="Arial" w:eastAsiaTheme="minorEastAsia" w:hAnsi="Arial" w:cs="Arial"/>
          <w:color w:val="000000" w:themeColor="text1"/>
          <w:sz w:val="24"/>
          <w:szCs w:val="24"/>
        </w:rPr>
        <w:t>family</w:t>
      </w:r>
      <w:r w:rsidR="00F22E6A" w:rsidRPr="00813DCB">
        <w:rPr>
          <w:rFonts w:ascii="Arial" w:eastAsiaTheme="minorEastAsia" w:hAnsi="Arial" w:cs="Arial"/>
          <w:color w:val="000000" w:themeColor="text1"/>
          <w:sz w:val="24"/>
          <w:szCs w:val="24"/>
        </w:rPr>
        <w:t xml:space="preserve"> or whānau </w:t>
      </w:r>
      <w:r w:rsidR="00C63392" w:rsidRPr="00813DCB">
        <w:rPr>
          <w:rFonts w:ascii="Arial" w:eastAsiaTheme="minorEastAsia" w:hAnsi="Arial" w:cs="Arial"/>
          <w:color w:val="000000" w:themeColor="text1"/>
          <w:sz w:val="24"/>
          <w:szCs w:val="24"/>
        </w:rPr>
        <w:t>(e.g</w:t>
      </w:r>
      <w:r w:rsidR="6486882C" w:rsidRPr="00813DCB">
        <w:rPr>
          <w:rFonts w:ascii="Arial" w:eastAsiaTheme="minorEastAsia" w:hAnsi="Arial" w:cs="Arial"/>
          <w:color w:val="000000" w:themeColor="text1"/>
          <w:sz w:val="24"/>
          <w:szCs w:val="24"/>
        </w:rPr>
        <w:t>.,</w:t>
      </w:r>
      <w:r w:rsidR="00C63392" w:rsidRPr="00813DCB">
        <w:rPr>
          <w:rFonts w:ascii="Arial" w:eastAsiaTheme="minorEastAsia" w:hAnsi="Arial" w:cs="Arial"/>
          <w:color w:val="000000" w:themeColor="text1"/>
          <w:sz w:val="24"/>
          <w:szCs w:val="24"/>
        </w:rPr>
        <w:t xml:space="preserve"> respite </w:t>
      </w:r>
      <w:r w:rsidR="00EB4E00" w:rsidRPr="00813DCB">
        <w:rPr>
          <w:rFonts w:ascii="Arial" w:eastAsiaTheme="minorEastAsia" w:hAnsi="Arial" w:cs="Arial"/>
          <w:color w:val="000000" w:themeColor="text1"/>
          <w:sz w:val="24"/>
          <w:szCs w:val="24"/>
        </w:rPr>
        <w:t xml:space="preserve">or </w:t>
      </w:r>
      <w:r w:rsidR="00C63392" w:rsidRPr="00813DCB">
        <w:rPr>
          <w:rFonts w:ascii="Arial" w:eastAsiaTheme="minorEastAsia" w:hAnsi="Arial" w:cs="Arial"/>
          <w:color w:val="000000" w:themeColor="text1"/>
          <w:sz w:val="24"/>
          <w:szCs w:val="24"/>
        </w:rPr>
        <w:t>care</w:t>
      </w:r>
      <w:r w:rsidR="00412E04" w:rsidRPr="00813DCB">
        <w:rPr>
          <w:rFonts w:ascii="Arial" w:eastAsiaTheme="minorEastAsia" w:hAnsi="Arial" w:cs="Arial"/>
          <w:color w:val="000000" w:themeColor="text1"/>
          <w:sz w:val="24"/>
          <w:szCs w:val="24"/>
        </w:rPr>
        <w:t>r support</w:t>
      </w:r>
      <w:r w:rsidR="04E46FAC" w:rsidRPr="00813DCB">
        <w:rPr>
          <w:rFonts w:ascii="Arial" w:eastAsiaTheme="minorEastAsia" w:hAnsi="Arial" w:cs="Arial"/>
          <w:color w:val="000000" w:themeColor="text1"/>
          <w:sz w:val="24"/>
          <w:szCs w:val="24"/>
        </w:rPr>
        <w:t>)</w:t>
      </w:r>
    </w:p>
    <w:p w14:paraId="123763D0" w14:textId="36C2AF32" w:rsidR="00F22E6A" w:rsidRDefault="52365CCB" w:rsidP="009723CD">
      <w:pPr>
        <w:pStyle w:val="Bullet"/>
        <w:numPr>
          <w:ilvl w:val="0"/>
          <w:numId w:val="28"/>
        </w:numPr>
        <w:spacing w:line="360" w:lineRule="auto"/>
        <w:contextualSpacing/>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T</w:t>
      </w:r>
      <w:r w:rsidR="7C7EF6E0" w:rsidRPr="00813DCB">
        <w:rPr>
          <w:rFonts w:ascii="Arial" w:eastAsiaTheme="minorEastAsia" w:hAnsi="Arial" w:cs="Arial"/>
          <w:color w:val="000000" w:themeColor="text1"/>
          <w:sz w:val="24"/>
          <w:szCs w:val="24"/>
        </w:rPr>
        <w:t>he</w:t>
      </w:r>
      <w:r w:rsidR="00FD62EA" w:rsidRPr="00813DCB">
        <w:rPr>
          <w:rFonts w:ascii="Arial" w:eastAsiaTheme="minorEastAsia" w:hAnsi="Arial" w:cs="Arial"/>
          <w:color w:val="000000" w:themeColor="text1"/>
          <w:sz w:val="24"/>
          <w:szCs w:val="24"/>
        </w:rPr>
        <w:t xml:space="preserve"> </w:t>
      </w:r>
      <w:r w:rsidR="00F22E6A" w:rsidRPr="00813DCB">
        <w:rPr>
          <w:rFonts w:ascii="Arial" w:eastAsiaTheme="minorEastAsia" w:hAnsi="Arial" w:cs="Arial"/>
          <w:color w:val="000000" w:themeColor="text1"/>
          <w:sz w:val="24"/>
          <w:szCs w:val="24"/>
        </w:rPr>
        <w:t>services required to meet the needs of the caregivers (</w:t>
      </w:r>
      <w:r w:rsidR="00BA671E" w:rsidRPr="00813DCB">
        <w:rPr>
          <w:rFonts w:ascii="Arial" w:eastAsiaTheme="minorEastAsia" w:hAnsi="Arial" w:cs="Arial"/>
          <w:color w:val="000000" w:themeColor="text1"/>
          <w:sz w:val="24"/>
          <w:szCs w:val="24"/>
        </w:rPr>
        <w:t>e.g.</w:t>
      </w:r>
      <w:r w:rsidR="00F22E6A" w:rsidRPr="00813DCB">
        <w:rPr>
          <w:rFonts w:ascii="Arial" w:eastAsiaTheme="minorEastAsia" w:hAnsi="Arial" w:cs="Arial"/>
          <w:color w:val="000000" w:themeColor="text1"/>
          <w:sz w:val="24"/>
          <w:szCs w:val="24"/>
        </w:rPr>
        <w:t>, carer support</w:t>
      </w:r>
      <w:r w:rsidR="00351DA6" w:rsidRPr="00813DCB">
        <w:rPr>
          <w:rFonts w:ascii="Arial" w:eastAsiaTheme="minorEastAsia" w:hAnsi="Arial" w:cs="Arial"/>
          <w:color w:val="000000" w:themeColor="text1"/>
          <w:sz w:val="24"/>
          <w:szCs w:val="24"/>
        </w:rPr>
        <w:t xml:space="preserve"> or</w:t>
      </w:r>
      <w:r w:rsidR="00F22E6A" w:rsidRPr="00813DCB">
        <w:rPr>
          <w:rFonts w:ascii="Arial" w:eastAsiaTheme="minorEastAsia" w:hAnsi="Arial" w:cs="Arial"/>
          <w:color w:val="000000" w:themeColor="text1"/>
          <w:sz w:val="24"/>
          <w:szCs w:val="24"/>
        </w:rPr>
        <w:t xml:space="preserve"> holiday programmes</w:t>
      </w:r>
      <w:r w:rsidR="006F2E4F">
        <w:rPr>
          <w:rFonts w:ascii="Arial" w:eastAsiaTheme="minorEastAsia" w:hAnsi="Arial" w:cs="Arial"/>
          <w:color w:val="000000" w:themeColor="text1"/>
          <w:sz w:val="24"/>
          <w:szCs w:val="24"/>
        </w:rPr>
        <w:t>)</w:t>
      </w:r>
    </w:p>
    <w:p w14:paraId="65C7D8CB" w14:textId="449F4568" w:rsidR="006F2E4F" w:rsidRPr="00813DCB" w:rsidRDefault="006F2E4F" w:rsidP="009723CD">
      <w:pPr>
        <w:pStyle w:val="Bullet"/>
        <w:numPr>
          <w:ilvl w:val="0"/>
          <w:numId w:val="28"/>
        </w:numPr>
        <w:spacing w:line="360" w:lineRule="auto"/>
        <w:contextualSpacing/>
        <w:rPr>
          <w:rFonts w:ascii="Arial" w:eastAsiaTheme="minorEastAsia" w:hAnsi="Arial" w:cs="Arial"/>
          <w:color w:val="000000" w:themeColor="text1"/>
          <w:sz w:val="24"/>
          <w:szCs w:val="24"/>
        </w:rPr>
      </w:pPr>
      <w:r w:rsidRPr="00813DCB">
        <w:rPr>
          <w:rFonts w:ascii="Arial" w:eastAsiaTheme="minorEastAsia" w:hAnsi="Arial" w:cs="Arial"/>
          <w:color w:val="000000" w:themeColor="text1"/>
          <w:sz w:val="24"/>
          <w:szCs w:val="24"/>
        </w:rPr>
        <w:t>A suitable placement with an approved section 396 service provide</w:t>
      </w:r>
      <w:r>
        <w:rPr>
          <w:rFonts w:ascii="Arial" w:eastAsiaTheme="minorEastAsia" w:hAnsi="Arial" w:cs="Arial"/>
          <w:color w:val="000000" w:themeColor="text1"/>
          <w:sz w:val="24"/>
          <w:szCs w:val="24"/>
        </w:rPr>
        <w:t>r.</w:t>
      </w:r>
    </w:p>
    <w:p w14:paraId="1C137687" w14:textId="77777777" w:rsidR="004D7AE0" w:rsidRPr="00EF15E8" w:rsidRDefault="004D7AE0" w:rsidP="009723CD">
      <w:pPr>
        <w:pStyle w:val="Bullet"/>
        <w:numPr>
          <w:ilvl w:val="0"/>
          <w:numId w:val="0"/>
        </w:numPr>
        <w:spacing w:line="360" w:lineRule="auto"/>
        <w:contextualSpacing/>
        <w:rPr>
          <w:rFonts w:ascii="Arial" w:eastAsiaTheme="minorEastAsia" w:hAnsi="Arial" w:cs="Arial"/>
          <w:color w:val="000000" w:themeColor="text1"/>
          <w:sz w:val="24"/>
          <w:szCs w:val="24"/>
        </w:rPr>
      </w:pPr>
    </w:p>
    <w:p w14:paraId="0BEE2C55" w14:textId="77777777" w:rsidR="00F22E6A" w:rsidRPr="00EF15E8" w:rsidRDefault="0D03F5E3" w:rsidP="009723CD">
      <w:pPr>
        <w:pStyle w:val="Bullet"/>
        <w:numPr>
          <w:ilvl w:val="0"/>
          <w:numId w:val="0"/>
        </w:numPr>
        <w:spacing w:line="360" w:lineRule="auto"/>
        <w:contextualSpacing/>
        <w:rPr>
          <w:rFonts w:ascii="Arial" w:eastAsiaTheme="minorEastAsia" w:hAnsi="Arial" w:cs="Arial"/>
          <w:color w:val="000000" w:themeColor="text1"/>
          <w:sz w:val="24"/>
          <w:szCs w:val="24"/>
        </w:rPr>
      </w:pPr>
      <w:r w:rsidRPr="00EF15E8">
        <w:rPr>
          <w:rFonts w:ascii="Arial" w:eastAsiaTheme="minorEastAsia" w:hAnsi="Arial" w:cs="Arial"/>
          <w:color w:val="000000" w:themeColor="text1"/>
          <w:sz w:val="24"/>
          <w:szCs w:val="24"/>
        </w:rPr>
        <w:t xml:space="preserve">There needs to be </w:t>
      </w:r>
      <w:r w:rsidR="23E9D571" w:rsidRPr="00EF15E8">
        <w:rPr>
          <w:rFonts w:ascii="Arial" w:eastAsiaTheme="minorEastAsia" w:hAnsi="Arial" w:cs="Arial"/>
          <w:color w:val="000000" w:themeColor="text1"/>
          <w:sz w:val="24"/>
          <w:szCs w:val="24"/>
        </w:rPr>
        <w:t>a</w:t>
      </w:r>
      <w:r w:rsidR="6BDEF0C1" w:rsidRPr="00EF15E8">
        <w:rPr>
          <w:rFonts w:ascii="Arial" w:eastAsiaTheme="minorEastAsia" w:hAnsi="Arial" w:cs="Arial"/>
          <w:color w:val="000000" w:themeColor="text1"/>
          <w:sz w:val="24"/>
          <w:szCs w:val="24"/>
        </w:rPr>
        <w:t>pproval</w:t>
      </w:r>
      <w:r w:rsidR="00F22E6A" w:rsidRPr="00EF15E8">
        <w:rPr>
          <w:rFonts w:ascii="Arial" w:eastAsiaTheme="minorEastAsia" w:hAnsi="Arial" w:cs="Arial"/>
          <w:color w:val="000000" w:themeColor="text1"/>
          <w:sz w:val="24"/>
          <w:szCs w:val="24"/>
        </w:rPr>
        <w:t xml:space="preserve"> for funding in principle for the different options to be considered before the conference. This will support the </w:t>
      </w:r>
      <w:r w:rsidR="58E5F07B" w:rsidRPr="00EF15E8">
        <w:rPr>
          <w:rFonts w:ascii="Arial" w:eastAsiaTheme="minorEastAsia" w:hAnsi="Arial" w:cs="Arial"/>
          <w:color w:val="000000" w:themeColor="text1"/>
          <w:sz w:val="24"/>
          <w:szCs w:val="24"/>
        </w:rPr>
        <w:t>F</w:t>
      </w:r>
      <w:r w:rsidR="0AA7B9E1" w:rsidRPr="00EF15E8">
        <w:rPr>
          <w:rFonts w:ascii="Arial" w:eastAsiaTheme="minorEastAsia" w:hAnsi="Arial" w:cs="Arial"/>
          <w:color w:val="000000" w:themeColor="text1"/>
          <w:sz w:val="24"/>
          <w:szCs w:val="24"/>
        </w:rPr>
        <w:t xml:space="preserve">GC </w:t>
      </w:r>
      <w:r w:rsidR="31516D30" w:rsidRPr="00EF15E8">
        <w:rPr>
          <w:rFonts w:ascii="Arial" w:eastAsiaTheme="minorEastAsia" w:hAnsi="Arial" w:cs="Arial"/>
          <w:color w:val="000000" w:themeColor="text1"/>
          <w:sz w:val="24"/>
          <w:szCs w:val="24"/>
        </w:rPr>
        <w:t>to</w:t>
      </w:r>
      <w:r w:rsidR="00F22E6A" w:rsidRPr="00EF15E8">
        <w:rPr>
          <w:rFonts w:ascii="Arial" w:eastAsiaTheme="minorEastAsia" w:hAnsi="Arial" w:cs="Arial"/>
          <w:color w:val="000000" w:themeColor="text1"/>
          <w:sz w:val="24"/>
          <w:szCs w:val="24"/>
        </w:rPr>
        <w:t xml:space="preserve"> make decisions in the best interests of </w:t>
      </w:r>
      <w:proofErr w:type="spellStart"/>
      <w:r w:rsidR="00F22E6A" w:rsidRPr="00EF15E8">
        <w:rPr>
          <w:rFonts w:ascii="Arial" w:eastAsiaTheme="minorEastAsia" w:hAnsi="Arial" w:cs="Arial"/>
          <w:color w:val="000000" w:themeColor="text1"/>
          <w:sz w:val="24"/>
          <w:szCs w:val="24"/>
        </w:rPr>
        <w:t>tamariki</w:t>
      </w:r>
      <w:proofErr w:type="spellEnd"/>
      <w:r w:rsidR="00F22E6A" w:rsidRPr="00EF15E8">
        <w:rPr>
          <w:rFonts w:ascii="Arial" w:eastAsiaTheme="minorEastAsia" w:hAnsi="Arial" w:cs="Arial"/>
          <w:color w:val="000000" w:themeColor="text1"/>
          <w:sz w:val="24"/>
          <w:szCs w:val="24"/>
        </w:rPr>
        <w:t xml:space="preserve"> and </w:t>
      </w:r>
      <w:proofErr w:type="spellStart"/>
      <w:r w:rsidR="00F22E6A" w:rsidRPr="00EF15E8">
        <w:rPr>
          <w:rFonts w:ascii="Arial" w:eastAsiaTheme="minorEastAsia" w:hAnsi="Arial" w:cs="Arial"/>
          <w:color w:val="000000" w:themeColor="text1"/>
          <w:sz w:val="24"/>
          <w:szCs w:val="24"/>
        </w:rPr>
        <w:t>rangatahi</w:t>
      </w:r>
      <w:proofErr w:type="spellEnd"/>
      <w:r w:rsidR="00F22E6A" w:rsidRPr="00EF15E8">
        <w:rPr>
          <w:rFonts w:ascii="Arial" w:eastAsiaTheme="minorEastAsia" w:hAnsi="Arial" w:cs="Arial"/>
          <w:color w:val="000000" w:themeColor="text1"/>
          <w:sz w:val="24"/>
          <w:szCs w:val="24"/>
        </w:rPr>
        <w:t xml:space="preserve"> that can be implemented in a timely manner</w:t>
      </w:r>
      <w:r w:rsidR="00D67541" w:rsidRPr="00EF15E8">
        <w:rPr>
          <w:rFonts w:ascii="Arial" w:eastAsiaTheme="minorEastAsia" w:hAnsi="Arial" w:cs="Arial"/>
          <w:color w:val="000000" w:themeColor="text1"/>
          <w:sz w:val="24"/>
          <w:szCs w:val="24"/>
        </w:rPr>
        <w:t>.</w:t>
      </w:r>
    </w:p>
    <w:p w14:paraId="4B278049" w14:textId="77777777" w:rsidR="00F22E6A" w:rsidRPr="00EF15E8" w:rsidRDefault="00F22E6A" w:rsidP="009723CD">
      <w:pPr>
        <w:pStyle w:val="Heading4"/>
        <w:spacing w:line="360" w:lineRule="auto"/>
        <w:rPr>
          <w:rFonts w:ascii="Arial" w:eastAsiaTheme="minorEastAsia" w:hAnsi="Arial" w:cs="Arial"/>
        </w:rPr>
      </w:pPr>
      <w:r w:rsidRPr="00EF15E8">
        <w:rPr>
          <w:rFonts w:ascii="Arial" w:eastAsiaTheme="minorEastAsia" w:hAnsi="Arial" w:cs="Arial"/>
        </w:rPr>
        <w:t xml:space="preserve">Out of home </w:t>
      </w:r>
      <w:r w:rsidR="00A54E0A" w:rsidRPr="00EF15E8">
        <w:rPr>
          <w:rFonts w:ascii="Arial" w:eastAsiaTheme="minorEastAsia" w:hAnsi="Arial" w:cs="Arial"/>
        </w:rPr>
        <w:t>care</w:t>
      </w:r>
    </w:p>
    <w:p w14:paraId="45714E54" w14:textId="77777777" w:rsidR="00F22E6A" w:rsidRPr="00EF15E8" w:rsidRDefault="00526FA5" w:rsidP="009723CD">
      <w:pPr>
        <w:pStyle w:val="Bullet"/>
        <w:numPr>
          <w:ilvl w:val="0"/>
          <w:numId w:val="0"/>
        </w:numPr>
        <w:spacing w:after="120" w:line="360" w:lineRule="auto"/>
        <w:ind w:left="284" w:hanging="284"/>
        <w:rPr>
          <w:rFonts w:ascii="Arial" w:eastAsiaTheme="minorEastAsia" w:hAnsi="Arial" w:cs="Arial"/>
          <w:color w:val="000000" w:themeColor="text1"/>
          <w:sz w:val="24"/>
          <w:szCs w:val="24"/>
        </w:rPr>
      </w:pPr>
      <w:r w:rsidRPr="00EF15E8">
        <w:rPr>
          <w:rFonts w:ascii="Arial" w:eastAsiaTheme="minorEastAsia" w:hAnsi="Arial" w:cs="Arial"/>
          <w:color w:val="000000" w:themeColor="text1"/>
          <w:sz w:val="24"/>
          <w:szCs w:val="24"/>
        </w:rPr>
        <w:t xml:space="preserve">Refer to </w:t>
      </w:r>
      <w:r w:rsidR="00D13E56" w:rsidRPr="00EF15E8">
        <w:rPr>
          <w:rFonts w:ascii="Arial" w:eastAsiaTheme="minorEastAsia" w:hAnsi="Arial" w:cs="Arial"/>
          <w:color w:val="000000" w:themeColor="text1"/>
          <w:sz w:val="24"/>
          <w:szCs w:val="24"/>
        </w:rPr>
        <w:t xml:space="preserve">the </w:t>
      </w:r>
      <w:r w:rsidR="002001DB" w:rsidRPr="00EF15E8">
        <w:rPr>
          <w:rFonts w:ascii="Arial" w:eastAsiaTheme="minorEastAsia" w:hAnsi="Arial" w:cs="Arial"/>
          <w:color w:val="000000" w:themeColor="text1"/>
          <w:sz w:val="24"/>
          <w:szCs w:val="24"/>
        </w:rPr>
        <w:t>F</w:t>
      </w:r>
      <w:r w:rsidRPr="00EF15E8">
        <w:rPr>
          <w:rFonts w:ascii="Arial" w:eastAsiaTheme="minorEastAsia" w:hAnsi="Arial" w:cs="Arial"/>
          <w:color w:val="000000" w:themeColor="text1"/>
          <w:sz w:val="24"/>
          <w:szCs w:val="24"/>
        </w:rPr>
        <w:t xml:space="preserve">unding </w:t>
      </w:r>
      <w:r w:rsidR="002001DB" w:rsidRPr="00EF15E8">
        <w:rPr>
          <w:rFonts w:ascii="Arial" w:eastAsiaTheme="minorEastAsia" w:hAnsi="Arial" w:cs="Arial"/>
          <w:color w:val="000000" w:themeColor="text1"/>
          <w:sz w:val="24"/>
          <w:szCs w:val="24"/>
        </w:rPr>
        <w:t>S</w:t>
      </w:r>
      <w:r w:rsidRPr="00EF15E8">
        <w:rPr>
          <w:rFonts w:ascii="Arial" w:eastAsiaTheme="minorEastAsia" w:hAnsi="Arial" w:cs="Arial"/>
          <w:color w:val="000000" w:themeColor="text1"/>
          <w:sz w:val="24"/>
          <w:szCs w:val="24"/>
        </w:rPr>
        <w:t>chedule</w:t>
      </w:r>
      <w:r w:rsidR="00A54E0A" w:rsidRPr="00EF15E8">
        <w:rPr>
          <w:rFonts w:ascii="Arial" w:eastAsiaTheme="minorEastAsia" w:hAnsi="Arial" w:cs="Arial"/>
          <w:color w:val="000000" w:themeColor="text1"/>
          <w:sz w:val="24"/>
          <w:szCs w:val="24"/>
        </w:rPr>
        <w:t xml:space="preserve"> in the MOU</w:t>
      </w:r>
    </w:p>
    <w:p w14:paraId="26D6D63E" w14:textId="77777777" w:rsidR="006647FD" w:rsidRPr="00EF15E8" w:rsidRDefault="006647FD" w:rsidP="009723CD">
      <w:pPr>
        <w:pStyle w:val="Shadedboxtext"/>
        <w:shd w:val="clear" w:color="auto" w:fill="8DB3E2" w:themeFill="text2" w:themeFillTint="66"/>
        <w:spacing w:line="360" w:lineRule="auto"/>
        <w:ind w:left="360"/>
        <w:rPr>
          <w:rFonts w:ascii="Arial" w:eastAsiaTheme="minorEastAsia" w:hAnsi="Arial" w:cs="Arial"/>
          <w:b/>
          <w:bCs/>
        </w:rPr>
      </w:pPr>
      <w:r w:rsidRPr="00EF15E8">
        <w:rPr>
          <w:rFonts w:ascii="Arial" w:eastAsiaTheme="minorEastAsia" w:hAnsi="Arial" w:cs="Arial"/>
          <w:b/>
          <w:bCs/>
        </w:rPr>
        <w:t>Refer to MOU:</w:t>
      </w:r>
    </w:p>
    <w:p w14:paraId="1AE5C751" w14:textId="77777777" w:rsidR="006647FD" w:rsidRPr="00EF15E8" w:rsidRDefault="006647FD" w:rsidP="009723CD">
      <w:pPr>
        <w:pStyle w:val="Shadedboxtext"/>
        <w:shd w:val="clear" w:color="auto" w:fill="8DB3E2" w:themeFill="text2" w:themeFillTint="66"/>
        <w:spacing w:line="360" w:lineRule="auto"/>
        <w:ind w:left="360"/>
        <w:rPr>
          <w:rFonts w:ascii="Arial" w:eastAsiaTheme="minorEastAsia" w:hAnsi="Arial" w:cs="Arial"/>
        </w:rPr>
      </w:pPr>
      <w:r w:rsidRPr="00EF15E8">
        <w:rPr>
          <w:rFonts w:ascii="Arial" w:eastAsiaTheme="minorEastAsia" w:hAnsi="Arial" w:cs="Arial"/>
          <w:b/>
          <w:bCs/>
        </w:rPr>
        <w:t xml:space="preserve">Section 9: </w:t>
      </w:r>
      <w:r w:rsidRPr="00EF15E8">
        <w:rPr>
          <w:rFonts w:ascii="Arial" w:eastAsiaTheme="minorEastAsia" w:hAnsi="Arial" w:cs="Arial"/>
        </w:rPr>
        <w:t>Funding</w:t>
      </w:r>
    </w:p>
    <w:p w14:paraId="7C1C2A24" w14:textId="77777777" w:rsidR="006647FD" w:rsidRPr="00EF15E8" w:rsidRDefault="006647FD" w:rsidP="009723CD">
      <w:pPr>
        <w:pStyle w:val="Shadedboxtext"/>
        <w:shd w:val="clear" w:color="auto" w:fill="8DB3E2" w:themeFill="text2" w:themeFillTint="66"/>
        <w:spacing w:line="360" w:lineRule="auto"/>
        <w:ind w:left="360"/>
        <w:rPr>
          <w:rFonts w:ascii="Arial" w:eastAsiaTheme="minorEastAsia" w:hAnsi="Arial" w:cs="Arial"/>
        </w:rPr>
      </w:pPr>
      <w:r w:rsidRPr="00EF15E8">
        <w:rPr>
          <w:rFonts w:ascii="Arial" w:eastAsiaTheme="minorEastAsia" w:hAnsi="Arial" w:cs="Arial"/>
          <w:b/>
          <w:bCs/>
        </w:rPr>
        <w:t xml:space="preserve">Appendix 1 – </w:t>
      </w:r>
      <w:r w:rsidRPr="00EF15E8">
        <w:rPr>
          <w:rFonts w:ascii="Arial" w:eastAsiaTheme="minorEastAsia" w:hAnsi="Arial" w:cs="Arial"/>
        </w:rPr>
        <w:t>The Funding Schedule</w:t>
      </w:r>
    </w:p>
    <w:p w14:paraId="5F899E5D" w14:textId="77777777" w:rsidR="00615601" w:rsidRPr="00EF15E8" w:rsidRDefault="00615601" w:rsidP="009723CD">
      <w:pPr>
        <w:pStyle w:val="Bullet"/>
        <w:numPr>
          <w:ilvl w:val="0"/>
          <w:numId w:val="0"/>
        </w:numPr>
        <w:spacing w:line="360" w:lineRule="auto"/>
        <w:ind w:left="284" w:hanging="284"/>
        <w:rPr>
          <w:rFonts w:ascii="Arial" w:eastAsiaTheme="minorEastAsia" w:hAnsi="Arial" w:cs="Arial"/>
        </w:rPr>
      </w:pPr>
      <w:r w:rsidRPr="00EF15E8">
        <w:rPr>
          <w:rFonts w:ascii="Arial" w:eastAsiaTheme="minorEastAsia" w:hAnsi="Arial" w:cs="Arial"/>
          <w:color w:val="000000" w:themeColor="text1"/>
        </w:rPr>
        <w:br w:type="page"/>
      </w:r>
    </w:p>
    <w:p w14:paraId="3D8D3638" w14:textId="4F09548F" w:rsidR="00F70566" w:rsidRPr="00EF15E8" w:rsidRDefault="0007144E" w:rsidP="009723CD">
      <w:pPr>
        <w:pStyle w:val="Heading2"/>
        <w:spacing w:line="360" w:lineRule="auto"/>
        <w:rPr>
          <w:rFonts w:ascii="Arial" w:eastAsiaTheme="minorEastAsia" w:hAnsi="Arial" w:cs="Arial"/>
        </w:rPr>
      </w:pPr>
      <w:bookmarkStart w:id="38" w:name="_Toc117087738"/>
      <w:bookmarkStart w:id="39" w:name="_Toc159606615"/>
      <w:r w:rsidRPr="00EF15E8">
        <w:rPr>
          <w:rFonts w:ascii="Arial" w:eastAsiaTheme="minorEastAsia" w:hAnsi="Arial" w:cs="Arial"/>
        </w:rPr>
        <w:lastRenderedPageBreak/>
        <w:t>3.6</w:t>
      </w:r>
      <w:r w:rsidR="00BB559E" w:rsidRPr="00EF15E8">
        <w:rPr>
          <w:rFonts w:ascii="Arial" w:eastAsiaTheme="minorEastAsia" w:hAnsi="Arial" w:cs="Arial"/>
        </w:rPr>
        <w:t xml:space="preserve"> </w:t>
      </w:r>
      <w:r w:rsidR="00F70566" w:rsidRPr="00EF15E8">
        <w:rPr>
          <w:rFonts w:ascii="Arial" w:eastAsiaTheme="minorEastAsia" w:hAnsi="Arial" w:cs="Arial"/>
        </w:rPr>
        <w:t>Inter-</w:t>
      </w:r>
      <w:r w:rsidR="00455452">
        <w:rPr>
          <w:rFonts w:ascii="Arial" w:eastAsiaTheme="minorEastAsia" w:hAnsi="Arial" w:cs="Arial"/>
        </w:rPr>
        <w:t>A</w:t>
      </w:r>
      <w:r w:rsidR="00F70566" w:rsidRPr="00EF15E8">
        <w:rPr>
          <w:rFonts w:ascii="Arial" w:eastAsiaTheme="minorEastAsia" w:hAnsi="Arial" w:cs="Arial"/>
        </w:rPr>
        <w:t>gency Referrals</w:t>
      </w:r>
      <w:bookmarkEnd w:id="38"/>
      <w:bookmarkEnd w:id="39"/>
    </w:p>
    <w:p w14:paraId="6D65D36A" w14:textId="50804EED" w:rsidR="003C4600" w:rsidRPr="00EF15E8" w:rsidRDefault="00601CE5" w:rsidP="009723CD">
      <w:pPr>
        <w:spacing w:after="120" w:line="360" w:lineRule="auto"/>
        <w:rPr>
          <w:rFonts w:ascii="Arial" w:eastAsiaTheme="minorEastAsia" w:hAnsi="Arial" w:cs="Arial"/>
          <w:color w:val="404040" w:themeColor="text1" w:themeTint="BF"/>
          <w:sz w:val="24"/>
          <w:szCs w:val="24"/>
        </w:rPr>
      </w:pPr>
      <w:hyperlink r:id="rId64">
        <w:r w:rsidR="00D65431" w:rsidRPr="00EF15E8">
          <w:rPr>
            <w:rStyle w:val="Hyperlink"/>
            <w:rFonts w:ascii="Arial" w:eastAsiaTheme="minorEastAsia" w:hAnsi="Arial" w:cs="Arial"/>
            <w:b w:val="0"/>
            <w:sz w:val="24"/>
            <w:szCs w:val="24"/>
          </w:rPr>
          <w:t>NASC</w:t>
        </w:r>
      </w:hyperlink>
      <w:r w:rsidR="007F3BDE">
        <w:rPr>
          <w:rStyle w:val="Hyperlink"/>
          <w:rFonts w:ascii="Arial" w:eastAsiaTheme="minorEastAsia" w:hAnsi="Arial" w:cs="Arial"/>
          <w:b w:val="0"/>
          <w:sz w:val="24"/>
          <w:szCs w:val="24"/>
        </w:rPr>
        <w:t xml:space="preserve">, </w:t>
      </w:r>
      <w:r w:rsidR="00411E2D" w:rsidRPr="00EF15E8">
        <w:rPr>
          <w:rStyle w:val="Hyperlink"/>
          <w:rFonts w:ascii="Arial" w:eastAsiaTheme="minorEastAsia" w:hAnsi="Arial" w:cs="Arial"/>
          <w:b w:val="0"/>
          <w:sz w:val="24"/>
          <w:szCs w:val="24"/>
        </w:rPr>
        <w:t>EGL</w:t>
      </w:r>
      <w:r w:rsidR="00D65431" w:rsidRPr="00EF15E8">
        <w:rPr>
          <w:rFonts w:ascii="Arial" w:eastAsiaTheme="minorEastAsia" w:hAnsi="Arial" w:cs="Arial"/>
          <w:color w:val="404040" w:themeColor="text1" w:themeTint="BF"/>
          <w:sz w:val="24"/>
          <w:szCs w:val="24"/>
        </w:rPr>
        <w:t xml:space="preserve"> and </w:t>
      </w:r>
      <w:proofErr w:type="spellStart"/>
      <w:r w:rsidR="00D65431" w:rsidRPr="00EF15E8">
        <w:rPr>
          <w:rFonts w:ascii="Arial" w:eastAsiaTheme="minorEastAsia" w:hAnsi="Arial" w:cs="Arial"/>
          <w:color w:val="404040" w:themeColor="text1" w:themeTint="BF"/>
          <w:sz w:val="24"/>
          <w:szCs w:val="24"/>
        </w:rPr>
        <w:t>Oranga</w:t>
      </w:r>
      <w:proofErr w:type="spellEnd"/>
      <w:r w:rsidR="00D65431" w:rsidRPr="00EF15E8">
        <w:rPr>
          <w:rFonts w:ascii="Arial" w:eastAsiaTheme="minorEastAsia" w:hAnsi="Arial" w:cs="Arial"/>
          <w:color w:val="404040" w:themeColor="text1" w:themeTint="BF"/>
          <w:sz w:val="24"/>
          <w:szCs w:val="24"/>
        </w:rPr>
        <w:t xml:space="preserve"> Tamariki staff may contact each other at any time for advice, or if there is reason to believe they may have shared involvement with </w:t>
      </w:r>
      <w:proofErr w:type="spellStart"/>
      <w:r w:rsidR="00D65431" w:rsidRPr="00EF15E8">
        <w:rPr>
          <w:rFonts w:ascii="Arial" w:eastAsiaTheme="minorEastAsia" w:hAnsi="Arial" w:cs="Arial"/>
          <w:color w:val="404040" w:themeColor="text1" w:themeTint="BF"/>
          <w:sz w:val="24"/>
          <w:szCs w:val="24"/>
        </w:rPr>
        <w:t>tamariki</w:t>
      </w:r>
      <w:proofErr w:type="spellEnd"/>
      <w:r w:rsidR="00D65431" w:rsidRPr="00EF15E8">
        <w:rPr>
          <w:rFonts w:ascii="Arial" w:eastAsiaTheme="minorEastAsia" w:hAnsi="Arial" w:cs="Arial"/>
          <w:color w:val="404040" w:themeColor="text1" w:themeTint="BF"/>
          <w:sz w:val="24"/>
          <w:szCs w:val="24"/>
        </w:rPr>
        <w:t xml:space="preserve"> or </w:t>
      </w:r>
      <w:proofErr w:type="spellStart"/>
      <w:r w:rsidR="00D65431" w:rsidRPr="00EF15E8">
        <w:rPr>
          <w:rFonts w:ascii="Arial" w:eastAsiaTheme="minorEastAsia" w:hAnsi="Arial" w:cs="Arial"/>
          <w:color w:val="404040" w:themeColor="text1" w:themeTint="BF"/>
          <w:sz w:val="24"/>
          <w:szCs w:val="24"/>
        </w:rPr>
        <w:t>rangatahi</w:t>
      </w:r>
      <w:proofErr w:type="spellEnd"/>
      <w:r w:rsidR="00D65431" w:rsidRPr="00EF15E8">
        <w:rPr>
          <w:rFonts w:ascii="Arial" w:eastAsiaTheme="minorEastAsia" w:hAnsi="Arial" w:cs="Arial"/>
          <w:color w:val="404040" w:themeColor="text1" w:themeTint="BF"/>
          <w:sz w:val="24"/>
          <w:szCs w:val="24"/>
        </w:rPr>
        <w:t>.</w:t>
      </w:r>
      <w:r w:rsidR="00F70566" w:rsidRPr="00EF15E8">
        <w:rPr>
          <w:rFonts w:ascii="Arial" w:eastAsiaTheme="minorEastAsia" w:hAnsi="Arial" w:cs="Arial"/>
          <w:color w:val="404040" w:themeColor="text1" w:themeTint="BF"/>
          <w:sz w:val="24"/>
          <w:szCs w:val="24"/>
        </w:rPr>
        <w:t xml:space="preserve"> </w:t>
      </w:r>
    </w:p>
    <w:p w14:paraId="766C77E0" w14:textId="583E219D" w:rsidR="00D1246D" w:rsidRDefault="00D1246D" w:rsidP="009723CD">
      <w:pPr>
        <w:pStyle w:val="Heading4"/>
        <w:spacing w:line="360" w:lineRule="auto"/>
        <w:rPr>
          <w:rFonts w:ascii="Arial" w:eastAsiaTheme="minorEastAsia" w:hAnsi="Arial" w:cs="Arial"/>
        </w:rPr>
      </w:pPr>
      <w:r w:rsidRPr="00EF15E8">
        <w:rPr>
          <w:rFonts w:ascii="Arial" w:eastAsiaTheme="minorEastAsia" w:hAnsi="Arial" w:cs="Arial"/>
        </w:rPr>
        <w:t>Timeframes for Responding to Referral</w:t>
      </w:r>
      <w:r w:rsidR="00B02ABE" w:rsidRPr="00EF15E8">
        <w:rPr>
          <w:rFonts w:ascii="Arial" w:eastAsiaTheme="minorEastAsia" w:hAnsi="Arial" w:cs="Arial"/>
        </w:rPr>
        <w:t>s</w:t>
      </w:r>
    </w:p>
    <w:p w14:paraId="687CD7F0" w14:textId="08553362" w:rsidR="00DA6451" w:rsidRDefault="00DA6451" w:rsidP="00B15568">
      <w:pPr>
        <w:spacing w:line="360" w:lineRule="auto"/>
        <w:rPr>
          <w:rFonts w:ascii="Arial" w:eastAsiaTheme="minorEastAsia" w:hAnsi="Arial" w:cs="Arial"/>
          <w:color w:val="404040" w:themeColor="text1" w:themeTint="BF"/>
          <w:sz w:val="24"/>
          <w:szCs w:val="24"/>
        </w:rPr>
      </w:pPr>
      <w:r>
        <w:rPr>
          <w:rFonts w:ascii="Arial" w:eastAsiaTheme="minorEastAsia" w:hAnsi="Arial" w:cs="Arial"/>
          <w:color w:val="404040" w:themeColor="text1" w:themeTint="BF"/>
          <w:sz w:val="24"/>
          <w:szCs w:val="24"/>
        </w:rPr>
        <w:t>The diagram below explains the timelines for responding to referrals.</w:t>
      </w:r>
    </w:p>
    <w:p w14:paraId="625D8DEA" w14:textId="17F4DCD4" w:rsidR="006A13F6" w:rsidRPr="006A13F6" w:rsidRDefault="00DA6451" w:rsidP="00B15568">
      <w:pPr>
        <w:spacing w:line="360" w:lineRule="auto"/>
        <w:rPr>
          <w:rFonts w:ascii="Arial" w:eastAsiaTheme="minorEastAsia" w:hAnsi="Arial" w:cs="Arial"/>
          <w:color w:val="404040" w:themeColor="text1" w:themeTint="BF"/>
          <w:sz w:val="24"/>
          <w:szCs w:val="24"/>
        </w:rPr>
      </w:pPr>
      <w:r>
        <w:rPr>
          <w:rFonts w:ascii="Arial" w:eastAsiaTheme="minorEastAsia" w:hAnsi="Arial" w:cs="Arial"/>
          <w:b/>
          <w:bCs/>
          <w:color w:val="404040" w:themeColor="text1" w:themeTint="BF"/>
          <w:sz w:val="24"/>
          <w:szCs w:val="24"/>
        </w:rPr>
        <w:t xml:space="preserve">Text description: </w:t>
      </w:r>
      <w:r w:rsidR="006A13F6" w:rsidRPr="006A13F6">
        <w:rPr>
          <w:rFonts w:ascii="Arial" w:eastAsiaTheme="minorEastAsia" w:hAnsi="Arial" w:cs="Arial"/>
          <w:color w:val="404040" w:themeColor="text1" w:themeTint="BF"/>
          <w:sz w:val="24"/>
          <w:szCs w:val="24"/>
        </w:rPr>
        <w:t xml:space="preserve">First contact with the referrer should be made within two working days of the receipt of the referral or enquiry. </w:t>
      </w:r>
    </w:p>
    <w:p w14:paraId="3A1A2D83" w14:textId="77777777" w:rsidR="006A13F6" w:rsidRPr="006A13F6" w:rsidRDefault="006A13F6" w:rsidP="00B15568">
      <w:pPr>
        <w:spacing w:line="360" w:lineRule="auto"/>
        <w:rPr>
          <w:rFonts w:ascii="Arial" w:eastAsiaTheme="minorEastAsia" w:hAnsi="Arial" w:cs="Arial"/>
          <w:color w:val="404040" w:themeColor="text1" w:themeTint="BF"/>
          <w:sz w:val="24"/>
          <w:szCs w:val="24"/>
        </w:rPr>
      </w:pPr>
      <w:r w:rsidRPr="006A13F6">
        <w:rPr>
          <w:rFonts w:ascii="Arial" w:eastAsiaTheme="minorEastAsia" w:hAnsi="Arial" w:cs="Arial"/>
          <w:color w:val="404040" w:themeColor="text1" w:themeTint="BF"/>
          <w:sz w:val="24"/>
          <w:szCs w:val="24"/>
        </w:rPr>
        <w:t xml:space="preserve">Times to complete a Facilitated Needs Assessment should be within: </w:t>
      </w:r>
    </w:p>
    <w:p w14:paraId="1950DCD3" w14:textId="77777777" w:rsidR="006A13F6" w:rsidRPr="006A13F6" w:rsidRDefault="006A13F6" w:rsidP="00B15568">
      <w:pPr>
        <w:spacing w:line="360" w:lineRule="auto"/>
        <w:rPr>
          <w:rFonts w:ascii="Arial" w:eastAsiaTheme="minorEastAsia" w:hAnsi="Arial" w:cs="Arial"/>
          <w:color w:val="404040" w:themeColor="text1" w:themeTint="BF"/>
          <w:sz w:val="24"/>
          <w:szCs w:val="24"/>
        </w:rPr>
      </w:pPr>
      <w:r w:rsidRPr="006A13F6">
        <w:rPr>
          <w:rFonts w:ascii="Arial" w:eastAsiaTheme="minorEastAsia" w:hAnsi="Arial" w:cs="Arial"/>
          <w:color w:val="404040" w:themeColor="text1" w:themeTint="BF"/>
          <w:sz w:val="24"/>
          <w:szCs w:val="24"/>
        </w:rPr>
        <w:t>•</w:t>
      </w:r>
      <w:r w:rsidRPr="006A13F6">
        <w:rPr>
          <w:rFonts w:ascii="Arial" w:eastAsiaTheme="minorEastAsia" w:hAnsi="Arial" w:cs="Arial"/>
          <w:color w:val="404040" w:themeColor="text1" w:themeTint="BF"/>
          <w:sz w:val="24"/>
          <w:szCs w:val="24"/>
        </w:rPr>
        <w:tab/>
        <w:t>24 hours for a crisis</w:t>
      </w:r>
    </w:p>
    <w:p w14:paraId="4E344326" w14:textId="77777777" w:rsidR="006A13F6" w:rsidRPr="006A13F6" w:rsidRDefault="006A13F6" w:rsidP="00B15568">
      <w:pPr>
        <w:spacing w:line="360" w:lineRule="auto"/>
        <w:rPr>
          <w:rFonts w:ascii="Arial" w:eastAsiaTheme="minorEastAsia" w:hAnsi="Arial" w:cs="Arial"/>
          <w:color w:val="404040" w:themeColor="text1" w:themeTint="BF"/>
          <w:sz w:val="24"/>
          <w:szCs w:val="24"/>
        </w:rPr>
      </w:pPr>
      <w:r w:rsidRPr="006A13F6">
        <w:rPr>
          <w:rFonts w:ascii="Arial" w:eastAsiaTheme="minorEastAsia" w:hAnsi="Arial" w:cs="Arial"/>
          <w:color w:val="404040" w:themeColor="text1" w:themeTint="BF"/>
          <w:sz w:val="24"/>
          <w:szCs w:val="24"/>
        </w:rPr>
        <w:t>•</w:t>
      </w:r>
      <w:r w:rsidRPr="006A13F6">
        <w:rPr>
          <w:rFonts w:ascii="Arial" w:eastAsiaTheme="minorEastAsia" w:hAnsi="Arial" w:cs="Arial"/>
          <w:color w:val="404040" w:themeColor="text1" w:themeTint="BF"/>
          <w:sz w:val="24"/>
          <w:szCs w:val="24"/>
        </w:rPr>
        <w:tab/>
        <w:t>24-48 hours for an urgent referral</w:t>
      </w:r>
    </w:p>
    <w:p w14:paraId="4600E0FF" w14:textId="77777777" w:rsidR="006A13F6" w:rsidRPr="006A13F6" w:rsidRDefault="006A13F6" w:rsidP="00B15568">
      <w:pPr>
        <w:spacing w:line="360" w:lineRule="auto"/>
        <w:rPr>
          <w:rFonts w:ascii="Arial" w:eastAsiaTheme="minorEastAsia" w:hAnsi="Arial" w:cs="Arial"/>
          <w:color w:val="404040" w:themeColor="text1" w:themeTint="BF"/>
          <w:sz w:val="24"/>
          <w:szCs w:val="24"/>
        </w:rPr>
      </w:pPr>
      <w:r w:rsidRPr="006A13F6">
        <w:rPr>
          <w:rFonts w:ascii="Arial" w:eastAsiaTheme="minorEastAsia" w:hAnsi="Arial" w:cs="Arial"/>
          <w:color w:val="404040" w:themeColor="text1" w:themeTint="BF"/>
          <w:sz w:val="24"/>
          <w:szCs w:val="24"/>
        </w:rPr>
        <w:t>•</w:t>
      </w:r>
      <w:r w:rsidRPr="006A13F6">
        <w:rPr>
          <w:rFonts w:ascii="Arial" w:eastAsiaTheme="minorEastAsia" w:hAnsi="Arial" w:cs="Arial"/>
          <w:color w:val="404040" w:themeColor="text1" w:themeTint="BF"/>
          <w:sz w:val="24"/>
          <w:szCs w:val="24"/>
        </w:rPr>
        <w:tab/>
        <w:t>Within five working days for 40% of cases</w:t>
      </w:r>
    </w:p>
    <w:p w14:paraId="2AC46876" w14:textId="77777777" w:rsidR="006A13F6" w:rsidRPr="006A13F6" w:rsidRDefault="006A13F6" w:rsidP="00B15568">
      <w:pPr>
        <w:spacing w:line="360" w:lineRule="auto"/>
        <w:rPr>
          <w:rFonts w:ascii="Arial" w:eastAsiaTheme="minorEastAsia" w:hAnsi="Arial" w:cs="Arial"/>
          <w:color w:val="404040" w:themeColor="text1" w:themeTint="BF"/>
          <w:sz w:val="24"/>
          <w:szCs w:val="24"/>
        </w:rPr>
      </w:pPr>
      <w:r w:rsidRPr="006A13F6">
        <w:rPr>
          <w:rFonts w:ascii="Arial" w:eastAsiaTheme="minorEastAsia" w:hAnsi="Arial" w:cs="Arial"/>
          <w:color w:val="404040" w:themeColor="text1" w:themeTint="BF"/>
          <w:sz w:val="24"/>
          <w:szCs w:val="24"/>
        </w:rPr>
        <w:t>•</w:t>
      </w:r>
      <w:r w:rsidRPr="006A13F6">
        <w:rPr>
          <w:rFonts w:ascii="Arial" w:eastAsiaTheme="minorEastAsia" w:hAnsi="Arial" w:cs="Arial"/>
          <w:color w:val="404040" w:themeColor="text1" w:themeTint="BF"/>
          <w:sz w:val="24"/>
          <w:szCs w:val="24"/>
        </w:rPr>
        <w:tab/>
        <w:t>Within 14 working days for next 40% of cases</w:t>
      </w:r>
    </w:p>
    <w:p w14:paraId="629C7972" w14:textId="4BE837D4" w:rsidR="006A13F6" w:rsidRPr="006A13F6" w:rsidRDefault="006A13F6" w:rsidP="00B15568">
      <w:pPr>
        <w:spacing w:line="360" w:lineRule="auto"/>
        <w:rPr>
          <w:rFonts w:eastAsiaTheme="minorEastAsia"/>
        </w:rPr>
      </w:pPr>
      <w:r w:rsidRPr="006A13F6">
        <w:rPr>
          <w:rFonts w:ascii="Arial" w:eastAsiaTheme="minorEastAsia" w:hAnsi="Arial" w:cs="Arial"/>
          <w:color w:val="404040" w:themeColor="text1" w:themeTint="BF"/>
          <w:sz w:val="24"/>
          <w:szCs w:val="24"/>
        </w:rPr>
        <w:t>•</w:t>
      </w:r>
      <w:r w:rsidRPr="006A13F6">
        <w:rPr>
          <w:rFonts w:ascii="Arial" w:eastAsiaTheme="minorEastAsia" w:hAnsi="Arial" w:cs="Arial"/>
          <w:color w:val="404040" w:themeColor="text1" w:themeTint="BF"/>
          <w:sz w:val="24"/>
          <w:szCs w:val="24"/>
        </w:rPr>
        <w:tab/>
        <w:t>Within 20 working days for 20% of cases</w:t>
      </w:r>
    </w:p>
    <w:p w14:paraId="3A3FBBA5" w14:textId="77777777" w:rsidR="615E8BF6" w:rsidRPr="00EF15E8" w:rsidRDefault="615E8BF6" w:rsidP="009723CD">
      <w:pPr>
        <w:spacing w:line="360" w:lineRule="auto"/>
        <w:rPr>
          <w:rFonts w:ascii="Arial" w:eastAsiaTheme="minorEastAsia" w:hAnsi="Arial" w:cs="Arial"/>
        </w:rPr>
      </w:pPr>
    </w:p>
    <w:p w14:paraId="3A0E78BE" w14:textId="77777777" w:rsidR="615E8BF6" w:rsidRPr="00EF15E8" w:rsidRDefault="0D9E4CC6" w:rsidP="009723CD">
      <w:pPr>
        <w:spacing w:line="360" w:lineRule="auto"/>
        <w:rPr>
          <w:rFonts w:ascii="Arial" w:eastAsiaTheme="minorEastAsia" w:hAnsi="Arial" w:cs="Arial"/>
        </w:rPr>
      </w:pPr>
      <w:r w:rsidRPr="00EF15E8">
        <w:rPr>
          <w:rFonts w:ascii="Arial" w:hAnsi="Arial" w:cs="Arial"/>
          <w:noProof/>
        </w:rPr>
        <w:drawing>
          <wp:inline distT="0" distB="0" distL="0" distR="0" wp14:anchorId="78D2D39B" wp14:editId="1E1C03B5">
            <wp:extent cx="5724524" cy="3148489"/>
            <wp:effectExtent l="0" t="0" r="0" b="0"/>
            <wp:docPr id="256740791" name="Picture 256740791" descr="Graph explaining the timelines for responding to referrals, outl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40791" name="Picture 256740791" descr="Graph explaining the timelines for responding to referrals, outlined in text above."/>
                    <pic:cNvPicPr/>
                  </pic:nvPicPr>
                  <pic:blipFill>
                    <a:blip r:embed="rId65">
                      <a:extLst>
                        <a:ext uri="{28A0092B-C50C-407E-A947-70E740481C1C}">
                          <a14:useLocalDpi xmlns:a14="http://schemas.microsoft.com/office/drawing/2010/main" val="0"/>
                        </a:ext>
                      </a:extLst>
                    </a:blip>
                    <a:stretch>
                      <a:fillRect/>
                    </a:stretch>
                  </pic:blipFill>
                  <pic:spPr>
                    <a:xfrm>
                      <a:off x="0" y="0"/>
                      <a:ext cx="5724524" cy="3148489"/>
                    </a:xfrm>
                    <a:prstGeom prst="rect">
                      <a:avLst/>
                    </a:prstGeom>
                  </pic:spPr>
                </pic:pic>
              </a:graphicData>
            </a:graphic>
          </wp:inline>
        </w:drawing>
      </w:r>
    </w:p>
    <w:p w14:paraId="583AD5A8" w14:textId="77777777" w:rsidR="00C23023" w:rsidRPr="00EF15E8" w:rsidRDefault="00C23023" w:rsidP="009723CD">
      <w:pPr>
        <w:spacing w:before="240" w:after="120" w:line="360" w:lineRule="auto"/>
        <w:rPr>
          <w:rFonts w:ascii="Arial" w:eastAsiaTheme="minorEastAsia" w:hAnsi="Arial" w:cs="Arial"/>
          <w:sz w:val="24"/>
          <w:szCs w:val="24"/>
        </w:rPr>
      </w:pPr>
      <w:r w:rsidRPr="00EF15E8">
        <w:rPr>
          <w:rFonts w:ascii="Arial" w:eastAsiaTheme="minorEastAsia" w:hAnsi="Arial" w:cs="Arial"/>
          <w:sz w:val="24"/>
          <w:szCs w:val="24"/>
        </w:rPr>
        <w:t xml:space="preserve">A response means that a </w:t>
      </w:r>
      <w:r w:rsidR="00482AD9" w:rsidRPr="00EF15E8">
        <w:rPr>
          <w:rFonts w:ascii="Arial" w:eastAsiaTheme="minorEastAsia" w:hAnsi="Arial" w:cs="Arial"/>
          <w:sz w:val="24"/>
          <w:szCs w:val="24"/>
        </w:rPr>
        <w:t>N</w:t>
      </w:r>
      <w:r w:rsidRPr="00EF15E8">
        <w:rPr>
          <w:rFonts w:ascii="Arial" w:eastAsiaTheme="minorEastAsia" w:hAnsi="Arial" w:cs="Arial"/>
          <w:sz w:val="24"/>
          <w:szCs w:val="24"/>
        </w:rPr>
        <w:t xml:space="preserve">eeds </w:t>
      </w:r>
      <w:r w:rsidR="00482AD9" w:rsidRPr="00EF15E8">
        <w:rPr>
          <w:rFonts w:ascii="Arial" w:eastAsiaTheme="minorEastAsia" w:hAnsi="Arial" w:cs="Arial"/>
          <w:sz w:val="24"/>
          <w:szCs w:val="24"/>
        </w:rPr>
        <w:t>A</w:t>
      </w:r>
      <w:r w:rsidRPr="00EF15E8">
        <w:rPr>
          <w:rFonts w:ascii="Arial" w:eastAsiaTheme="minorEastAsia" w:hAnsi="Arial" w:cs="Arial"/>
          <w:sz w:val="24"/>
          <w:szCs w:val="24"/>
        </w:rPr>
        <w:t xml:space="preserve">ssessor has been assigned and initial discussion between </w:t>
      </w:r>
      <w:proofErr w:type="spellStart"/>
      <w:r w:rsidRPr="00EF15E8">
        <w:rPr>
          <w:rFonts w:ascii="Arial" w:eastAsiaTheme="minorEastAsia" w:hAnsi="Arial" w:cs="Arial"/>
          <w:sz w:val="24"/>
          <w:szCs w:val="24"/>
        </w:rPr>
        <w:t>Oranga</w:t>
      </w:r>
      <w:proofErr w:type="spellEnd"/>
      <w:r w:rsidRPr="00EF15E8">
        <w:rPr>
          <w:rFonts w:ascii="Arial" w:eastAsiaTheme="minorEastAsia" w:hAnsi="Arial" w:cs="Arial"/>
          <w:sz w:val="24"/>
          <w:szCs w:val="24"/>
        </w:rPr>
        <w:t xml:space="preserve"> Tamariki and the </w:t>
      </w:r>
      <w:r w:rsidR="00482AD9" w:rsidRPr="00EF15E8">
        <w:rPr>
          <w:rFonts w:ascii="Arial" w:eastAsiaTheme="minorEastAsia" w:hAnsi="Arial" w:cs="Arial"/>
          <w:sz w:val="24"/>
          <w:szCs w:val="24"/>
        </w:rPr>
        <w:t>N</w:t>
      </w:r>
      <w:r w:rsidRPr="00EF15E8">
        <w:rPr>
          <w:rFonts w:ascii="Arial" w:eastAsiaTheme="minorEastAsia" w:hAnsi="Arial" w:cs="Arial"/>
          <w:sz w:val="24"/>
          <w:szCs w:val="24"/>
        </w:rPr>
        <w:t xml:space="preserve">eeds </w:t>
      </w:r>
      <w:r w:rsidR="00482AD9" w:rsidRPr="00EF15E8">
        <w:rPr>
          <w:rFonts w:ascii="Arial" w:eastAsiaTheme="minorEastAsia" w:hAnsi="Arial" w:cs="Arial"/>
          <w:sz w:val="24"/>
          <w:szCs w:val="24"/>
        </w:rPr>
        <w:t>A</w:t>
      </w:r>
      <w:r w:rsidRPr="00EF15E8">
        <w:rPr>
          <w:rFonts w:ascii="Arial" w:eastAsiaTheme="minorEastAsia" w:hAnsi="Arial" w:cs="Arial"/>
          <w:sz w:val="24"/>
          <w:szCs w:val="24"/>
        </w:rPr>
        <w:t>ssessor has taken place.</w:t>
      </w:r>
    </w:p>
    <w:p w14:paraId="6423768E" w14:textId="77777777" w:rsidR="00131411" w:rsidRPr="00EF15E8" w:rsidRDefault="00131411" w:rsidP="009723CD">
      <w:pPr>
        <w:pStyle w:val="Heading4"/>
        <w:spacing w:line="360" w:lineRule="auto"/>
        <w:rPr>
          <w:rFonts w:ascii="Arial" w:eastAsiaTheme="minorEastAsia" w:hAnsi="Arial" w:cs="Arial"/>
        </w:rPr>
      </w:pPr>
      <w:r w:rsidRPr="00EF15E8">
        <w:rPr>
          <w:rFonts w:ascii="Arial" w:eastAsiaTheme="minorEastAsia" w:hAnsi="Arial" w:cs="Arial"/>
        </w:rPr>
        <w:lastRenderedPageBreak/>
        <w:t>Service Access</w:t>
      </w:r>
    </w:p>
    <w:p w14:paraId="3F880E56" w14:textId="52266315" w:rsidR="00131411" w:rsidRPr="00EF15E8" w:rsidRDefault="00131411" w:rsidP="009723CD">
      <w:pPr>
        <w:spacing w:line="360" w:lineRule="auto"/>
        <w:rPr>
          <w:rFonts w:ascii="Arial" w:eastAsiaTheme="minorEastAsia" w:hAnsi="Arial" w:cs="Arial"/>
          <w:color w:val="000000" w:themeColor="text1"/>
          <w:sz w:val="24"/>
          <w:szCs w:val="24"/>
        </w:rPr>
      </w:pPr>
      <w:r w:rsidRPr="00EF15E8">
        <w:rPr>
          <w:rFonts w:ascii="Arial" w:eastAsiaTheme="minorEastAsia" w:hAnsi="Arial" w:cs="Arial"/>
          <w:color w:val="000000" w:themeColor="text1"/>
          <w:sz w:val="24"/>
          <w:szCs w:val="24"/>
        </w:rPr>
        <w:t>The NASC</w:t>
      </w:r>
      <w:r w:rsidR="007F3BDE">
        <w:rPr>
          <w:rFonts w:ascii="Arial" w:eastAsiaTheme="minorEastAsia" w:hAnsi="Arial" w:cs="Arial"/>
          <w:color w:val="000000" w:themeColor="text1"/>
          <w:sz w:val="24"/>
          <w:szCs w:val="24"/>
        </w:rPr>
        <w:t xml:space="preserve"> or </w:t>
      </w:r>
      <w:r w:rsidR="00382EE5" w:rsidRPr="00EF15E8">
        <w:rPr>
          <w:rFonts w:ascii="Arial" w:eastAsiaTheme="minorEastAsia" w:hAnsi="Arial" w:cs="Arial"/>
          <w:color w:val="000000" w:themeColor="text1"/>
          <w:sz w:val="24"/>
          <w:szCs w:val="24"/>
        </w:rPr>
        <w:t>EGL</w:t>
      </w:r>
      <w:r w:rsidR="009540C3" w:rsidRPr="00EF15E8">
        <w:rPr>
          <w:rFonts w:ascii="Arial" w:eastAsiaTheme="minorEastAsia" w:hAnsi="Arial" w:cs="Arial"/>
          <w:color w:val="000000" w:themeColor="text1"/>
          <w:sz w:val="24"/>
          <w:szCs w:val="24"/>
        </w:rPr>
        <w:t xml:space="preserve"> </w:t>
      </w:r>
      <w:r w:rsidR="007F3BDE">
        <w:rPr>
          <w:rFonts w:ascii="Arial" w:eastAsiaTheme="minorEastAsia" w:hAnsi="Arial" w:cs="Arial"/>
          <w:color w:val="000000" w:themeColor="text1"/>
          <w:sz w:val="24"/>
          <w:szCs w:val="24"/>
        </w:rPr>
        <w:t>team</w:t>
      </w:r>
      <w:r w:rsidRPr="00EF15E8">
        <w:rPr>
          <w:rFonts w:ascii="Arial" w:eastAsiaTheme="minorEastAsia" w:hAnsi="Arial" w:cs="Arial"/>
          <w:color w:val="000000" w:themeColor="text1"/>
          <w:sz w:val="24"/>
          <w:szCs w:val="24"/>
        </w:rPr>
        <w:t xml:space="preserve"> is expected to:</w:t>
      </w:r>
    </w:p>
    <w:p w14:paraId="619AD088" w14:textId="7C977A73" w:rsidR="00131411" w:rsidRPr="00EF15E8"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E</w:t>
      </w:r>
      <w:r w:rsidR="513747BF" w:rsidRPr="00EF15E8">
        <w:rPr>
          <w:rFonts w:ascii="Arial" w:eastAsiaTheme="minorEastAsia" w:hAnsi="Arial" w:cs="Arial"/>
          <w:sz w:val="24"/>
          <w:szCs w:val="24"/>
        </w:rPr>
        <w:t>ncourage</w:t>
      </w:r>
      <w:r w:rsidR="00131411" w:rsidRPr="00EF15E8">
        <w:rPr>
          <w:rFonts w:ascii="Arial" w:eastAsiaTheme="minorEastAsia" w:hAnsi="Arial" w:cs="Arial"/>
          <w:sz w:val="24"/>
          <w:szCs w:val="24"/>
        </w:rPr>
        <w:t xml:space="preserve"> and enable the </w:t>
      </w:r>
      <w:r w:rsidR="6F8E5B49" w:rsidRPr="00EF15E8">
        <w:rPr>
          <w:rFonts w:ascii="Arial" w:eastAsiaTheme="minorEastAsia" w:hAnsi="Arial" w:cs="Arial"/>
          <w:sz w:val="24"/>
          <w:szCs w:val="24"/>
        </w:rPr>
        <w:t xml:space="preserve">person </w:t>
      </w:r>
      <w:r w:rsidR="513747BF" w:rsidRPr="00EF15E8">
        <w:rPr>
          <w:rFonts w:ascii="Arial" w:eastAsiaTheme="minorEastAsia" w:hAnsi="Arial" w:cs="Arial"/>
          <w:sz w:val="24"/>
          <w:szCs w:val="24"/>
        </w:rPr>
        <w:t>to</w:t>
      </w:r>
      <w:r w:rsidR="00131411" w:rsidRPr="00EF15E8">
        <w:rPr>
          <w:rFonts w:ascii="Arial" w:eastAsiaTheme="minorEastAsia" w:hAnsi="Arial" w:cs="Arial"/>
          <w:sz w:val="24"/>
          <w:szCs w:val="24"/>
        </w:rPr>
        <w:t xml:space="preserve"> take an active role in the needs assessment and service co-ordination process</w:t>
      </w:r>
    </w:p>
    <w:p w14:paraId="0B3EE2B4" w14:textId="553FF76D" w:rsidR="00131411" w:rsidRPr="00EF15E8"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E</w:t>
      </w:r>
      <w:r w:rsidR="513747BF" w:rsidRPr="00EF15E8">
        <w:rPr>
          <w:rFonts w:ascii="Arial" w:eastAsiaTheme="minorEastAsia" w:hAnsi="Arial" w:cs="Arial"/>
          <w:sz w:val="24"/>
          <w:szCs w:val="24"/>
        </w:rPr>
        <w:t>nsure</w:t>
      </w:r>
      <w:r w:rsidR="00131411" w:rsidRPr="00EF15E8">
        <w:rPr>
          <w:rFonts w:ascii="Arial" w:eastAsiaTheme="minorEastAsia" w:hAnsi="Arial" w:cs="Arial"/>
          <w:sz w:val="24"/>
          <w:szCs w:val="24"/>
        </w:rPr>
        <w:t xml:space="preserve"> that there is full consideration of the </w:t>
      </w:r>
      <w:r w:rsidR="5170182C" w:rsidRPr="00EF15E8">
        <w:rPr>
          <w:rFonts w:ascii="Arial" w:eastAsiaTheme="minorEastAsia" w:hAnsi="Arial" w:cs="Arial"/>
          <w:sz w:val="24"/>
          <w:szCs w:val="24"/>
        </w:rPr>
        <w:t>person’s</w:t>
      </w:r>
      <w:r w:rsidR="00131411" w:rsidRPr="00EF15E8">
        <w:rPr>
          <w:rFonts w:ascii="Arial" w:eastAsiaTheme="minorEastAsia" w:hAnsi="Arial" w:cs="Arial"/>
          <w:sz w:val="24"/>
          <w:szCs w:val="24"/>
        </w:rPr>
        <w:t xml:space="preserve"> chosen lifestyle in all aspects of the assessment and service co-ordination process</w:t>
      </w:r>
    </w:p>
    <w:p w14:paraId="068BB915" w14:textId="29B33C1B" w:rsidR="00131411" w:rsidRPr="00EF15E8"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D</w:t>
      </w:r>
      <w:r w:rsidR="513747BF" w:rsidRPr="00EF15E8">
        <w:rPr>
          <w:rFonts w:ascii="Arial" w:eastAsiaTheme="minorEastAsia" w:hAnsi="Arial" w:cs="Arial"/>
          <w:sz w:val="24"/>
          <w:szCs w:val="24"/>
        </w:rPr>
        <w:t>etermine</w:t>
      </w:r>
      <w:r w:rsidR="00131411" w:rsidRPr="00EF15E8">
        <w:rPr>
          <w:rFonts w:ascii="Arial" w:eastAsiaTheme="minorEastAsia" w:hAnsi="Arial" w:cs="Arial"/>
          <w:sz w:val="24"/>
          <w:szCs w:val="24"/>
        </w:rPr>
        <w:t xml:space="preserve"> with the </w:t>
      </w:r>
      <w:r w:rsidR="73ACCB64" w:rsidRPr="00EF15E8">
        <w:rPr>
          <w:rFonts w:ascii="Arial" w:eastAsiaTheme="minorEastAsia" w:hAnsi="Arial" w:cs="Arial"/>
          <w:sz w:val="24"/>
          <w:szCs w:val="24"/>
        </w:rPr>
        <w:t>p</w:t>
      </w:r>
      <w:r w:rsidR="513747BF" w:rsidRPr="00EF15E8">
        <w:rPr>
          <w:rFonts w:ascii="Arial" w:eastAsiaTheme="minorEastAsia" w:hAnsi="Arial" w:cs="Arial"/>
          <w:sz w:val="24"/>
          <w:szCs w:val="24"/>
        </w:rPr>
        <w:t xml:space="preserve">erson </w:t>
      </w:r>
      <w:r w:rsidR="00131411" w:rsidRPr="00EF15E8">
        <w:rPr>
          <w:rFonts w:ascii="Arial" w:eastAsiaTheme="minorEastAsia" w:hAnsi="Arial" w:cs="Arial"/>
          <w:sz w:val="24"/>
          <w:szCs w:val="24"/>
        </w:rPr>
        <w:t>the appropriate level of NASC</w:t>
      </w:r>
      <w:r w:rsidR="007F3BDE">
        <w:rPr>
          <w:rFonts w:ascii="Arial" w:eastAsiaTheme="minorEastAsia" w:hAnsi="Arial" w:cs="Arial"/>
          <w:sz w:val="24"/>
          <w:szCs w:val="24"/>
        </w:rPr>
        <w:t xml:space="preserve"> or </w:t>
      </w:r>
      <w:r w:rsidR="00382EE5" w:rsidRPr="00EF15E8">
        <w:rPr>
          <w:rFonts w:ascii="Arial" w:eastAsiaTheme="minorEastAsia" w:hAnsi="Arial" w:cs="Arial"/>
          <w:sz w:val="24"/>
          <w:szCs w:val="24"/>
        </w:rPr>
        <w:t xml:space="preserve">EGL </w:t>
      </w:r>
      <w:r w:rsidR="00131411" w:rsidRPr="00EF15E8">
        <w:rPr>
          <w:rFonts w:ascii="Arial" w:eastAsiaTheme="minorEastAsia" w:hAnsi="Arial" w:cs="Arial"/>
          <w:sz w:val="24"/>
          <w:szCs w:val="24"/>
        </w:rPr>
        <w:t>involvement. This may r</w:t>
      </w:r>
      <w:r w:rsidR="00EF68C8" w:rsidRPr="00EF15E8">
        <w:rPr>
          <w:rFonts w:ascii="Arial" w:eastAsiaTheme="minorEastAsia" w:hAnsi="Arial" w:cs="Arial"/>
          <w:sz w:val="24"/>
          <w:szCs w:val="24"/>
        </w:rPr>
        <w:t>ange from</w:t>
      </w:r>
      <w:r w:rsidR="00131411" w:rsidRPr="00EF15E8">
        <w:rPr>
          <w:rFonts w:ascii="Arial" w:eastAsiaTheme="minorEastAsia" w:hAnsi="Arial" w:cs="Arial"/>
          <w:sz w:val="24"/>
          <w:szCs w:val="24"/>
        </w:rPr>
        <w:t xml:space="preserve"> full involvement by the assessment facilitator through to minimal involvement and advice </w:t>
      </w:r>
      <w:r w:rsidR="00EF68CD" w:rsidRPr="00EF15E8">
        <w:rPr>
          <w:rFonts w:ascii="Arial" w:eastAsiaTheme="minorEastAsia" w:hAnsi="Arial" w:cs="Arial"/>
          <w:sz w:val="24"/>
          <w:szCs w:val="24"/>
        </w:rPr>
        <w:t>in situations where</w:t>
      </w:r>
      <w:r w:rsidR="00131411" w:rsidRPr="00EF15E8">
        <w:rPr>
          <w:rFonts w:ascii="Arial" w:eastAsiaTheme="minorEastAsia" w:hAnsi="Arial" w:cs="Arial"/>
          <w:sz w:val="24"/>
          <w:szCs w:val="24"/>
        </w:rPr>
        <w:t xml:space="preserve"> the person wants to take more responsibility for the process themselves, including accessing services which are funded or purchased outside the NASC</w:t>
      </w:r>
      <w:r w:rsidR="007F3BDE">
        <w:rPr>
          <w:rFonts w:ascii="Arial" w:eastAsiaTheme="minorEastAsia" w:hAnsi="Arial" w:cs="Arial"/>
          <w:sz w:val="24"/>
          <w:szCs w:val="24"/>
        </w:rPr>
        <w:t xml:space="preserve"> or </w:t>
      </w:r>
      <w:r w:rsidR="00382EE5" w:rsidRPr="00EF15E8">
        <w:rPr>
          <w:rFonts w:ascii="Arial" w:eastAsiaTheme="minorEastAsia" w:hAnsi="Arial" w:cs="Arial"/>
          <w:sz w:val="24"/>
          <w:szCs w:val="24"/>
        </w:rPr>
        <w:t>EGL</w:t>
      </w:r>
      <w:r w:rsidR="00131411" w:rsidRPr="00EF15E8">
        <w:rPr>
          <w:rFonts w:ascii="Arial" w:eastAsiaTheme="minorEastAsia" w:hAnsi="Arial" w:cs="Arial"/>
          <w:sz w:val="24"/>
          <w:szCs w:val="24"/>
        </w:rPr>
        <w:t xml:space="preserve"> process</w:t>
      </w:r>
      <w:r w:rsidR="00966EF6" w:rsidRPr="00EF15E8">
        <w:rPr>
          <w:rFonts w:ascii="Arial" w:eastAsiaTheme="minorEastAsia" w:hAnsi="Arial" w:cs="Arial"/>
          <w:sz w:val="24"/>
          <w:szCs w:val="24"/>
        </w:rPr>
        <w:t>.</w:t>
      </w:r>
    </w:p>
    <w:p w14:paraId="39481C1E" w14:textId="06303C26" w:rsidR="00131411" w:rsidRPr="00EF15E8" w:rsidRDefault="00131411" w:rsidP="009723CD">
      <w:pPr>
        <w:spacing w:after="120" w:line="360" w:lineRule="auto"/>
        <w:rPr>
          <w:rFonts w:ascii="Arial" w:eastAsiaTheme="minorEastAsia" w:hAnsi="Arial" w:cs="Arial"/>
          <w:color w:val="000000" w:themeColor="text1"/>
          <w:sz w:val="24"/>
          <w:szCs w:val="24"/>
        </w:rPr>
      </w:pPr>
      <w:r w:rsidRPr="00EF15E8">
        <w:rPr>
          <w:rFonts w:ascii="Arial" w:eastAsiaTheme="minorEastAsia" w:hAnsi="Arial" w:cs="Arial"/>
          <w:color w:val="000000" w:themeColor="text1"/>
          <w:sz w:val="24"/>
          <w:szCs w:val="24"/>
        </w:rPr>
        <w:t>Needs assessment and service co-ordination will be conducted with the person in an environment comfortable to them. The NASC</w:t>
      </w:r>
      <w:r w:rsidR="007F3BDE">
        <w:rPr>
          <w:rFonts w:ascii="Arial" w:eastAsiaTheme="minorEastAsia" w:hAnsi="Arial" w:cs="Arial"/>
          <w:color w:val="000000" w:themeColor="text1"/>
          <w:sz w:val="24"/>
          <w:szCs w:val="24"/>
        </w:rPr>
        <w:t xml:space="preserve"> </w:t>
      </w:r>
      <w:r w:rsidR="00FB7AE3">
        <w:rPr>
          <w:rFonts w:ascii="Arial" w:eastAsiaTheme="minorEastAsia" w:hAnsi="Arial" w:cs="Arial"/>
          <w:color w:val="000000" w:themeColor="text1"/>
          <w:sz w:val="24"/>
          <w:szCs w:val="24"/>
        </w:rPr>
        <w:t xml:space="preserve">or </w:t>
      </w:r>
      <w:r w:rsidR="00382EE5" w:rsidRPr="00EF15E8">
        <w:rPr>
          <w:rFonts w:ascii="Arial" w:eastAsiaTheme="minorEastAsia" w:hAnsi="Arial" w:cs="Arial"/>
          <w:color w:val="000000" w:themeColor="text1"/>
          <w:sz w:val="24"/>
          <w:szCs w:val="24"/>
        </w:rPr>
        <w:t xml:space="preserve">EGL </w:t>
      </w:r>
      <w:r w:rsidR="00FB7AE3">
        <w:rPr>
          <w:rFonts w:ascii="Arial" w:eastAsiaTheme="minorEastAsia" w:hAnsi="Arial" w:cs="Arial"/>
          <w:color w:val="000000" w:themeColor="text1"/>
          <w:sz w:val="24"/>
          <w:szCs w:val="24"/>
        </w:rPr>
        <w:t>team</w:t>
      </w:r>
      <w:r w:rsidRPr="00EF15E8">
        <w:rPr>
          <w:rFonts w:ascii="Arial" w:eastAsiaTheme="minorEastAsia" w:hAnsi="Arial" w:cs="Arial"/>
          <w:color w:val="000000" w:themeColor="text1"/>
          <w:sz w:val="24"/>
          <w:szCs w:val="24"/>
        </w:rPr>
        <w:t xml:space="preserve"> will:</w:t>
      </w:r>
    </w:p>
    <w:p w14:paraId="1E6B7B4D" w14:textId="61E60A4B" w:rsidR="00131411" w:rsidRPr="00EF15E8"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P</w:t>
      </w:r>
      <w:r w:rsidR="513747BF" w:rsidRPr="00EF15E8">
        <w:rPr>
          <w:rFonts w:ascii="Arial" w:eastAsiaTheme="minorEastAsia" w:hAnsi="Arial" w:cs="Arial"/>
          <w:sz w:val="24"/>
          <w:szCs w:val="24"/>
        </w:rPr>
        <w:t>rovide</w:t>
      </w:r>
      <w:r w:rsidR="00131411" w:rsidRPr="00EF15E8">
        <w:rPr>
          <w:rFonts w:ascii="Arial" w:eastAsiaTheme="minorEastAsia" w:hAnsi="Arial" w:cs="Arial"/>
          <w:sz w:val="24"/>
          <w:szCs w:val="24"/>
        </w:rPr>
        <w:t xml:space="preserve"> information about the NASC</w:t>
      </w:r>
      <w:r w:rsidR="00FB7AE3">
        <w:rPr>
          <w:rFonts w:ascii="Arial" w:eastAsiaTheme="minorEastAsia" w:hAnsi="Arial" w:cs="Arial"/>
          <w:sz w:val="24"/>
          <w:szCs w:val="24"/>
        </w:rPr>
        <w:t xml:space="preserve"> or </w:t>
      </w:r>
      <w:r w:rsidR="00382EE5" w:rsidRPr="00EF15E8">
        <w:rPr>
          <w:rFonts w:ascii="Arial" w:eastAsiaTheme="minorEastAsia" w:hAnsi="Arial" w:cs="Arial"/>
          <w:sz w:val="24"/>
          <w:szCs w:val="24"/>
        </w:rPr>
        <w:t>EGL</w:t>
      </w:r>
      <w:r w:rsidR="00C94893" w:rsidRPr="00EF15E8">
        <w:rPr>
          <w:rFonts w:ascii="Arial" w:eastAsiaTheme="minorEastAsia" w:hAnsi="Arial" w:cs="Arial"/>
          <w:sz w:val="24"/>
          <w:szCs w:val="24"/>
        </w:rPr>
        <w:t xml:space="preserve"> </w:t>
      </w:r>
      <w:r w:rsidR="00131411" w:rsidRPr="00EF15E8">
        <w:rPr>
          <w:rFonts w:ascii="Arial" w:eastAsiaTheme="minorEastAsia" w:hAnsi="Arial" w:cs="Arial"/>
          <w:sz w:val="24"/>
          <w:szCs w:val="24"/>
        </w:rPr>
        <w:t>service and work to ensure people, providers, GPs, other community groups and potential referrers are aware of NASC</w:t>
      </w:r>
      <w:r w:rsidR="00FB7AE3">
        <w:rPr>
          <w:rFonts w:ascii="Arial" w:eastAsiaTheme="minorEastAsia" w:hAnsi="Arial" w:cs="Arial"/>
          <w:sz w:val="24"/>
          <w:szCs w:val="24"/>
        </w:rPr>
        <w:t xml:space="preserve"> and </w:t>
      </w:r>
      <w:r w:rsidR="00382EE5" w:rsidRPr="00EF15E8">
        <w:rPr>
          <w:rFonts w:ascii="Arial" w:eastAsiaTheme="minorEastAsia" w:hAnsi="Arial" w:cs="Arial"/>
          <w:sz w:val="24"/>
          <w:szCs w:val="24"/>
        </w:rPr>
        <w:t xml:space="preserve">EGL </w:t>
      </w:r>
      <w:r w:rsidR="00451B3B" w:rsidRPr="00EF15E8">
        <w:rPr>
          <w:rFonts w:ascii="Arial" w:eastAsiaTheme="minorEastAsia" w:hAnsi="Arial" w:cs="Arial"/>
          <w:sz w:val="24"/>
          <w:szCs w:val="24"/>
        </w:rPr>
        <w:t>service</w:t>
      </w:r>
      <w:r w:rsidR="00131411" w:rsidRPr="00EF15E8">
        <w:rPr>
          <w:rFonts w:ascii="Arial" w:eastAsiaTheme="minorEastAsia" w:hAnsi="Arial" w:cs="Arial"/>
          <w:sz w:val="24"/>
          <w:szCs w:val="24"/>
        </w:rPr>
        <w:t xml:space="preserve"> referral </w:t>
      </w:r>
      <w:r w:rsidR="00494620" w:rsidRPr="00EF15E8">
        <w:rPr>
          <w:rFonts w:ascii="Arial" w:eastAsiaTheme="minorEastAsia" w:hAnsi="Arial" w:cs="Arial"/>
          <w:sz w:val="24"/>
          <w:szCs w:val="24"/>
        </w:rPr>
        <w:t>process</w:t>
      </w:r>
      <w:r w:rsidR="00FB7AE3">
        <w:rPr>
          <w:rFonts w:ascii="Arial" w:eastAsiaTheme="minorEastAsia" w:hAnsi="Arial" w:cs="Arial"/>
          <w:sz w:val="24"/>
          <w:szCs w:val="24"/>
        </w:rPr>
        <w:t>es</w:t>
      </w:r>
    </w:p>
    <w:p w14:paraId="1C65E8A1" w14:textId="55F4C1E3" w:rsidR="00131411" w:rsidRPr="00EF15E8"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P</w:t>
      </w:r>
      <w:r w:rsidR="513747BF" w:rsidRPr="00EF15E8">
        <w:rPr>
          <w:rFonts w:ascii="Arial" w:eastAsiaTheme="minorEastAsia" w:hAnsi="Arial" w:cs="Arial"/>
          <w:sz w:val="24"/>
          <w:szCs w:val="24"/>
        </w:rPr>
        <w:t>romote</w:t>
      </w:r>
      <w:r w:rsidR="00131411" w:rsidRPr="00EF15E8">
        <w:rPr>
          <w:rFonts w:ascii="Arial" w:eastAsiaTheme="minorEastAsia" w:hAnsi="Arial" w:cs="Arial"/>
          <w:sz w:val="24"/>
          <w:szCs w:val="24"/>
        </w:rPr>
        <w:t xml:space="preserve"> access to services by Māori and Pacific people</w:t>
      </w:r>
      <w:r w:rsidR="68FA628A" w:rsidRPr="00EF15E8">
        <w:rPr>
          <w:rFonts w:ascii="Arial" w:eastAsiaTheme="minorEastAsia" w:hAnsi="Arial" w:cs="Arial"/>
          <w:sz w:val="24"/>
          <w:szCs w:val="24"/>
        </w:rPr>
        <w:t>s</w:t>
      </w:r>
    </w:p>
    <w:p w14:paraId="0C9A300C" w14:textId="311B5C9F" w:rsidR="00131411" w:rsidRPr="00265530"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I</w:t>
      </w:r>
      <w:r w:rsidR="513747BF" w:rsidRPr="00265530">
        <w:rPr>
          <w:rFonts w:ascii="Arial" w:eastAsiaTheme="minorEastAsia" w:hAnsi="Arial" w:cs="Arial"/>
          <w:sz w:val="24"/>
          <w:szCs w:val="24"/>
        </w:rPr>
        <w:t>dentify</w:t>
      </w:r>
      <w:r w:rsidR="00131411" w:rsidRPr="00265530">
        <w:rPr>
          <w:rFonts w:ascii="Arial" w:eastAsiaTheme="minorEastAsia" w:hAnsi="Arial" w:cs="Arial"/>
          <w:sz w:val="24"/>
          <w:szCs w:val="24"/>
        </w:rPr>
        <w:t>, and build strategies</w:t>
      </w:r>
      <w:r w:rsidR="007231D7">
        <w:rPr>
          <w:rFonts w:ascii="Arial" w:eastAsiaTheme="minorEastAsia" w:hAnsi="Arial" w:cs="Arial"/>
          <w:sz w:val="24"/>
          <w:szCs w:val="24"/>
        </w:rPr>
        <w:t xml:space="preserve"> into the </w:t>
      </w:r>
      <w:r w:rsidR="004D2600">
        <w:rPr>
          <w:rFonts w:ascii="Arial" w:eastAsiaTheme="minorEastAsia" w:hAnsi="Arial" w:cs="Arial"/>
          <w:sz w:val="24"/>
          <w:szCs w:val="24"/>
        </w:rPr>
        <w:t>service</w:t>
      </w:r>
      <w:r w:rsidR="00131411" w:rsidRPr="00265530">
        <w:rPr>
          <w:rFonts w:ascii="Arial" w:eastAsiaTheme="minorEastAsia" w:hAnsi="Arial" w:cs="Arial"/>
          <w:sz w:val="24"/>
          <w:szCs w:val="24"/>
        </w:rPr>
        <w:t xml:space="preserve"> to overcome known barriers </w:t>
      </w:r>
      <w:r w:rsidR="00CF415F">
        <w:rPr>
          <w:rFonts w:ascii="Arial" w:eastAsiaTheme="minorEastAsia" w:hAnsi="Arial" w:cs="Arial"/>
          <w:sz w:val="24"/>
          <w:szCs w:val="24"/>
        </w:rPr>
        <w:t xml:space="preserve">which will allow </w:t>
      </w:r>
      <w:r w:rsidR="00131411" w:rsidRPr="00265530">
        <w:rPr>
          <w:rFonts w:ascii="Arial" w:eastAsiaTheme="minorEastAsia" w:hAnsi="Arial" w:cs="Arial"/>
          <w:sz w:val="24"/>
          <w:szCs w:val="24"/>
        </w:rPr>
        <w:t>access for Māori, Pacific people</w:t>
      </w:r>
      <w:r w:rsidR="11E7FE6F" w:rsidRPr="00265530">
        <w:rPr>
          <w:rFonts w:ascii="Arial" w:eastAsiaTheme="minorEastAsia" w:hAnsi="Arial" w:cs="Arial"/>
          <w:sz w:val="24"/>
          <w:szCs w:val="24"/>
        </w:rPr>
        <w:t>s</w:t>
      </w:r>
      <w:r w:rsidR="00131411" w:rsidRPr="00265530">
        <w:rPr>
          <w:rFonts w:ascii="Arial" w:eastAsiaTheme="minorEastAsia" w:hAnsi="Arial" w:cs="Arial"/>
          <w:sz w:val="24"/>
          <w:szCs w:val="24"/>
        </w:rPr>
        <w:t>, and other population groups with specific needs</w:t>
      </w:r>
    </w:p>
    <w:p w14:paraId="123201BF" w14:textId="615A74FC" w:rsidR="00131411" w:rsidRPr="00265530"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O</w:t>
      </w:r>
      <w:r w:rsidR="513747BF" w:rsidRPr="00265530">
        <w:rPr>
          <w:rFonts w:ascii="Arial" w:eastAsiaTheme="minorEastAsia" w:hAnsi="Arial" w:cs="Arial"/>
          <w:sz w:val="24"/>
          <w:szCs w:val="24"/>
        </w:rPr>
        <w:t>perate</w:t>
      </w:r>
      <w:r w:rsidR="00131411" w:rsidRPr="00265530">
        <w:rPr>
          <w:rFonts w:ascii="Arial" w:eastAsiaTheme="minorEastAsia" w:hAnsi="Arial" w:cs="Arial"/>
          <w:sz w:val="24"/>
          <w:szCs w:val="24"/>
        </w:rPr>
        <w:t xml:space="preserve"> from premises that are appropriate, </w:t>
      </w:r>
      <w:r w:rsidR="00E7427B" w:rsidRPr="00265530">
        <w:rPr>
          <w:rFonts w:ascii="Arial" w:eastAsiaTheme="minorEastAsia" w:hAnsi="Arial" w:cs="Arial"/>
          <w:sz w:val="24"/>
          <w:szCs w:val="24"/>
        </w:rPr>
        <w:t>accessible,</w:t>
      </w:r>
      <w:r w:rsidR="00131411" w:rsidRPr="00265530">
        <w:rPr>
          <w:rFonts w:ascii="Arial" w:eastAsiaTheme="minorEastAsia" w:hAnsi="Arial" w:cs="Arial"/>
          <w:sz w:val="24"/>
          <w:szCs w:val="24"/>
        </w:rPr>
        <w:t xml:space="preserve"> and welcoming</w:t>
      </w:r>
    </w:p>
    <w:p w14:paraId="2379B782" w14:textId="530286B2" w:rsidR="00131411" w:rsidRPr="00265530" w:rsidRDefault="00A43EA8" w:rsidP="009723CD">
      <w:pPr>
        <w:pStyle w:val="ListParagraph"/>
        <w:numPr>
          <w:ilvl w:val="0"/>
          <w:numId w:val="10"/>
        </w:numPr>
        <w:spacing w:after="120" w:line="360" w:lineRule="auto"/>
        <w:ind w:left="318" w:hanging="318"/>
        <w:rPr>
          <w:rFonts w:ascii="Arial" w:eastAsiaTheme="minorEastAsia" w:hAnsi="Arial" w:cs="Arial"/>
          <w:sz w:val="24"/>
          <w:szCs w:val="24"/>
        </w:rPr>
      </w:pPr>
      <w:r>
        <w:rPr>
          <w:rFonts w:ascii="Arial" w:eastAsiaTheme="minorEastAsia" w:hAnsi="Arial" w:cs="Arial"/>
          <w:sz w:val="24"/>
          <w:szCs w:val="24"/>
        </w:rPr>
        <w:t>H</w:t>
      </w:r>
      <w:r w:rsidR="513747BF" w:rsidRPr="00265530">
        <w:rPr>
          <w:rFonts w:ascii="Arial" w:eastAsiaTheme="minorEastAsia" w:hAnsi="Arial" w:cs="Arial"/>
          <w:sz w:val="24"/>
          <w:szCs w:val="24"/>
        </w:rPr>
        <w:t>ave</w:t>
      </w:r>
      <w:r w:rsidR="00131411" w:rsidRPr="00265530">
        <w:rPr>
          <w:rFonts w:ascii="Arial" w:eastAsiaTheme="minorEastAsia" w:hAnsi="Arial" w:cs="Arial"/>
          <w:sz w:val="24"/>
          <w:szCs w:val="24"/>
        </w:rPr>
        <w:t xml:space="preserve"> NASC</w:t>
      </w:r>
      <w:r w:rsidR="00FB7AE3">
        <w:rPr>
          <w:rFonts w:ascii="Arial" w:eastAsiaTheme="minorEastAsia" w:hAnsi="Arial" w:cs="Arial"/>
          <w:sz w:val="24"/>
          <w:szCs w:val="24"/>
        </w:rPr>
        <w:t xml:space="preserve"> and </w:t>
      </w:r>
      <w:r w:rsidR="00382EE5" w:rsidRPr="00265530">
        <w:rPr>
          <w:rFonts w:ascii="Arial" w:eastAsiaTheme="minorEastAsia" w:hAnsi="Arial" w:cs="Arial"/>
          <w:sz w:val="24"/>
          <w:szCs w:val="24"/>
        </w:rPr>
        <w:t>EGL</w:t>
      </w:r>
      <w:r w:rsidR="00131411" w:rsidRPr="00265530">
        <w:rPr>
          <w:rFonts w:ascii="Arial" w:eastAsiaTheme="minorEastAsia" w:hAnsi="Arial" w:cs="Arial"/>
          <w:sz w:val="24"/>
          <w:szCs w:val="24"/>
        </w:rPr>
        <w:t xml:space="preserve"> premises open during normal business hours</w:t>
      </w:r>
      <w:r w:rsidR="002B1FED" w:rsidRPr="00265530">
        <w:rPr>
          <w:rFonts w:ascii="Arial" w:eastAsiaTheme="minorEastAsia" w:hAnsi="Arial" w:cs="Arial"/>
          <w:sz w:val="24"/>
          <w:szCs w:val="24"/>
        </w:rPr>
        <w:t>.</w:t>
      </w:r>
    </w:p>
    <w:p w14:paraId="0F81B5C5" w14:textId="77777777" w:rsidR="00340F18" w:rsidRPr="00265530" w:rsidRDefault="003361A5" w:rsidP="009723CD">
      <w:pPr>
        <w:pStyle w:val="Heading4"/>
        <w:spacing w:line="360" w:lineRule="auto"/>
        <w:rPr>
          <w:rFonts w:ascii="Arial" w:eastAsiaTheme="minorEastAsia" w:hAnsi="Arial" w:cs="Arial"/>
        </w:rPr>
      </w:pPr>
      <w:r w:rsidRPr="00265530">
        <w:rPr>
          <w:rFonts w:ascii="Arial" w:eastAsiaTheme="minorEastAsia" w:hAnsi="Arial" w:cs="Arial"/>
        </w:rPr>
        <w:t>Eligibility Criteria</w:t>
      </w:r>
    </w:p>
    <w:p w14:paraId="7E26FB3D" w14:textId="75ACFACA" w:rsidR="006F5A4D" w:rsidRPr="00265530" w:rsidRDefault="00C23023"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t>The NAS</w:t>
      </w:r>
      <w:r w:rsidRPr="00265530">
        <w:rPr>
          <w:rFonts w:ascii="Arial" w:eastAsiaTheme="minorEastAsia" w:hAnsi="Arial" w:cs="Arial"/>
          <w:color w:val="000000" w:themeColor="text1"/>
          <w:sz w:val="24"/>
          <w:szCs w:val="24"/>
        </w:rPr>
        <w:t>C</w:t>
      </w:r>
      <w:r w:rsidR="00FB7AE3">
        <w:rPr>
          <w:rFonts w:ascii="Arial" w:eastAsiaTheme="minorEastAsia" w:hAnsi="Arial" w:cs="Arial"/>
          <w:color w:val="000000" w:themeColor="text1"/>
          <w:sz w:val="24"/>
          <w:szCs w:val="24"/>
        </w:rPr>
        <w:t xml:space="preserve"> and </w:t>
      </w:r>
      <w:r w:rsidR="00382EE5" w:rsidRPr="00265530">
        <w:rPr>
          <w:rFonts w:ascii="Arial" w:eastAsiaTheme="minorEastAsia" w:hAnsi="Arial" w:cs="Arial"/>
          <w:color w:val="000000" w:themeColor="text1"/>
          <w:sz w:val="24"/>
          <w:szCs w:val="24"/>
        </w:rPr>
        <w:t>EGL</w:t>
      </w:r>
      <w:r w:rsidRPr="00265530">
        <w:rPr>
          <w:rFonts w:ascii="Arial" w:eastAsiaTheme="minorEastAsia" w:hAnsi="Arial" w:cs="Arial"/>
          <w:color w:val="000000" w:themeColor="text1"/>
          <w:sz w:val="24"/>
          <w:szCs w:val="24"/>
        </w:rPr>
        <w:t xml:space="preserve"> </w:t>
      </w:r>
      <w:r w:rsidR="00FB7AE3">
        <w:rPr>
          <w:rFonts w:ascii="Arial" w:eastAsiaTheme="minorEastAsia" w:hAnsi="Arial" w:cs="Arial"/>
          <w:sz w:val="24"/>
          <w:szCs w:val="24"/>
        </w:rPr>
        <w:t>team</w:t>
      </w:r>
      <w:r w:rsidRPr="00265530">
        <w:rPr>
          <w:rFonts w:ascii="Arial" w:eastAsiaTheme="minorEastAsia" w:hAnsi="Arial" w:cs="Arial"/>
          <w:sz w:val="24"/>
          <w:szCs w:val="24"/>
        </w:rPr>
        <w:t xml:space="preserve"> will determine whether </w:t>
      </w:r>
      <w:proofErr w:type="spellStart"/>
      <w:r w:rsidRPr="00265530">
        <w:rPr>
          <w:rFonts w:ascii="Arial" w:eastAsiaTheme="minorEastAsia" w:hAnsi="Arial" w:cs="Arial"/>
          <w:sz w:val="24"/>
          <w:szCs w:val="24"/>
        </w:rPr>
        <w:t>t</w:t>
      </w:r>
      <w:r w:rsidR="001F6973" w:rsidRPr="00265530">
        <w:rPr>
          <w:rFonts w:ascii="Arial" w:eastAsiaTheme="minorEastAsia" w:hAnsi="Arial" w:cs="Arial"/>
          <w:sz w:val="24"/>
          <w:szCs w:val="24"/>
        </w:rPr>
        <w:t>amariki</w:t>
      </w:r>
      <w:proofErr w:type="spellEnd"/>
      <w:r w:rsidR="001F6973" w:rsidRPr="00265530">
        <w:rPr>
          <w:rFonts w:ascii="Arial" w:eastAsiaTheme="minorEastAsia" w:hAnsi="Arial" w:cs="Arial"/>
          <w:sz w:val="24"/>
          <w:szCs w:val="24"/>
        </w:rPr>
        <w:t xml:space="preserve"> or </w:t>
      </w:r>
      <w:proofErr w:type="spellStart"/>
      <w:r w:rsidR="001F6973" w:rsidRPr="00265530">
        <w:rPr>
          <w:rFonts w:ascii="Arial" w:eastAsiaTheme="minorEastAsia" w:hAnsi="Arial" w:cs="Arial"/>
          <w:sz w:val="24"/>
          <w:szCs w:val="24"/>
        </w:rPr>
        <w:t>rangatahi</w:t>
      </w:r>
      <w:proofErr w:type="spellEnd"/>
      <w:r w:rsidR="001F6973" w:rsidRPr="00265530">
        <w:rPr>
          <w:rFonts w:ascii="Arial" w:eastAsiaTheme="minorEastAsia" w:hAnsi="Arial" w:cs="Arial"/>
          <w:sz w:val="24"/>
          <w:szCs w:val="24"/>
        </w:rPr>
        <w:t xml:space="preserve"> </w:t>
      </w:r>
      <w:r w:rsidRPr="00265530">
        <w:rPr>
          <w:rFonts w:ascii="Arial" w:eastAsiaTheme="minorEastAsia" w:hAnsi="Arial" w:cs="Arial"/>
          <w:sz w:val="24"/>
          <w:szCs w:val="24"/>
        </w:rPr>
        <w:t xml:space="preserve">meet the eligibility criteria for Disability Support Services and will advise </w:t>
      </w:r>
      <w:proofErr w:type="spellStart"/>
      <w:r w:rsidRPr="00265530">
        <w:rPr>
          <w:rFonts w:ascii="Arial" w:eastAsiaTheme="minorEastAsia" w:hAnsi="Arial" w:cs="Arial"/>
          <w:sz w:val="24"/>
          <w:szCs w:val="24"/>
        </w:rPr>
        <w:t>Oranga</w:t>
      </w:r>
      <w:proofErr w:type="spellEnd"/>
      <w:r w:rsidRPr="00265530">
        <w:rPr>
          <w:rFonts w:ascii="Arial" w:eastAsiaTheme="minorEastAsia" w:hAnsi="Arial" w:cs="Arial"/>
          <w:sz w:val="24"/>
          <w:szCs w:val="24"/>
        </w:rPr>
        <w:t xml:space="preserve"> Tamariki in writing of the outcome.</w:t>
      </w:r>
      <w:r w:rsidR="00376570" w:rsidRPr="00265530">
        <w:rPr>
          <w:rFonts w:ascii="Arial" w:eastAsiaTheme="minorEastAsia" w:hAnsi="Arial" w:cs="Arial"/>
          <w:sz w:val="24"/>
          <w:szCs w:val="24"/>
        </w:rPr>
        <w:t xml:space="preserve"> NASC</w:t>
      </w:r>
      <w:r w:rsidR="00451B3B" w:rsidRPr="00265530">
        <w:rPr>
          <w:rFonts w:ascii="Arial" w:eastAsiaTheme="minorEastAsia" w:hAnsi="Arial" w:cs="Arial"/>
          <w:sz w:val="24"/>
          <w:szCs w:val="24"/>
        </w:rPr>
        <w:t xml:space="preserve"> </w:t>
      </w:r>
      <w:r w:rsidR="005B304B" w:rsidRPr="00265530">
        <w:rPr>
          <w:rFonts w:ascii="Arial" w:eastAsiaTheme="minorEastAsia" w:hAnsi="Arial" w:cs="Arial"/>
          <w:sz w:val="24"/>
          <w:szCs w:val="24"/>
        </w:rPr>
        <w:t>services experience high demand and they must prioritise referrals.</w:t>
      </w:r>
    </w:p>
    <w:p w14:paraId="38814799" w14:textId="27794F71" w:rsidR="007027B4" w:rsidRPr="00265530" w:rsidRDefault="00136ABB"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t>A NASC</w:t>
      </w:r>
      <w:r w:rsidR="00FB7AE3">
        <w:rPr>
          <w:rFonts w:ascii="Arial" w:eastAsiaTheme="minorEastAsia" w:hAnsi="Arial" w:cs="Arial"/>
          <w:sz w:val="24"/>
          <w:szCs w:val="24"/>
        </w:rPr>
        <w:t xml:space="preserve"> or </w:t>
      </w:r>
      <w:r w:rsidR="00382EE5" w:rsidRPr="00265530">
        <w:rPr>
          <w:rFonts w:ascii="Arial" w:eastAsiaTheme="minorEastAsia" w:hAnsi="Arial" w:cs="Arial"/>
          <w:sz w:val="24"/>
          <w:szCs w:val="24"/>
        </w:rPr>
        <w:t>EGL</w:t>
      </w:r>
      <w:r w:rsidRPr="00265530">
        <w:rPr>
          <w:rFonts w:ascii="Arial" w:eastAsiaTheme="minorEastAsia" w:hAnsi="Arial" w:cs="Arial"/>
          <w:sz w:val="24"/>
          <w:szCs w:val="24"/>
        </w:rPr>
        <w:t xml:space="preserve"> </w:t>
      </w:r>
      <w:r w:rsidR="0080122E" w:rsidRPr="00265530">
        <w:rPr>
          <w:rFonts w:ascii="Arial" w:eastAsiaTheme="minorEastAsia" w:hAnsi="Arial" w:cs="Arial"/>
          <w:sz w:val="24"/>
          <w:szCs w:val="24"/>
        </w:rPr>
        <w:t xml:space="preserve">service coordination process involves considering options, </w:t>
      </w:r>
      <w:r w:rsidR="00CB517F" w:rsidRPr="00265530">
        <w:rPr>
          <w:rFonts w:ascii="Arial" w:eastAsiaTheme="minorEastAsia" w:hAnsi="Arial" w:cs="Arial"/>
          <w:sz w:val="24"/>
          <w:szCs w:val="24"/>
        </w:rPr>
        <w:t>planning</w:t>
      </w:r>
      <w:r w:rsidR="0080122E" w:rsidRPr="00265530">
        <w:rPr>
          <w:rFonts w:ascii="Arial" w:eastAsiaTheme="minorEastAsia" w:hAnsi="Arial" w:cs="Arial"/>
          <w:sz w:val="24"/>
          <w:szCs w:val="24"/>
        </w:rPr>
        <w:t xml:space="preserve"> and reviewing </w:t>
      </w:r>
      <w:r w:rsidR="005E034B" w:rsidRPr="00265530">
        <w:rPr>
          <w:rFonts w:ascii="Arial" w:eastAsiaTheme="minorEastAsia" w:hAnsi="Arial" w:cs="Arial"/>
          <w:sz w:val="24"/>
          <w:szCs w:val="24"/>
        </w:rPr>
        <w:t>the package of services</w:t>
      </w:r>
      <w:r w:rsidR="00494620">
        <w:rPr>
          <w:rFonts w:ascii="Arial" w:eastAsiaTheme="minorEastAsia" w:hAnsi="Arial" w:cs="Arial"/>
          <w:sz w:val="24"/>
          <w:szCs w:val="24"/>
        </w:rPr>
        <w:t>. This process is</w:t>
      </w:r>
      <w:r w:rsidR="005E034B" w:rsidRPr="00265530">
        <w:rPr>
          <w:rFonts w:ascii="Arial" w:eastAsiaTheme="minorEastAsia" w:hAnsi="Arial" w:cs="Arial"/>
          <w:sz w:val="24"/>
          <w:szCs w:val="24"/>
        </w:rPr>
        <w:t xml:space="preserve"> required to meet the prioritised needs and goals of the disabled </w:t>
      </w:r>
      <w:proofErr w:type="spellStart"/>
      <w:r w:rsidR="00CC3FF0" w:rsidRPr="00265530">
        <w:rPr>
          <w:rFonts w:ascii="Arial" w:eastAsiaTheme="minorEastAsia" w:hAnsi="Arial" w:cs="Arial"/>
          <w:sz w:val="24"/>
          <w:szCs w:val="24"/>
        </w:rPr>
        <w:t>tama</w:t>
      </w:r>
      <w:r w:rsidR="00E21469" w:rsidRPr="00265530">
        <w:rPr>
          <w:rFonts w:ascii="Arial" w:eastAsiaTheme="minorEastAsia" w:hAnsi="Arial" w:cs="Arial"/>
          <w:sz w:val="24"/>
          <w:szCs w:val="24"/>
        </w:rPr>
        <w:t>riki</w:t>
      </w:r>
      <w:proofErr w:type="spellEnd"/>
      <w:r w:rsidR="00E21469" w:rsidRPr="00265530">
        <w:rPr>
          <w:rFonts w:ascii="Arial" w:eastAsiaTheme="minorEastAsia" w:hAnsi="Arial" w:cs="Arial"/>
          <w:sz w:val="24"/>
          <w:szCs w:val="24"/>
        </w:rPr>
        <w:t xml:space="preserve"> or </w:t>
      </w:r>
      <w:proofErr w:type="spellStart"/>
      <w:r w:rsidR="00CC3FF0" w:rsidRPr="00265530">
        <w:rPr>
          <w:rFonts w:ascii="Arial" w:eastAsiaTheme="minorEastAsia" w:hAnsi="Arial" w:cs="Arial"/>
          <w:sz w:val="24"/>
          <w:szCs w:val="24"/>
        </w:rPr>
        <w:t>rangatahi</w:t>
      </w:r>
      <w:proofErr w:type="spellEnd"/>
      <w:r w:rsidR="00CC3FF0" w:rsidRPr="00265530">
        <w:rPr>
          <w:rFonts w:ascii="Arial" w:eastAsiaTheme="minorEastAsia" w:hAnsi="Arial" w:cs="Arial"/>
          <w:sz w:val="24"/>
          <w:szCs w:val="24"/>
        </w:rPr>
        <w:t xml:space="preserve"> and their </w:t>
      </w:r>
      <w:r w:rsidR="000D5F0D" w:rsidRPr="00265530">
        <w:rPr>
          <w:rFonts w:ascii="Arial" w:eastAsiaTheme="minorEastAsia" w:hAnsi="Arial" w:cs="Arial"/>
          <w:sz w:val="24"/>
          <w:szCs w:val="24"/>
        </w:rPr>
        <w:t>family, whānau and carers.</w:t>
      </w:r>
    </w:p>
    <w:p w14:paraId="52A49CE9" w14:textId="77777777" w:rsidR="005A3C6C" w:rsidRPr="00265530" w:rsidRDefault="005A3C6C"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lastRenderedPageBreak/>
        <w:t>Budget management involves allocating cost-effective packages of services</w:t>
      </w:r>
      <w:r w:rsidR="005A2FC5" w:rsidRPr="00265530">
        <w:rPr>
          <w:rFonts w:ascii="Arial" w:eastAsiaTheme="minorEastAsia" w:hAnsi="Arial" w:cs="Arial"/>
          <w:sz w:val="24"/>
          <w:szCs w:val="24"/>
        </w:rPr>
        <w:t xml:space="preserve"> within an indicative budget. </w:t>
      </w:r>
    </w:p>
    <w:p w14:paraId="102478CE" w14:textId="77777777" w:rsidR="0094382E" w:rsidRPr="00265530" w:rsidRDefault="006F5A4D" w:rsidP="009723CD">
      <w:pPr>
        <w:spacing w:line="360" w:lineRule="auto"/>
        <w:rPr>
          <w:rFonts w:ascii="Arial" w:eastAsiaTheme="minorEastAsia" w:hAnsi="Arial" w:cs="Arial"/>
        </w:rPr>
      </w:pPr>
      <w:r w:rsidRPr="00265530">
        <w:rPr>
          <w:rFonts w:ascii="Arial" w:eastAsiaTheme="minorEastAsia" w:hAnsi="Arial" w:cs="Arial"/>
        </w:rPr>
        <w:br w:type="page"/>
      </w:r>
    </w:p>
    <w:p w14:paraId="623B285D" w14:textId="7EE309A4" w:rsidR="0094382E" w:rsidRPr="00265530" w:rsidRDefault="008F0EAF" w:rsidP="009723CD">
      <w:pPr>
        <w:pStyle w:val="Heading2"/>
        <w:spacing w:line="360" w:lineRule="auto"/>
        <w:rPr>
          <w:rFonts w:ascii="Arial" w:eastAsiaTheme="minorEastAsia" w:hAnsi="Arial" w:cs="Arial"/>
        </w:rPr>
      </w:pPr>
      <w:bookmarkStart w:id="40" w:name="_Toc117087739"/>
      <w:bookmarkStart w:id="41" w:name="_Toc159606616"/>
      <w:r w:rsidRPr="00265530">
        <w:rPr>
          <w:rFonts w:ascii="Arial" w:eastAsiaTheme="minorEastAsia" w:hAnsi="Arial" w:cs="Arial"/>
        </w:rPr>
        <w:lastRenderedPageBreak/>
        <w:t>3.7</w:t>
      </w:r>
      <w:r w:rsidR="00F221F5" w:rsidRPr="00265530">
        <w:rPr>
          <w:rFonts w:ascii="Arial" w:eastAsiaTheme="minorEastAsia" w:hAnsi="Arial" w:cs="Arial"/>
        </w:rPr>
        <w:t xml:space="preserve"> </w:t>
      </w:r>
      <w:r w:rsidR="0094382E" w:rsidRPr="00265530">
        <w:rPr>
          <w:rFonts w:ascii="Arial" w:eastAsiaTheme="minorEastAsia" w:hAnsi="Arial" w:cs="Arial"/>
        </w:rPr>
        <w:t>Referrals to NASC</w:t>
      </w:r>
      <w:r w:rsidR="00FB7AE3">
        <w:rPr>
          <w:rFonts w:ascii="Arial" w:eastAsiaTheme="minorEastAsia" w:hAnsi="Arial" w:cs="Arial"/>
        </w:rPr>
        <w:t xml:space="preserve"> and </w:t>
      </w:r>
      <w:r w:rsidR="0094382E" w:rsidRPr="00265530">
        <w:rPr>
          <w:rFonts w:ascii="Arial" w:eastAsiaTheme="minorEastAsia" w:hAnsi="Arial" w:cs="Arial"/>
        </w:rPr>
        <w:t xml:space="preserve">EGL </w:t>
      </w:r>
      <w:r w:rsidR="00FB7AE3">
        <w:rPr>
          <w:rFonts w:ascii="Arial" w:eastAsiaTheme="minorEastAsia" w:hAnsi="Arial" w:cs="Arial"/>
        </w:rPr>
        <w:t>Teams</w:t>
      </w:r>
      <w:r w:rsidR="0094382E" w:rsidRPr="00265530">
        <w:rPr>
          <w:rFonts w:ascii="Arial" w:eastAsiaTheme="minorEastAsia" w:hAnsi="Arial" w:cs="Arial"/>
        </w:rPr>
        <w:t xml:space="preserve"> from </w:t>
      </w:r>
      <w:proofErr w:type="spellStart"/>
      <w:r w:rsidR="0094382E" w:rsidRPr="00265530">
        <w:rPr>
          <w:rFonts w:ascii="Arial" w:eastAsiaTheme="minorEastAsia" w:hAnsi="Arial" w:cs="Arial"/>
        </w:rPr>
        <w:t>Oranga</w:t>
      </w:r>
      <w:proofErr w:type="spellEnd"/>
      <w:r w:rsidR="0094382E" w:rsidRPr="00265530">
        <w:rPr>
          <w:rFonts w:ascii="Arial" w:eastAsiaTheme="minorEastAsia" w:hAnsi="Arial" w:cs="Arial"/>
        </w:rPr>
        <w:t xml:space="preserve"> Tamariki</w:t>
      </w:r>
      <w:bookmarkEnd w:id="40"/>
      <w:bookmarkEnd w:id="41"/>
    </w:p>
    <w:p w14:paraId="1288541A" w14:textId="3E9E86D1" w:rsidR="0094382E" w:rsidRPr="00265530" w:rsidRDefault="0094382E" w:rsidP="009723CD">
      <w:pPr>
        <w:spacing w:before="120" w:after="120" w:line="360" w:lineRule="auto"/>
        <w:rPr>
          <w:rFonts w:ascii="Arial" w:eastAsiaTheme="minorEastAsia" w:hAnsi="Arial" w:cs="Arial"/>
          <w:color w:val="000000" w:themeColor="text1"/>
          <w:sz w:val="24"/>
          <w:szCs w:val="24"/>
        </w:rPr>
      </w:pPr>
      <w:r w:rsidRPr="00265530">
        <w:rPr>
          <w:rFonts w:ascii="Arial" w:eastAsiaTheme="minorEastAsia" w:hAnsi="Arial" w:cs="Arial"/>
          <w:sz w:val="24"/>
          <w:szCs w:val="24"/>
        </w:rPr>
        <w:t>Referrals to N</w:t>
      </w:r>
      <w:r w:rsidRPr="00265530">
        <w:rPr>
          <w:rFonts w:ascii="Arial" w:eastAsiaTheme="minorEastAsia" w:hAnsi="Arial" w:cs="Arial"/>
          <w:color w:val="000000" w:themeColor="text1"/>
          <w:sz w:val="24"/>
          <w:szCs w:val="24"/>
        </w:rPr>
        <w:t>ASC</w:t>
      </w:r>
      <w:r w:rsidR="00FB7AE3">
        <w:rPr>
          <w:rFonts w:ascii="Arial" w:eastAsiaTheme="minorEastAsia" w:hAnsi="Arial" w:cs="Arial"/>
          <w:color w:val="000000" w:themeColor="text1"/>
          <w:sz w:val="24"/>
          <w:szCs w:val="24"/>
        </w:rPr>
        <w:t xml:space="preserve"> and </w:t>
      </w:r>
      <w:r w:rsidRPr="00265530">
        <w:rPr>
          <w:rFonts w:ascii="Arial" w:eastAsiaTheme="minorEastAsia" w:hAnsi="Arial" w:cs="Arial"/>
          <w:color w:val="000000" w:themeColor="text1"/>
          <w:sz w:val="24"/>
          <w:szCs w:val="24"/>
        </w:rPr>
        <w:t xml:space="preserve">EGL </w:t>
      </w:r>
      <w:r w:rsidR="00FB7AE3">
        <w:rPr>
          <w:rFonts w:ascii="Arial" w:eastAsiaTheme="minorEastAsia" w:hAnsi="Arial" w:cs="Arial"/>
          <w:color w:val="000000" w:themeColor="text1"/>
          <w:sz w:val="24"/>
          <w:szCs w:val="24"/>
        </w:rPr>
        <w:t>teams</w:t>
      </w:r>
      <w:r w:rsidRPr="00265530">
        <w:rPr>
          <w:rFonts w:ascii="Arial" w:eastAsiaTheme="minorEastAsia" w:hAnsi="Arial" w:cs="Arial"/>
          <w:color w:val="000000" w:themeColor="text1"/>
          <w:sz w:val="24"/>
          <w:szCs w:val="24"/>
        </w:rPr>
        <w:t xml:space="preserve"> from </w:t>
      </w:r>
      <w:proofErr w:type="spellStart"/>
      <w:r w:rsidRPr="00265530">
        <w:rPr>
          <w:rFonts w:ascii="Arial" w:eastAsiaTheme="minorEastAsia" w:hAnsi="Arial" w:cs="Arial"/>
          <w:color w:val="000000" w:themeColor="text1"/>
          <w:sz w:val="24"/>
          <w:szCs w:val="24"/>
        </w:rPr>
        <w:t>Oranga</w:t>
      </w:r>
      <w:proofErr w:type="spellEnd"/>
      <w:r w:rsidRPr="00265530">
        <w:rPr>
          <w:rFonts w:ascii="Arial" w:eastAsiaTheme="minorEastAsia" w:hAnsi="Arial" w:cs="Arial"/>
          <w:color w:val="000000" w:themeColor="text1"/>
          <w:sz w:val="24"/>
          <w:szCs w:val="24"/>
        </w:rPr>
        <w:t xml:space="preserve"> Tamariki may be required for a</w:t>
      </w:r>
      <w:r w:rsidR="002F4EDA" w:rsidRPr="00265530">
        <w:rPr>
          <w:rFonts w:ascii="Arial" w:eastAsiaTheme="minorEastAsia" w:hAnsi="Arial" w:cs="Arial"/>
          <w:color w:val="000000" w:themeColor="text1"/>
          <w:sz w:val="24"/>
          <w:szCs w:val="24"/>
        </w:rPr>
        <w:t xml:space="preserve"> </w:t>
      </w:r>
      <w:r w:rsidR="00371BF9" w:rsidRPr="00265530">
        <w:rPr>
          <w:rFonts w:ascii="Arial" w:eastAsiaTheme="minorEastAsia" w:hAnsi="Arial" w:cs="Arial"/>
          <w:color w:val="000000" w:themeColor="text1"/>
          <w:sz w:val="24"/>
          <w:szCs w:val="24"/>
        </w:rPr>
        <w:t>range</w:t>
      </w:r>
      <w:r w:rsidRPr="00265530">
        <w:rPr>
          <w:rFonts w:ascii="Arial" w:eastAsiaTheme="minorEastAsia" w:hAnsi="Arial" w:cs="Arial"/>
          <w:color w:val="000000" w:themeColor="text1"/>
          <w:sz w:val="24"/>
          <w:szCs w:val="24"/>
        </w:rPr>
        <w:t xml:space="preserve"> of reasons. </w:t>
      </w:r>
      <w:smartTag w:uri="urn:schemas-microsoft-com:office:smarttags" w:element="stockticker"/>
    </w:p>
    <w:p w14:paraId="130F1488" w14:textId="77777777" w:rsidR="0094382E" w:rsidRPr="00265530" w:rsidRDefault="0094382E" w:rsidP="009723CD">
      <w:pPr>
        <w:spacing w:line="360" w:lineRule="auto"/>
        <w:rPr>
          <w:rFonts w:ascii="Arial" w:eastAsiaTheme="minorEastAsia" w:hAnsi="Arial" w:cs="Arial"/>
          <w:color w:val="000000" w:themeColor="text1"/>
          <w:sz w:val="24"/>
          <w:szCs w:val="24"/>
        </w:rPr>
      </w:pPr>
      <w:r w:rsidRPr="00265530">
        <w:rPr>
          <w:rFonts w:ascii="Arial" w:eastAsiaTheme="minorEastAsia" w:hAnsi="Arial" w:cs="Arial"/>
          <w:color w:val="000000" w:themeColor="text1"/>
          <w:sz w:val="24"/>
          <w:szCs w:val="24"/>
        </w:rPr>
        <w:t>Examples include:</w:t>
      </w:r>
      <w:r w:rsidR="00253EB3" w:rsidRPr="00265530">
        <w:rPr>
          <w:rFonts w:ascii="Arial" w:eastAsiaTheme="minorEastAsia" w:hAnsi="Arial" w:cs="Arial"/>
          <w:color w:val="000000" w:themeColor="text1"/>
          <w:sz w:val="24"/>
          <w:szCs w:val="24"/>
        </w:rPr>
        <w:t xml:space="preserve"> </w:t>
      </w:r>
    </w:p>
    <w:p w14:paraId="449369E4" w14:textId="4B2FA70B" w:rsidR="0094382E" w:rsidRPr="00265530" w:rsidRDefault="00A43EA8" w:rsidP="009723CD">
      <w:pPr>
        <w:pStyle w:val="Bullet"/>
        <w:numPr>
          <w:ilvl w:val="0"/>
          <w:numId w:val="29"/>
        </w:numPr>
        <w:tabs>
          <w:tab w:val="left" w:pos="284"/>
        </w:tabs>
        <w:spacing w:before="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W</w:t>
      </w:r>
      <w:r w:rsidR="4EC9556D" w:rsidRPr="00265530">
        <w:rPr>
          <w:rFonts w:ascii="Arial" w:eastAsiaTheme="minorEastAsia" w:hAnsi="Arial" w:cs="Arial"/>
          <w:color w:val="000000" w:themeColor="text1"/>
          <w:sz w:val="24"/>
          <w:szCs w:val="24"/>
        </w:rPr>
        <w:t>hen</w:t>
      </w:r>
      <w:r w:rsidR="00815DF8" w:rsidRPr="00265530">
        <w:rPr>
          <w:rFonts w:ascii="Arial" w:eastAsiaTheme="minorEastAsia" w:hAnsi="Arial" w:cs="Arial"/>
          <w:color w:val="000000" w:themeColor="text1"/>
          <w:sz w:val="24"/>
          <w:szCs w:val="24"/>
        </w:rPr>
        <w:t xml:space="preserve"> </w:t>
      </w:r>
      <w:proofErr w:type="spellStart"/>
      <w:r w:rsidR="00815DF8" w:rsidRPr="00265530">
        <w:rPr>
          <w:rFonts w:ascii="Arial" w:eastAsiaTheme="minorEastAsia" w:hAnsi="Arial" w:cs="Arial"/>
          <w:color w:val="000000" w:themeColor="text1"/>
          <w:sz w:val="24"/>
          <w:szCs w:val="24"/>
        </w:rPr>
        <w:t>t</w:t>
      </w:r>
      <w:r w:rsidR="0094382E" w:rsidRPr="00265530">
        <w:rPr>
          <w:rFonts w:ascii="Arial" w:eastAsiaTheme="minorEastAsia" w:hAnsi="Arial" w:cs="Arial"/>
          <w:color w:val="000000" w:themeColor="text1"/>
          <w:sz w:val="24"/>
          <w:szCs w:val="24"/>
        </w:rPr>
        <w:t>amariki</w:t>
      </w:r>
      <w:proofErr w:type="spellEnd"/>
      <w:r w:rsidR="0094382E" w:rsidRPr="00265530">
        <w:rPr>
          <w:rFonts w:ascii="Arial" w:eastAsiaTheme="minorEastAsia" w:hAnsi="Arial" w:cs="Arial"/>
          <w:color w:val="000000" w:themeColor="text1"/>
          <w:sz w:val="24"/>
          <w:szCs w:val="24"/>
        </w:rPr>
        <w:t xml:space="preserve"> and </w:t>
      </w:r>
      <w:proofErr w:type="spellStart"/>
      <w:r w:rsidR="0094382E" w:rsidRPr="00265530">
        <w:rPr>
          <w:rFonts w:ascii="Arial" w:eastAsiaTheme="minorEastAsia" w:hAnsi="Arial" w:cs="Arial"/>
          <w:color w:val="000000" w:themeColor="text1"/>
          <w:sz w:val="24"/>
          <w:szCs w:val="24"/>
        </w:rPr>
        <w:t>rangatahi</w:t>
      </w:r>
      <w:proofErr w:type="spellEnd"/>
      <w:r w:rsidR="0094382E" w:rsidRPr="00265530">
        <w:rPr>
          <w:rFonts w:ascii="Arial" w:eastAsiaTheme="minorEastAsia" w:hAnsi="Arial" w:cs="Arial"/>
          <w:color w:val="000000" w:themeColor="text1"/>
          <w:sz w:val="24"/>
          <w:szCs w:val="24"/>
        </w:rPr>
        <w:t xml:space="preserve"> are considered to have a disability/impairment that has not previously been referred to a NASC</w:t>
      </w:r>
      <w:r w:rsidR="00FB7AE3">
        <w:rPr>
          <w:rFonts w:ascii="Arial" w:eastAsiaTheme="minorEastAsia" w:hAnsi="Arial" w:cs="Arial"/>
          <w:color w:val="000000" w:themeColor="text1"/>
          <w:sz w:val="24"/>
          <w:szCs w:val="24"/>
        </w:rPr>
        <w:t xml:space="preserve"> or </w:t>
      </w:r>
      <w:r w:rsidR="00382EE5" w:rsidRPr="00265530">
        <w:rPr>
          <w:rFonts w:ascii="Arial" w:eastAsiaTheme="minorEastAsia" w:hAnsi="Arial" w:cs="Arial"/>
          <w:color w:val="000000" w:themeColor="text1"/>
          <w:sz w:val="24"/>
          <w:szCs w:val="24"/>
        </w:rPr>
        <w:t>EGL</w:t>
      </w:r>
      <w:r w:rsidR="0094382E" w:rsidRPr="00265530">
        <w:rPr>
          <w:rFonts w:ascii="Arial" w:eastAsiaTheme="minorEastAsia" w:hAnsi="Arial" w:cs="Arial"/>
          <w:color w:val="000000" w:themeColor="text1"/>
          <w:sz w:val="24"/>
          <w:szCs w:val="24"/>
        </w:rPr>
        <w:t xml:space="preserve"> </w:t>
      </w:r>
      <w:r w:rsidR="00FB7AE3">
        <w:rPr>
          <w:rFonts w:ascii="Arial" w:eastAsiaTheme="minorEastAsia" w:hAnsi="Arial" w:cs="Arial"/>
          <w:color w:val="000000" w:themeColor="text1"/>
          <w:sz w:val="24"/>
          <w:szCs w:val="24"/>
        </w:rPr>
        <w:t>team</w:t>
      </w:r>
      <w:r w:rsidR="0094382E" w:rsidRPr="00265530">
        <w:rPr>
          <w:rFonts w:ascii="Arial" w:eastAsiaTheme="minorEastAsia" w:hAnsi="Arial" w:cs="Arial"/>
          <w:color w:val="000000" w:themeColor="text1"/>
          <w:sz w:val="24"/>
          <w:szCs w:val="24"/>
        </w:rPr>
        <w:t xml:space="preserve"> for a needs assessment</w:t>
      </w:r>
      <w:smartTag w:uri="urn:schemas-microsoft-com:office:smarttags" w:element="stockticker"/>
    </w:p>
    <w:p w14:paraId="66522A6A" w14:textId="00884518" w:rsidR="0094382E" w:rsidRPr="00265530" w:rsidRDefault="00A43EA8" w:rsidP="009723CD">
      <w:pPr>
        <w:pStyle w:val="Bullet"/>
        <w:numPr>
          <w:ilvl w:val="0"/>
          <w:numId w:val="29"/>
        </w:numPr>
        <w:tabs>
          <w:tab w:val="left" w:pos="284"/>
        </w:tabs>
        <w:spacing w:before="0" w:after="120" w:line="360" w:lineRule="auto"/>
        <w:contextualSpacing/>
        <w:rPr>
          <w:rFonts w:ascii="Arial" w:eastAsiaTheme="minorEastAsia" w:hAnsi="Arial" w:cs="Arial"/>
          <w:sz w:val="24"/>
          <w:szCs w:val="24"/>
        </w:rPr>
      </w:pPr>
      <w:r>
        <w:rPr>
          <w:rFonts w:ascii="Arial" w:eastAsiaTheme="minorEastAsia" w:hAnsi="Arial" w:cs="Arial"/>
          <w:color w:val="000000" w:themeColor="text1"/>
          <w:sz w:val="24"/>
          <w:szCs w:val="24"/>
        </w:rPr>
        <w:t>W</w:t>
      </w:r>
      <w:r w:rsidR="5228DD07" w:rsidRPr="00265530">
        <w:rPr>
          <w:rFonts w:ascii="Arial" w:eastAsiaTheme="minorEastAsia" w:hAnsi="Arial" w:cs="Arial"/>
          <w:color w:val="000000" w:themeColor="text1"/>
          <w:sz w:val="24"/>
          <w:szCs w:val="24"/>
        </w:rPr>
        <w:t>h</w:t>
      </w:r>
      <w:r w:rsidR="4EC9556D" w:rsidRPr="00265530">
        <w:rPr>
          <w:rFonts w:ascii="Arial" w:eastAsiaTheme="minorEastAsia" w:hAnsi="Arial" w:cs="Arial"/>
          <w:color w:val="000000" w:themeColor="text1"/>
          <w:sz w:val="24"/>
          <w:szCs w:val="24"/>
        </w:rPr>
        <w:t>en</w:t>
      </w:r>
      <w:r w:rsidR="00815DF8" w:rsidRPr="00265530">
        <w:rPr>
          <w:rFonts w:ascii="Arial" w:eastAsiaTheme="minorEastAsia" w:hAnsi="Arial" w:cs="Arial"/>
          <w:color w:val="000000" w:themeColor="text1"/>
          <w:sz w:val="24"/>
          <w:szCs w:val="24"/>
        </w:rPr>
        <w:t xml:space="preserve"> d</w:t>
      </w:r>
      <w:r w:rsidR="0094382E" w:rsidRPr="00265530">
        <w:rPr>
          <w:rFonts w:ascii="Arial" w:eastAsiaTheme="minorEastAsia" w:hAnsi="Arial" w:cs="Arial"/>
          <w:color w:val="000000" w:themeColor="text1"/>
          <w:sz w:val="24"/>
          <w:szCs w:val="24"/>
        </w:rPr>
        <w:t xml:space="preserve">isabled </w:t>
      </w:r>
      <w:proofErr w:type="spellStart"/>
      <w:r w:rsidR="0094382E" w:rsidRPr="00265530">
        <w:rPr>
          <w:rFonts w:ascii="Arial" w:eastAsiaTheme="minorEastAsia" w:hAnsi="Arial" w:cs="Arial"/>
          <w:color w:val="000000" w:themeColor="text1"/>
          <w:sz w:val="24"/>
          <w:szCs w:val="24"/>
        </w:rPr>
        <w:t>tamariki</w:t>
      </w:r>
      <w:proofErr w:type="spellEnd"/>
      <w:r w:rsidR="0094382E" w:rsidRPr="00265530">
        <w:rPr>
          <w:rFonts w:ascii="Arial" w:eastAsiaTheme="minorEastAsia" w:hAnsi="Arial" w:cs="Arial"/>
          <w:color w:val="000000" w:themeColor="text1"/>
          <w:sz w:val="24"/>
          <w:szCs w:val="24"/>
        </w:rPr>
        <w:t xml:space="preserve"> and </w:t>
      </w:r>
      <w:proofErr w:type="spellStart"/>
      <w:r w:rsidR="0094382E" w:rsidRPr="00265530">
        <w:rPr>
          <w:rFonts w:ascii="Arial" w:eastAsiaTheme="minorEastAsia" w:hAnsi="Arial" w:cs="Arial"/>
          <w:color w:val="000000" w:themeColor="text1"/>
          <w:sz w:val="24"/>
          <w:szCs w:val="24"/>
        </w:rPr>
        <w:t>rangatahi</w:t>
      </w:r>
      <w:proofErr w:type="spellEnd"/>
      <w:r w:rsidR="0094382E" w:rsidRPr="00265530">
        <w:rPr>
          <w:rFonts w:ascii="Arial" w:eastAsiaTheme="minorEastAsia" w:hAnsi="Arial" w:cs="Arial"/>
          <w:color w:val="000000" w:themeColor="text1"/>
          <w:sz w:val="24"/>
          <w:szCs w:val="24"/>
        </w:rPr>
        <w:t xml:space="preserve"> appear to have inadequate s</w:t>
      </w:r>
      <w:r w:rsidR="0094382E" w:rsidRPr="00265530">
        <w:rPr>
          <w:rFonts w:ascii="Arial" w:eastAsiaTheme="minorEastAsia" w:hAnsi="Arial" w:cs="Arial"/>
          <w:sz w:val="24"/>
          <w:szCs w:val="24"/>
        </w:rPr>
        <w:t>ervices</w:t>
      </w:r>
    </w:p>
    <w:p w14:paraId="7932157F" w14:textId="06CF69F0" w:rsidR="0094382E" w:rsidRPr="00265530" w:rsidRDefault="00A43EA8" w:rsidP="009723CD">
      <w:pPr>
        <w:pStyle w:val="Bullet"/>
        <w:numPr>
          <w:ilvl w:val="0"/>
          <w:numId w:val="29"/>
        </w:numPr>
        <w:tabs>
          <w:tab w:val="left" w:pos="284"/>
        </w:tabs>
        <w:spacing w:before="0" w:after="120" w:line="360" w:lineRule="auto"/>
        <w:contextualSpacing/>
        <w:rPr>
          <w:rFonts w:ascii="Arial" w:eastAsiaTheme="minorEastAsia" w:hAnsi="Arial" w:cs="Arial"/>
          <w:sz w:val="24"/>
          <w:szCs w:val="24"/>
        </w:rPr>
      </w:pPr>
      <w:r>
        <w:rPr>
          <w:rFonts w:ascii="Arial" w:eastAsiaTheme="minorEastAsia" w:hAnsi="Arial" w:cs="Arial"/>
          <w:sz w:val="24"/>
          <w:szCs w:val="24"/>
        </w:rPr>
        <w:t>W</w:t>
      </w:r>
      <w:r w:rsidR="4EC9556D" w:rsidRPr="00265530">
        <w:rPr>
          <w:rFonts w:ascii="Arial" w:eastAsiaTheme="minorEastAsia" w:hAnsi="Arial" w:cs="Arial"/>
          <w:sz w:val="24"/>
          <w:szCs w:val="24"/>
        </w:rPr>
        <w:t>hen</w:t>
      </w:r>
      <w:r w:rsidR="00815DF8" w:rsidRPr="00265530">
        <w:rPr>
          <w:rFonts w:ascii="Arial" w:eastAsiaTheme="minorEastAsia" w:hAnsi="Arial" w:cs="Arial"/>
          <w:sz w:val="24"/>
          <w:szCs w:val="24"/>
        </w:rPr>
        <w:t xml:space="preserve"> d</w:t>
      </w:r>
      <w:r w:rsidR="0094382E" w:rsidRPr="00265530">
        <w:rPr>
          <w:rFonts w:ascii="Arial" w:eastAsiaTheme="minorEastAsia" w:hAnsi="Arial" w:cs="Arial"/>
          <w:sz w:val="24"/>
          <w:szCs w:val="24"/>
        </w:rPr>
        <w:t xml:space="preserve">isabled </w:t>
      </w:r>
      <w:proofErr w:type="spellStart"/>
      <w:r w:rsidR="0094382E" w:rsidRPr="00265530">
        <w:rPr>
          <w:rFonts w:ascii="Arial" w:eastAsiaTheme="minorEastAsia" w:hAnsi="Arial" w:cs="Arial"/>
          <w:sz w:val="24"/>
          <w:szCs w:val="24"/>
        </w:rPr>
        <w:t>tamariki</w:t>
      </w:r>
      <w:proofErr w:type="spellEnd"/>
      <w:r w:rsidR="0094382E" w:rsidRPr="00265530">
        <w:rPr>
          <w:rFonts w:ascii="Arial" w:eastAsiaTheme="minorEastAsia" w:hAnsi="Arial" w:cs="Arial"/>
          <w:sz w:val="24"/>
          <w:szCs w:val="24"/>
        </w:rPr>
        <w:t xml:space="preserve"> and </w:t>
      </w:r>
      <w:proofErr w:type="spellStart"/>
      <w:r w:rsidR="0094382E" w:rsidRPr="00265530">
        <w:rPr>
          <w:rFonts w:ascii="Arial" w:eastAsiaTheme="minorEastAsia" w:hAnsi="Arial" w:cs="Arial"/>
          <w:sz w:val="24"/>
          <w:szCs w:val="24"/>
        </w:rPr>
        <w:t>rangatahi</w:t>
      </w:r>
      <w:proofErr w:type="spellEnd"/>
      <w:r w:rsidR="0094382E" w:rsidRPr="00265530">
        <w:rPr>
          <w:rFonts w:ascii="Arial" w:eastAsiaTheme="minorEastAsia" w:hAnsi="Arial" w:cs="Arial"/>
          <w:sz w:val="24"/>
          <w:szCs w:val="24"/>
        </w:rPr>
        <w:t xml:space="preserve"> have a changed personal situation.</w:t>
      </w:r>
    </w:p>
    <w:p w14:paraId="116FA60C" w14:textId="77777777" w:rsidR="00C23023" w:rsidRPr="00265530" w:rsidRDefault="00C23023" w:rsidP="009723CD">
      <w:pPr>
        <w:pStyle w:val="Heading4"/>
        <w:spacing w:line="360" w:lineRule="auto"/>
        <w:rPr>
          <w:rFonts w:ascii="Arial" w:eastAsiaTheme="minorEastAsia" w:hAnsi="Arial" w:cs="Arial"/>
        </w:rPr>
      </w:pPr>
      <w:r w:rsidRPr="00265530">
        <w:rPr>
          <w:rFonts w:ascii="Arial" w:eastAsiaTheme="minorEastAsia" w:hAnsi="Arial" w:cs="Arial"/>
        </w:rPr>
        <w:t>Needs Assessments</w:t>
      </w:r>
    </w:p>
    <w:p w14:paraId="0341C60C" w14:textId="77777777" w:rsidR="00AD2BA5" w:rsidRPr="00265530" w:rsidRDefault="5055B9D9"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t>I</w:t>
      </w:r>
      <w:r w:rsidR="00AD2BA5" w:rsidRPr="00265530">
        <w:rPr>
          <w:rFonts w:ascii="Arial" w:eastAsiaTheme="minorEastAsia" w:hAnsi="Arial" w:cs="Arial"/>
          <w:sz w:val="24"/>
          <w:szCs w:val="24"/>
        </w:rPr>
        <w:t xml:space="preserve">nformation about </w:t>
      </w:r>
      <w:r w:rsidR="006C27F5" w:rsidRPr="00265530">
        <w:rPr>
          <w:rFonts w:ascii="Arial" w:eastAsiaTheme="minorEastAsia" w:hAnsi="Arial" w:cs="Arial"/>
          <w:sz w:val="24"/>
          <w:szCs w:val="24"/>
        </w:rPr>
        <w:t xml:space="preserve">the story of </w:t>
      </w:r>
      <w:proofErr w:type="spellStart"/>
      <w:r w:rsidR="00E45639" w:rsidRPr="00265530">
        <w:rPr>
          <w:rFonts w:ascii="Arial" w:eastAsiaTheme="minorEastAsia" w:hAnsi="Arial" w:cs="Arial"/>
          <w:sz w:val="24"/>
          <w:szCs w:val="24"/>
        </w:rPr>
        <w:t>tamariki</w:t>
      </w:r>
      <w:proofErr w:type="spellEnd"/>
      <w:r w:rsidR="00E45639" w:rsidRPr="00265530">
        <w:rPr>
          <w:rFonts w:ascii="Arial" w:eastAsiaTheme="minorEastAsia" w:hAnsi="Arial" w:cs="Arial"/>
          <w:sz w:val="24"/>
          <w:szCs w:val="24"/>
        </w:rPr>
        <w:t xml:space="preserve"> or </w:t>
      </w:r>
      <w:proofErr w:type="spellStart"/>
      <w:r w:rsidR="00E45639" w:rsidRPr="00265530">
        <w:rPr>
          <w:rFonts w:ascii="Arial" w:eastAsiaTheme="minorEastAsia" w:hAnsi="Arial" w:cs="Arial"/>
          <w:sz w:val="24"/>
          <w:szCs w:val="24"/>
        </w:rPr>
        <w:t>rangatahi</w:t>
      </w:r>
      <w:proofErr w:type="spellEnd"/>
      <w:r w:rsidR="00AD2BA5" w:rsidRPr="00265530">
        <w:rPr>
          <w:rFonts w:ascii="Arial" w:eastAsiaTheme="minorEastAsia" w:hAnsi="Arial" w:cs="Arial"/>
          <w:sz w:val="24"/>
          <w:szCs w:val="24"/>
        </w:rPr>
        <w:t xml:space="preserve"> is essential to coordinate support and ensure a service can be appropriately priced for </w:t>
      </w:r>
      <w:proofErr w:type="spellStart"/>
      <w:r w:rsidR="00AD2BA5" w:rsidRPr="00265530">
        <w:rPr>
          <w:rFonts w:ascii="Arial" w:eastAsiaTheme="minorEastAsia" w:hAnsi="Arial" w:cs="Arial"/>
          <w:sz w:val="24"/>
          <w:szCs w:val="24"/>
        </w:rPr>
        <w:t>tamariki</w:t>
      </w:r>
      <w:proofErr w:type="spellEnd"/>
      <w:r w:rsidR="00AD2BA5" w:rsidRPr="00265530">
        <w:rPr>
          <w:rFonts w:ascii="Arial" w:eastAsiaTheme="minorEastAsia" w:hAnsi="Arial" w:cs="Arial"/>
          <w:sz w:val="24"/>
          <w:szCs w:val="24"/>
        </w:rPr>
        <w:t xml:space="preserve"> and </w:t>
      </w:r>
      <w:proofErr w:type="spellStart"/>
      <w:r w:rsidR="00AD2BA5" w:rsidRPr="00265530">
        <w:rPr>
          <w:rFonts w:ascii="Arial" w:eastAsiaTheme="minorEastAsia" w:hAnsi="Arial" w:cs="Arial"/>
          <w:sz w:val="24"/>
          <w:szCs w:val="24"/>
        </w:rPr>
        <w:t>rangatahi</w:t>
      </w:r>
      <w:proofErr w:type="spellEnd"/>
      <w:r w:rsidR="00AD2BA5" w:rsidRPr="00265530">
        <w:rPr>
          <w:rFonts w:ascii="Arial" w:eastAsiaTheme="minorEastAsia" w:hAnsi="Arial" w:cs="Arial"/>
          <w:sz w:val="24"/>
          <w:szCs w:val="24"/>
        </w:rPr>
        <w:t xml:space="preserve"> that enter an ‘out-of-home service’.</w:t>
      </w:r>
    </w:p>
    <w:p w14:paraId="0D5769DE" w14:textId="154893F5" w:rsidR="0032657C" w:rsidRPr="00265530" w:rsidRDefault="0010288D" w:rsidP="009723CD">
      <w:pPr>
        <w:spacing w:line="360" w:lineRule="auto"/>
        <w:rPr>
          <w:rFonts w:ascii="Arial" w:eastAsiaTheme="minorEastAsia" w:hAnsi="Arial" w:cs="Arial"/>
          <w:sz w:val="24"/>
          <w:szCs w:val="24"/>
        </w:rPr>
      </w:pPr>
      <w:r w:rsidRPr="00265530">
        <w:rPr>
          <w:rFonts w:ascii="Arial" w:eastAsiaTheme="minorEastAsia" w:hAnsi="Arial" w:cs="Arial"/>
          <w:sz w:val="24"/>
          <w:szCs w:val="24"/>
        </w:rPr>
        <w:t>T</w:t>
      </w:r>
      <w:r w:rsidR="00145102" w:rsidRPr="00265530">
        <w:rPr>
          <w:rFonts w:ascii="Arial" w:eastAsiaTheme="minorEastAsia" w:hAnsi="Arial" w:cs="Arial"/>
          <w:sz w:val="24"/>
          <w:szCs w:val="24"/>
        </w:rPr>
        <w:t xml:space="preserve">he Needs </w:t>
      </w:r>
      <w:r w:rsidR="00332169" w:rsidRPr="00265530">
        <w:rPr>
          <w:rFonts w:ascii="Arial" w:eastAsiaTheme="minorEastAsia" w:hAnsi="Arial" w:cs="Arial"/>
          <w:sz w:val="24"/>
          <w:szCs w:val="24"/>
        </w:rPr>
        <w:t>A</w:t>
      </w:r>
      <w:r w:rsidR="00145102" w:rsidRPr="00265530">
        <w:rPr>
          <w:rFonts w:ascii="Arial" w:eastAsiaTheme="minorEastAsia" w:hAnsi="Arial" w:cs="Arial"/>
          <w:sz w:val="24"/>
          <w:szCs w:val="24"/>
        </w:rPr>
        <w:t xml:space="preserve">ssessor will work with the family, whānau or carer to complete the </w:t>
      </w:r>
      <w:r w:rsidR="00BF5C2C" w:rsidRPr="00265530">
        <w:rPr>
          <w:rFonts w:ascii="Arial" w:eastAsiaTheme="minorEastAsia" w:hAnsi="Arial" w:cs="Arial"/>
          <w:sz w:val="24"/>
          <w:szCs w:val="24"/>
        </w:rPr>
        <w:t>N</w:t>
      </w:r>
      <w:r w:rsidR="00145102" w:rsidRPr="00265530">
        <w:rPr>
          <w:rFonts w:ascii="Arial" w:eastAsiaTheme="minorEastAsia" w:hAnsi="Arial" w:cs="Arial"/>
          <w:sz w:val="24"/>
          <w:szCs w:val="24"/>
        </w:rPr>
        <w:t xml:space="preserve">eeds </w:t>
      </w:r>
      <w:r w:rsidR="00BF5C2C" w:rsidRPr="00265530">
        <w:rPr>
          <w:rFonts w:ascii="Arial" w:eastAsiaTheme="minorEastAsia" w:hAnsi="Arial" w:cs="Arial"/>
          <w:sz w:val="24"/>
          <w:szCs w:val="24"/>
        </w:rPr>
        <w:t>A</w:t>
      </w:r>
      <w:r w:rsidR="00145102" w:rsidRPr="00265530">
        <w:rPr>
          <w:rFonts w:ascii="Arial" w:eastAsiaTheme="minorEastAsia" w:hAnsi="Arial" w:cs="Arial"/>
          <w:sz w:val="24"/>
          <w:szCs w:val="24"/>
        </w:rPr>
        <w:t>ssessment.</w:t>
      </w:r>
      <w:r w:rsidR="001B7429" w:rsidRPr="00265530">
        <w:rPr>
          <w:rFonts w:ascii="Arial" w:eastAsiaTheme="minorEastAsia" w:hAnsi="Arial" w:cs="Arial"/>
          <w:sz w:val="24"/>
          <w:szCs w:val="24"/>
        </w:rPr>
        <w:t xml:space="preserve"> </w:t>
      </w:r>
      <w:r w:rsidR="00145102" w:rsidRPr="00265530">
        <w:rPr>
          <w:rFonts w:ascii="Arial" w:eastAsiaTheme="minorEastAsia" w:hAnsi="Arial" w:cs="Arial"/>
          <w:sz w:val="24"/>
          <w:szCs w:val="24"/>
        </w:rPr>
        <w:t>This assessment</w:t>
      </w:r>
      <w:r w:rsidR="007633DB" w:rsidRPr="00265530">
        <w:rPr>
          <w:rFonts w:ascii="Arial" w:eastAsiaTheme="minorEastAsia" w:hAnsi="Arial" w:cs="Arial"/>
          <w:sz w:val="24"/>
          <w:szCs w:val="24"/>
        </w:rPr>
        <w:t xml:space="preserve"> should</w:t>
      </w:r>
      <w:r w:rsidR="0086620D" w:rsidRPr="00265530">
        <w:rPr>
          <w:rFonts w:ascii="Arial" w:eastAsiaTheme="minorEastAsia" w:hAnsi="Arial" w:cs="Arial"/>
          <w:sz w:val="24"/>
          <w:szCs w:val="24"/>
        </w:rPr>
        <w:t xml:space="preserve"> </w:t>
      </w:r>
      <w:r w:rsidR="00145102" w:rsidRPr="00265530">
        <w:rPr>
          <w:rFonts w:ascii="Arial" w:eastAsiaTheme="minorEastAsia" w:hAnsi="Arial" w:cs="Arial"/>
          <w:sz w:val="24"/>
          <w:szCs w:val="24"/>
        </w:rPr>
        <w:t xml:space="preserve">be </w:t>
      </w:r>
      <w:r w:rsidR="008D3452" w:rsidRPr="00265530">
        <w:rPr>
          <w:rFonts w:ascii="Arial" w:eastAsiaTheme="minorEastAsia" w:hAnsi="Arial" w:cs="Arial"/>
          <w:sz w:val="24"/>
          <w:szCs w:val="24"/>
        </w:rPr>
        <w:t>holistic and</w:t>
      </w:r>
      <w:r w:rsidR="00145102" w:rsidRPr="00265530">
        <w:rPr>
          <w:rFonts w:ascii="Arial" w:eastAsiaTheme="minorEastAsia" w:hAnsi="Arial" w:cs="Arial"/>
          <w:sz w:val="24"/>
          <w:szCs w:val="24"/>
        </w:rPr>
        <w:t xml:space="preserve"> consider the needs of the </w:t>
      </w:r>
      <w:proofErr w:type="spellStart"/>
      <w:r w:rsidR="00A966D9" w:rsidRPr="00265530">
        <w:rPr>
          <w:rFonts w:ascii="Arial" w:eastAsiaTheme="minorEastAsia" w:hAnsi="Arial" w:cs="Arial"/>
          <w:sz w:val="24"/>
          <w:szCs w:val="24"/>
        </w:rPr>
        <w:t>tamariki</w:t>
      </w:r>
      <w:proofErr w:type="spellEnd"/>
      <w:r w:rsidR="00A275D5">
        <w:rPr>
          <w:rFonts w:ascii="Arial" w:eastAsiaTheme="minorEastAsia" w:hAnsi="Arial" w:cs="Arial"/>
          <w:sz w:val="24"/>
          <w:szCs w:val="24"/>
        </w:rPr>
        <w:t xml:space="preserve">, </w:t>
      </w:r>
      <w:proofErr w:type="spellStart"/>
      <w:r w:rsidR="005916FE" w:rsidRPr="00265530">
        <w:rPr>
          <w:rFonts w:ascii="Arial" w:eastAsiaTheme="minorEastAsia" w:hAnsi="Arial" w:cs="Arial"/>
          <w:sz w:val="24"/>
          <w:szCs w:val="24"/>
        </w:rPr>
        <w:t>ranga</w:t>
      </w:r>
      <w:r w:rsidR="00C169DC" w:rsidRPr="00265530">
        <w:rPr>
          <w:rFonts w:ascii="Arial" w:eastAsiaTheme="minorEastAsia" w:hAnsi="Arial" w:cs="Arial"/>
          <w:sz w:val="24"/>
          <w:szCs w:val="24"/>
        </w:rPr>
        <w:t>tahi</w:t>
      </w:r>
      <w:proofErr w:type="spellEnd"/>
      <w:r w:rsidR="00C169DC" w:rsidRPr="00265530">
        <w:rPr>
          <w:rFonts w:ascii="Arial" w:eastAsiaTheme="minorEastAsia" w:hAnsi="Arial" w:cs="Arial"/>
          <w:sz w:val="24"/>
          <w:szCs w:val="24"/>
        </w:rPr>
        <w:t xml:space="preserve"> </w:t>
      </w:r>
      <w:r w:rsidR="00502521" w:rsidRPr="00265530">
        <w:rPr>
          <w:rFonts w:ascii="Arial" w:eastAsiaTheme="minorEastAsia" w:hAnsi="Arial" w:cs="Arial"/>
          <w:sz w:val="24"/>
          <w:szCs w:val="24"/>
        </w:rPr>
        <w:t xml:space="preserve">and </w:t>
      </w:r>
      <w:r w:rsidR="00C169DC" w:rsidRPr="00265530">
        <w:rPr>
          <w:rFonts w:ascii="Arial" w:eastAsiaTheme="minorEastAsia" w:hAnsi="Arial" w:cs="Arial"/>
          <w:sz w:val="24"/>
          <w:szCs w:val="24"/>
        </w:rPr>
        <w:t xml:space="preserve">their </w:t>
      </w:r>
      <w:r w:rsidR="00151708" w:rsidRPr="00265530">
        <w:rPr>
          <w:rFonts w:ascii="Arial" w:eastAsiaTheme="minorEastAsia" w:hAnsi="Arial" w:cs="Arial"/>
          <w:sz w:val="24"/>
          <w:szCs w:val="24"/>
        </w:rPr>
        <w:t xml:space="preserve">whānau </w:t>
      </w:r>
      <w:r w:rsidR="00145102" w:rsidRPr="00265530">
        <w:rPr>
          <w:rFonts w:ascii="Arial" w:eastAsiaTheme="minorEastAsia" w:hAnsi="Arial" w:cs="Arial"/>
          <w:sz w:val="24"/>
          <w:szCs w:val="24"/>
        </w:rPr>
        <w:t>or carer in the context of their environment.</w:t>
      </w:r>
      <w:r w:rsidR="00835A19" w:rsidRPr="00265530">
        <w:rPr>
          <w:rFonts w:ascii="Arial" w:eastAsiaTheme="minorEastAsia" w:hAnsi="Arial" w:cs="Arial"/>
          <w:sz w:val="24"/>
          <w:szCs w:val="24"/>
        </w:rPr>
        <w:t xml:space="preserve"> </w:t>
      </w:r>
      <w:r w:rsidR="00EC679F" w:rsidRPr="00265530">
        <w:rPr>
          <w:rFonts w:ascii="Arial" w:eastAsiaTheme="minorEastAsia" w:hAnsi="Arial" w:cs="Arial"/>
          <w:sz w:val="24"/>
          <w:szCs w:val="24"/>
        </w:rPr>
        <w:t xml:space="preserve">This aligns with </w:t>
      </w:r>
      <w:proofErr w:type="spellStart"/>
      <w:r w:rsidR="00842EC5" w:rsidRPr="00265530">
        <w:rPr>
          <w:rFonts w:ascii="Arial" w:eastAsiaTheme="minorEastAsia" w:hAnsi="Arial" w:cs="Arial"/>
          <w:sz w:val="24"/>
          <w:szCs w:val="24"/>
        </w:rPr>
        <w:t>orang</w:t>
      </w:r>
      <w:r w:rsidR="00A770DA" w:rsidRPr="00265530">
        <w:rPr>
          <w:rFonts w:ascii="Arial" w:eastAsiaTheme="minorEastAsia" w:hAnsi="Arial" w:cs="Arial"/>
          <w:sz w:val="24"/>
          <w:szCs w:val="24"/>
        </w:rPr>
        <w:t>a</w:t>
      </w:r>
      <w:proofErr w:type="spellEnd"/>
      <w:r w:rsidR="00842EC5" w:rsidRPr="00265530">
        <w:rPr>
          <w:rFonts w:ascii="Arial" w:eastAsiaTheme="minorEastAsia" w:hAnsi="Arial" w:cs="Arial"/>
          <w:sz w:val="24"/>
          <w:szCs w:val="24"/>
        </w:rPr>
        <w:t xml:space="preserve"> – </w:t>
      </w:r>
      <w:r w:rsidR="0032657C" w:rsidRPr="00265530">
        <w:rPr>
          <w:rFonts w:ascii="Arial" w:eastAsiaTheme="minorEastAsia" w:hAnsi="Arial" w:cs="Arial"/>
          <w:sz w:val="24"/>
          <w:szCs w:val="24"/>
        </w:rPr>
        <w:t xml:space="preserve">an inclusive and holistic view drawing from Te </w:t>
      </w:r>
      <w:proofErr w:type="spellStart"/>
      <w:r w:rsidR="0032657C" w:rsidRPr="00265530">
        <w:rPr>
          <w:rFonts w:ascii="Arial" w:eastAsiaTheme="minorEastAsia" w:hAnsi="Arial" w:cs="Arial"/>
          <w:sz w:val="24"/>
          <w:szCs w:val="24"/>
        </w:rPr>
        <w:t>Ao</w:t>
      </w:r>
      <w:proofErr w:type="spellEnd"/>
      <w:r w:rsidR="0032657C" w:rsidRPr="00265530">
        <w:rPr>
          <w:rFonts w:ascii="Arial" w:eastAsiaTheme="minorEastAsia" w:hAnsi="Arial" w:cs="Arial"/>
          <w:sz w:val="24"/>
          <w:szCs w:val="24"/>
        </w:rPr>
        <w:t xml:space="preserve"> Māori wellbeing principles</w:t>
      </w:r>
      <w:r w:rsidR="00BC73D4" w:rsidRPr="00265530">
        <w:rPr>
          <w:rFonts w:ascii="Arial" w:eastAsiaTheme="minorEastAsia" w:hAnsi="Arial" w:cs="Arial"/>
          <w:sz w:val="24"/>
          <w:szCs w:val="24"/>
        </w:rPr>
        <w:t xml:space="preserve"> that</w:t>
      </w:r>
      <w:r w:rsidR="0032657C" w:rsidRPr="00265530">
        <w:rPr>
          <w:rFonts w:ascii="Arial" w:eastAsiaTheme="minorEastAsia" w:hAnsi="Arial" w:cs="Arial"/>
          <w:sz w:val="24"/>
          <w:szCs w:val="24"/>
        </w:rPr>
        <w:t xml:space="preserve"> include: </w:t>
      </w:r>
    </w:p>
    <w:p w14:paraId="6D852345" w14:textId="77777777" w:rsidR="00CE6E66" w:rsidRPr="00265530" w:rsidRDefault="007305C4" w:rsidP="009723CD">
      <w:pPr>
        <w:pStyle w:val="Bullet"/>
        <w:numPr>
          <w:ilvl w:val="0"/>
          <w:numId w:val="30"/>
        </w:numPr>
        <w:tabs>
          <w:tab w:val="left" w:pos="284"/>
        </w:tabs>
        <w:spacing w:before="0" w:after="120" w:line="360" w:lineRule="auto"/>
        <w:contextualSpacing/>
        <w:rPr>
          <w:rFonts w:ascii="Arial" w:eastAsiaTheme="minorEastAsia" w:hAnsi="Arial" w:cs="Arial"/>
          <w:color w:val="000000" w:themeColor="text1"/>
          <w:sz w:val="24"/>
          <w:szCs w:val="24"/>
        </w:rPr>
      </w:pPr>
      <w:r w:rsidRPr="00265530">
        <w:rPr>
          <w:rFonts w:ascii="Arial" w:eastAsiaTheme="minorEastAsia" w:hAnsi="Arial" w:cs="Arial"/>
          <w:sz w:val="24"/>
          <w:szCs w:val="24"/>
        </w:rPr>
        <w:t>W</w:t>
      </w:r>
      <w:r w:rsidR="37DCBC1B" w:rsidRPr="00265530">
        <w:rPr>
          <w:rFonts w:ascii="Arial" w:eastAsiaTheme="minorEastAsia" w:hAnsi="Arial" w:cs="Arial"/>
          <w:sz w:val="24"/>
          <w:szCs w:val="24"/>
        </w:rPr>
        <w:t>airua</w:t>
      </w:r>
      <w:r w:rsidR="00CE6E66" w:rsidRPr="00265530">
        <w:rPr>
          <w:rFonts w:ascii="Arial" w:eastAsiaTheme="minorEastAsia" w:hAnsi="Arial" w:cs="Arial"/>
          <w:sz w:val="24"/>
          <w:szCs w:val="24"/>
        </w:rPr>
        <w:t xml:space="preserve"> – the dimension of values and beliefs</w:t>
      </w:r>
      <w:r w:rsidR="00CE6E66" w:rsidRPr="00265530">
        <w:rPr>
          <w:rFonts w:ascii="Arial" w:eastAsiaTheme="minorEastAsia" w:hAnsi="Arial" w:cs="Arial"/>
          <w:color w:val="000000" w:themeColor="text1"/>
          <w:sz w:val="24"/>
          <w:szCs w:val="24"/>
        </w:rPr>
        <w:t xml:space="preserve"> </w:t>
      </w:r>
    </w:p>
    <w:p w14:paraId="27A6F2B0" w14:textId="77777777" w:rsidR="0032657C" w:rsidRPr="00265530" w:rsidRDefault="007305C4" w:rsidP="009723CD">
      <w:pPr>
        <w:pStyle w:val="Bullet"/>
        <w:numPr>
          <w:ilvl w:val="0"/>
          <w:numId w:val="30"/>
        </w:numPr>
        <w:tabs>
          <w:tab w:val="left" w:pos="284"/>
        </w:tabs>
        <w:spacing w:before="0" w:after="120" w:line="360" w:lineRule="auto"/>
        <w:contextualSpacing/>
        <w:rPr>
          <w:rFonts w:ascii="Arial" w:eastAsiaTheme="minorEastAsia" w:hAnsi="Arial" w:cs="Arial"/>
          <w:color w:val="000000" w:themeColor="text1"/>
          <w:sz w:val="24"/>
          <w:szCs w:val="24"/>
        </w:rPr>
      </w:pPr>
      <w:proofErr w:type="spellStart"/>
      <w:r w:rsidRPr="00265530">
        <w:rPr>
          <w:rFonts w:ascii="Arial" w:eastAsiaTheme="minorEastAsia" w:hAnsi="Arial" w:cs="Arial"/>
          <w:color w:val="000000" w:themeColor="text1"/>
          <w:sz w:val="24"/>
          <w:szCs w:val="24"/>
        </w:rPr>
        <w:t>H</w:t>
      </w:r>
      <w:r w:rsidR="0C3F1D7F" w:rsidRPr="00265530">
        <w:rPr>
          <w:rFonts w:ascii="Arial" w:eastAsiaTheme="minorEastAsia" w:hAnsi="Arial" w:cs="Arial"/>
          <w:color w:val="000000" w:themeColor="text1"/>
          <w:sz w:val="24"/>
          <w:szCs w:val="24"/>
        </w:rPr>
        <w:t>inengaro</w:t>
      </w:r>
      <w:proofErr w:type="spellEnd"/>
      <w:r w:rsidR="0032657C" w:rsidRPr="00265530">
        <w:rPr>
          <w:rFonts w:ascii="Arial" w:eastAsiaTheme="minorEastAsia" w:hAnsi="Arial" w:cs="Arial"/>
          <w:color w:val="000000" w:themeColor="text1"/>
          <w:sz w:val="24"/>
          <w:szCs w:val="24"/>
        </w:rPr>
        <w:t xml:space="preserve"> – the dimension of intellectual and mental wellbeing </w:t>
      </w:r>
    </w:p>
    <w:p w14:paraId="4AB91265" w14:textId="77777777" w:rsidR="0032657C" w:rsidRPr="00265530" w:rsidRDefault="007305C4" w:rsidP="009723CD">
      <w:pPr>
        <w:pStyle w:val="Bullet"/>
        <w:numPr>
          <w:ilvl w:val="0"/>
          <w:numId w:val="30"/>
        </w:numPr>
        <w:tabs>
          <w:tab w:val="left" w:pos="284"/>
        </w:tabs>
        <w:spacing w:before="0" w:after="120" w:line="360" w:lineRule="auto"/>
        <w:contextualSpacing/>
        <w:rPr>
          <w:rFonts w:ascii="Arial" w:eastAsiaTheme="minorEastAsia" w:hAnsi="Arial" w:cs="Arial"/>
          <w:color w:val="000000" w:themeColor="text1"/>
          <w:sz w:val="24"/>
          <w:szCs w:val="24"/>
        </w:rPr>
      </w:pPr>
      <w:proofErr w:type="spellStart"/>
      <w:r w:rsidRPr="00265530">
        <w:rPr>
          <w:rFonts w:ascii="Arial" w:eastAsiaTheme="minorEastAsia" w:hAnsi="Arial" w:cs="Arial"/>
          <w:color w:val="000000" w:themeColor="text1"/>
          <w:sz w:val="24"/>
          <w:szCs w:val="24"/>
        </w:rPr>
        <w:t>N</w:t>
      </w:r>
      <w:r w:rsidR="0C3F1D7F" w:rsidRPr="00265530">
        <w:rPr>
          <w:rFonts w:ascii="Arial" w:eastAsiaTheme="minorEastAsia" w:hAnsi="Arial" w:cs="Arial"/>
          <w:color w:val="000000" w:themeColor="text1"/>
          <w:sz w:val="24"/>
          <w:szCs w:val="24"/>
        </w:rPr>
        <w:t>gākau</w:t>
      </w:r>
      <w:proofErr w:type="spellEnd"/>
      <w:r w:rsidR="0032657C" w:rsidRPr="00265530">
        <w:rPr>
          <w:rFonts w:ascii="Arial" w:eastAsiaTheme="minorEastAsia" w:hAnsi="Arial" w:cs="Arial"/>
          <w:color w:val="000000" w:themeColor="text1"/>
          <w:sz w:val="24"/>
          <w:szCs w:val="24"/>
        </w:rPr>
        <w:t xml:space="preserve"> </w:t>
      </w:r>
      <w:r w:rsidRPr="00265530">
        <w:rPr>
          <w:rFonts w:ascii="Arial" w:eastAsiaTheme="minorEastAsia" w:hAnsi="Arial" w:cs="Arial"/>
          <w:color w:val="000000" w:themeColor="text1"/>
          <w:sz w:val="24"/>
          <w:szCs w:val="24"/>
        </w:rPr>
        <w:t>–</w:t>
      </w:r>
      <w:r w:rsidR="0032657C" w:rsidRPr="00265530">
        <w:rPr>
          <w:rFonts w:ascii="Arial" w:eastAsiaTheme="minorEastAsia" w:hAnsi="Arial" w:cs="Arial"/>
          <w:color w:val="000000" w:themeColor="text1"/>
          <w:sz w:val="24"/>
          <w:szCs w:val="24"/>
        </w:rPr>
        <w:t xml:space="preserve"> the dimension of emotional wellbeing </w:t>
      </w:r>
    </w:p>
    <w:p w14:paraId="390378F8" w14:textId="77777777" w:rsidR="00CE6E66" w:rsidRPr="00265530" w:rsidRDefault="007305C4" w:rsidP="009723CD">
      <w:pPr>
        <w:pStyle w:val="Bullet"/>
        <w:numPr>
          <w:ilvl w:val="0"/>
          <w:numId w:val="30"/>
        </w:numPr>
        <w:tabs>
          <w:tab w:val="left" w:pos="284"/>
        </w:tabs>
        <w:spacing w:before="0" w:after="120" w:line="360" w:lineRule="auto"/>
        <w:contextualSpacing/>
        <w:rPr>
          <w:rFonts w:ascii="Arial" w:eastAsiaTheme="minorEastAsia" w:hAnsi="Arial" w:cs="Arial"/>
          <w:color w:val="000000" w:themeColor="text1"/>
          <w:sz w:val="24"/>
          <w:szCs w:val="24"/>
        </w:rPr>
      </w:pPr>
      <w:proofErr w:type="spellStart"/>
      <w:r w:rsidRPr="00265530">
        <w:rPr>
          <w:rFonts w:ascii="Arial" w:eastAsiaTheme="minorEastAsia" w:hAnsi="Arial" w:cs="Arial"/>
          <w:color w:val="000000" w:themeColor="text1"/>
          <w:sz w:val="24"/>
          <w:szCs w:val="24"/>
        </w:rPr>
        <w:t>T</w:t>
      </w:r>
      <w:r w:rsidR="0C3F1D7F" w:rsidRPr="00265530">
        <w:rPr>
          <w:rFonts w:ascii="Arial" w:eastAsiaTheme="minorEastAsia" w:hAnsi="Arial" w:cs="Arial"/>
          <w:color w:val="000000" w:themeColor="text1"/>
          <w:sz w:val="24"/>
          <w:szCs w:val="24"/>
        </w:rPr>
        <w:t>inana</w:t>
      </w:r>
      <w:proofErr w:type="spellEnd"/>
      <w:r w:rsidR="0032657C" w:rsidRPr="00265530">
        <w:rPr>
          <w:rFonts w:ascii="Arial" w:eastAsiaTheme="minorEastAsia" w:hAnsi="Arial" w:cs="Arial"/>
          <w:color w:val="000000" w:themeColor="text1"/>
          <w:sz w:val="24"/>
          <w:szCs w:val="24"/>
        </w:rPr>
        <w:t xml:space="preserve"> – the dimension of physical wellbeing </w:t>
      </w:r>
    </w:p>
    <w:p w14:paraId="5544987C" w14:textId="77777777" w:rsidR="0032657C" w:rsidRPr="00265530" w:rsidRDefault="007305C4" w:rsidP="009723CD">
      <w:pPr>
        <w:pStyle w:val="Bullet"/>
        <w:numPr>
          <w:ilvl w:val="0"/>
          <w:numId w:val="30"/>
        </w:numPr>
        <w:tabs>
          <w:tab w:val="left" w:pos="284"/>
        </w:tabs>
        <w:spacing w:before="0" w:after="120" w:line="360" w:lineRule="auto"/>
        <w:contextualSpacing/>
        <w:rPr>
          <w:rFonts w:ascii="Arial" w:eastAsiaTheme="minorEastAsia" w:hAnsi="Arial" w:cs="Arial"/>
          <w:color w:val="000000" w:themeColor="text1"/>
          <w:sz w:val="24"/>
          <w:szCs w:val="24"/>
        </w:rPr>
      </w:pPr>
      <w:r w:rsidRPr="00265530">
        <w:rPr>
          <w:rFonts w:ascii="Arial" w:eastAsiaTheme="minorEastAsia" w:hAnsi="Arial" w:cs="Arial"/>
          <w:color w:val="000000" w:themeColor="text1"/>
          <w:sz w:val="24"/>
          <w:szCs w:val="24"/>
        </w:rPr>
        <w:t>W</w:t>
      </w:r>
      <w:r w:rsidR="0C3F1D7F" w:rsidRPr="00265530">
        <w:rPr>
          <w:rFonts w:ascii="Arial" w:eastAsiaTheme="minorEastAsia" w:hAnsi="Arial" w:cs="Arial"/>
          <w:color w:val="000000" w:themeColor="text1"/>
          <w:sz w:val="24"/>
          <w:szCs w:val="24"/>
        </w:rPr>
        <w:t>hānau</w:t>
      </w:r>
      <w:r w:rsidR="0032657C" w:rsidRPr="00265530">
        <w:rPr>
          <w:rFonts w:ascii="Arial" w:eastAsiaTheme="minorEastAsia" w:hAnsi="Arial" w:cs="Arial"/>
          <w:color w:val="000000" w:themeColor="text1"/>
          <w:sz w:val="24"/>
          <w:szCs w:val="24"/>
        </w:rPr>
        <w:t xml:space="preserve"> - the dimension of family wellbeing</w:t>
      </w:r>
      <w:r w:rsidR="18EB792E" w:rsidRPr="00265530">
        <w:rPr>
          <w:rFonts w:ascii="Arial" w:eastAsiaTheme="minorEastAsia" w:hAnsi="Arial" w:cs="Arial"/>
          <w:color w:val="000000" w:themeColor="text1"/>
          <w:sz w:val="24"/>
          <w:szCs w:val="24"/>
        </w:rPr>
        <w:t>.</w:t>
      </w:r>
    </w:p>
    <w:p w14:paraId="439AB772" w14:textId="4FCF767B" w:rsidR="00C23023" w:rsidRPr="00265530" w:rsidRDefault="00145102"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t>The NASC</w:t>
      </w:r>
      <w:r w:rsidR="00FB7AE3">
        <w:rPr>
          <w:rFonts w:ascii="Arial" w:eastAsiaTheme="minorEastAsia" w:hAnsi="Arial" w:cs="Arial"/>
          <w:sz w:val="24"/>
          <w:szCs w:val="24"/>
        </w:rPr>
        <w:t xml:space="preserve"> or </w:t>
      </w:r>
      <w:r w:rsidR="00382EE5" w:rsidRPr="00265530">
        <w:rPr>
          <w:rFonts w:ascii="Arial" w:eastAsiaTheme="minorEastAsia" w:hAnsi="Arial" w:cs="Arial"/>
          <w:sz w:val="24"/>
          <w:szCs w:val="24"/>
        </w:rPr>
        <w:t xml:space="preserve">EGL </w:t>
      </w:r>
      <w:r w:rsidR="00FB7AE3">
        <w:rPr>
          <w:rFonts w:ascii="Arial" w:eastAsiaTheme="minorEastAsia" w:hAnsi="Arial" w:cs="Arial"/>
          <w:sz w:val="24"/>
          <w:szCs w:val="24"/>
        </w:rPr>
        <w:t>team</w:t>
      </w:r>
      <w:r w:rsidRPr="00265530">
        <w:rPr>
          <w:rFonts w:ascii="Arial" w:eastAsiaTheme="minorEastAsia" w:hAnsi="Arial" w:cs="Arial"/>
          <w:sz w:val="24"/>
          <w:szCs w:val="24"/>
        </w:rPr>
        <w:t xml:space="preserve"> will</w:t>
      </w:r>
      <w:r w:rsidR="00FB7AE3">
        <w:rPr>
          <w:rFonts w:ascii="Arial" w:eastAsiaTheme="minorEastAsia" w:hAnsi="Arial" w:cs="Arial"/>
          <w:sz w:val="24"/>
          <w:szCs w:val="24"/>
        </w:rPr>
        <w:t xml:space="preserve"> contact</w:t>
      </w:r>
      <w:r w:rsidRPr="00265530">
        <w:rPr>
          <w:rFonts w:ascii="Arial" w:eastAsiaTheme="minorEastAsia" w:hAnsi="Arial" w:cs="Arial"/>
          <w:sz w:val="24"/>
          <w:szCs w:val="24"/>
        </w:rPr>
        <w:t xml:space="preserve"> the </w:t>
      </w:r>
      <w:proofErr w:type="spellStart"/>
      <w:r w:rsidRPr="00265530">
        <w:rPr>
          <w:rFonts w:ascii="Arial" w:eastAsiaTheme="minorEastAsia" w:hAnsi="Arial" w:cs="Arial"/>
          <w:sz w:val="24"/>
          <w:szCs w:val="24"/>
        </w:rPr>
        <w:t>O</w:t>
      </w:r>
      <w:r w:rsidR="002A381A" w:rsidRPr="00265530">
        <w:rPr>
          <w:rFonts w:ascii="Arial" w:eastAsiaTheme="minorEastAsia" w:hAnsi="Arial" w:cs="Arial"/>
          <w:sz w:val="24"/>
          <w:szCs w:val="24"/>
        </w:rPr>
        <w:t>ranga</w:t>
      </w:r>
      <w:proofErr w:type="spellEnd"/>
      <w:r w:rsidR="002A381A" w:rsidRPr="00265530">
        <w:rPr>
          <w:rFonts w:ascii="Arial" w:eastAsiaTheme="minorEastAsia" w:hAnsi="Arial" w:cs="Arial"/>
          <w:sz w:val="24"/>
          <w:szCs w:val="24"/>
        </w:rPr>
        <w:t xml:space="preserve"> Tamariki</w:t>
      </w:r>
      <w:r w:rsidRPr="00265530">
        <w:rPr>
          <w:rFonts w:ascii="Arial" w:eastAsiaTheme="minorEastAsia" w:hAnsi="Arial" w:cs="Arial"/>
          <w:sz w:val="24"/>
          <w:szCs w:val="24"/>
        </w:rPr>
        <w:t xml:space="preserve"> referrer to confirm whether </w:t>
      </w:r>
      <w:proofErr w:type="spellStart"/>
      <w:r w:rsidRPr="00265530">
        <w:rPr>
          <w:rFonts w:ascii="Arial" w:eastAsiaTheme="minorEastAsia" w:hAnsi="Arial" w:cs="Arial"/>
          <w:sz w:val="24"/>
          <w:szCs w:val="24"/>
        </w:rPr>
        <w:t>t</w:t>
      </w:r>
      <w:r w:rsidR="00E52A38" w:rsidRPr="00265530">
        <w:rPr>
          <w:rFonts w:ascii="Arial" w:eastAsiaTheme="minorEastAsia" w:hAnsi="Arial" w:cs="Arial"/>
          <w:sz w:val="24"/>
          <w:szCs w:val="24"/>
        </w:rPr>
        <w:t>amariki</w:t>
      </w:r>
      <w:proofErr w:type="spellEnd"/>
      <w:r w:rsidR="00E52A38" w:rsidRPr="00265530">
        <w:rPr>
          <w:rFonts w:ascii="Arial" w:eastAsiaTheme="minorEastAsia" w:hAnsi="Arial" w:cs="Arial"/>
          <w:sz w:val="24"/>
          <w:szCs w:val="24"/>
        </w:rPr>
        <w:t xml:space="preserve"> or </w:t>
      </w:r>
      <w:proofErr w:type="spellStart"/>
      <w:r w:rsidR="00E52A38" w:rsidRPr="00265530">
        <w:rPr>
          <w:rFonts w:ascii="Arial" w:eastAsiaTheme="minorEastAsia" w:hAnsi="Arial" w:cs="Arial"/>
          <w:sz w:val="24"/>
          <w:szCs w:val="24"/>
        </w:rPr>
        <w:t>rangatahi</w:t>
      </w:r>
      <w:proofErr w:type="spellEnd"/>
      <w:r w:rsidR="00E52A38" w:rsidRPr="00265530">
        <w:rPr>
          <w:rFonts w:ascii="Arial" w:eastAsiaTheme="minorEastAsia" w:hAnsi="Arial" w:cs="Arial"/>
          <w:sz w:val="24"/>
          <w:szCs w:val="24"/>
        </w:rPr>
        <w:t xml:space="preserve"> </w:t>
      </w:r>
      <w:r w:rsidRPr="00265530">
        <w:rPr>
          <w:rFonts w:ascii="Arial" w:eastAsiaTheme="minorEastAsia" w:hAnsi="Arial" w:cs="Arial"/>
          <w:sz w:val="24"/>
          <w:szCs w:val="24"/>
        </w:rPr>
        <w:t>meet eligibility criteria as soon as the assessment is complete</w:t>
      </w:r>
      <w:r w:rsidR="00C05DA3" w:rsidRPr="00265530">
        <w:rPr>
          <w:rFonts w:ascii="Arial" w:eastAsiaTheme="minorEastAsia" w:hAnsi="Arial" w:cs="Arial"/>
          <w:sz w:val="24"/>
          <w:szCs w:val="24"/>
        </w:rPr>
        <w:t>d</w:t>
      </w:r>
      <w:r w:rsidRPr="00265530">
        <w:rPr>
          <w:rFonts w:ascii="Arial" w:eastAsiaTheme="minorEastAsia" w:hAnsi="Arial" w:cs="Arial"/>
          <w:sz w:val="24"/>
          <w:szCs w:val="24"/>
        </w:rPr>
        <w:t>.</w:t>
      </w:r>
    </w:p>
    <w:p w14:paraId="217C678F" w14:textId="77777777" w:rsidR="00726E1C" w:rsidRPr="00265530" w:rsidRDefault="00615601" w:rsidP="009723CD">
      <w:pPr>
        <w:pStyle w:val="Heading4"/>
        <w:spacing w:line="360" w:lineRule="auto"/>
        <w:rPr>
          <w:rFonts w:ascii="Arial" w:eastAsiaTheme="minorEastAsia" w:hAnsi="Arial" w:cs="Arial"/>
        </w:rPr>
      </w:pPr>
      <w:r w:rsidRPr="00265530">
        <w:rPr>
          <w:rFonts w:ascii="Arial" w:eastAsiaTheme="minorEastAsia" w:hAnsi="Arial" w:cs="Arial"/>
        </w:rPr>
        <w:t>Additional Assessments</w:t>
      </w:r>
    </w:p>
    <w:p w14:paraId="3C9D95F1" w14:textId="77777777" w:rsidR="003E0A63" w:rsidRPr="00265530" w:rsidRDefault="00726E1C" w:rsidP="009723CD">
      <w:pPr>
        <w:spacing w:after="120" w:line="360" w:lineRule="auto"/>
        <w:rPr>
          <w:rFonts w:ascii="Arial" w:eastAsiaTheme="minorEastAsia" w:hAnsi="Arial" w:cs="Arial"/>
          <w:sz w:val="24"/>
          <w:szCs w:val="24"/>
        </w:rPr>
      </w:pPr>
      <w:r w:rsidRPr="00265530">
        <w:rPr>
          <w:rFonts w:ascii="Arial" w:eastAsiaTheme="minorEastAsia" w:hAnsi="Arial" w:cs="Arial"/>
          <w:sz w:val="24"/>
          <w:szCs w:val="24"/>
        </w:rPr>
        <w:t>The</w:t>
      </w:r>
      <w:r w:rsidR="008D1AC5" w:rsidRPr="00265530">
        <w:rPr>
          <w:rFonts w:ascii="Arial" w:eastAsiaTheme="minorEastAsia" w:hAnsi="Arial" w:cs="Arial"/>
          <w:sz w:val="24"/>
          <w:szCs w:val="24"/>
        </w:rPr>
        <w:t xml:space="preserve"> Assessor </w:t>
      </w:r>
      <w:r w:rsidR="008228CA" w:rsidRPr="00265530">
        <w:rPr>
          <w:rFonts w:ascii="Arial" w:eastAsiaTheme="minorEastAsia" w:hAnsi="Arial" w:cs="Arial"/>
          <w:sz w:val="24"/>
          <w:szCs w:val="24"/>
        </w:rPr>
        <w:t xml:space="preserve">may </w:t>
      </w:r>
      <w:r w:rsidRPr="00265530">
        <w:rPr>
          <w:rFonts w:ascii="Arial" w:eastAsiaTheme="minorEastAsia" w:hAnsi="Arial" w:cs="Arial"/>
          <w:sz w:val="24"/>
          <w:szCs w:val="24"/>
        </w:rPr>
        <w:t>refer to appropriate specialised assessment services wh</w:t>
      </w:r>
      <w:r w:rsidR="00B36952" w:rsidRPr="00265530">
        <w:rPr>
          <w:rFonts w:ascii="Arial" w:eastAsiaTheme="minorEastAsia" w:hAnsi="Arial" w:cs="Arial"/>
          <w:sz w:val="24"/>
          <w:szCs w:val="24"/>
        </w:rPr>
        <w:t xml:space="preserve">en </w:t>
      </w:r>
      <w:r w:rsidR="00570AB3" w:rsidRPr="00265530">
        <w:rPr>
          <w:rFonts w:ascii="Arial" w:eastAsiaTheme="minorEastAsia" w:hAnsi="Arial" w:cs="Arial"/>
          <w:sz w:val="24"/>
          <w:szCs w:val="24"/>
        </w:rPr>
        <w:t xml:space="preserve">this is </w:t>
      </w:r>
      <w:r w:rsidR="00B36952" w:rsidRPr="00265530">
        <w:rPr>
          <w:rFonts w:ascii="Arial" w:eastAsiaTheme="minorEastAsia" w:hAnsi="Arial" w:cs="Arial"/>
          <w:sz w:val="24"/>
          <w:szCs w:val="24"/>
        </w:rPr>
        <w:t xml:space="preserve">required to inform the </w:t>
      </w:r>
      <w:r w:rsidR="00991040" w:rsidRPr="00265530">
        <w:rPr>
          <w:rFonts w:ascii="Arial" w:eastAsiaTheme="minorEastAsia" w:hAnsi="Arial" w:cs="Arial"/>
          <w:sz w:val="24"/>
          <w:szCs w:val="24"/>
        </w:rPr>
        <w:t>most</w:t>
      </w:r>
      <w:r w:rsidR="003E0A63" w:rsidRPr="00265530">
        <w:rPr>
          <w:rFonts w:ascii="Arial" w:eastAsiaTheme="minorEastAsia" w:hAnsi="Arial" w:cs="Arial"/>
          <w:sz w:val="24"/>
          <w:szCs w:val="24"/>
        </w:rPr>
        <w:t xml:space="preserve"> appropriate support options for </w:t>
      </w:r>
      <w:proofErr w:type="spellStart"/>
      <w:r w:rsidR="001135A6" w:rsidRPr="00265530">
        <w:rPr>
          <w:rFonts w:ascii="Arial" w:eastAsiaTheme="minorEastAsia" w:hAnsi="Arial" w:cs="Arial"/>
          <w:sz w:val="24"/>
          <w:szCs w:val="24"/>
        </w:rPr>
        <w:t>t</w:t>
      </w:r>
      <w:r w:rsidR="00095A0F" w:rsidRPr="00265530">
        <w:rPr>
          <w:rFonts w:ascii="Arial" w:eastAsiaTheme="minorEastAsia" w:hAnsi="Arial" w:cs="Arial"/>
          <w:sz w:val="24"/>
          <w:szCs w:val="24"/>
        </w:rPr>
        <w:t>amariki</w:t>
      </w:r>
      <w:proofErr w:type="spellEnd"/>
      <w:r w:rsidR="00095A0F" w:rsidRPr="00265530">
        <w:rPr>
          <w:rFonts w:ascii="Arial" w:eastAsiaTheme="minorEastAsia" w:hAnsi="Arial" w:cs="Arial"/>
          <w:sz w:val="24"/>
          <w:szCs w:val="24"/>
        </w:rPr>
        <w:t xml:space="preserve"> </w:t>
      </w:r>
      <w:r w:rsidR="004124DB" w:rsidRPr="00265530">
        <w:rPr>
          <w:rFonts w:ascii="Arial" w:eastAsiaTheme="minorEastAsia" w:hAnsi="Arial" w:cs="Arial"/>
          <w:sz w:val="24"/>
          <w:szCs w:val="24"/>
        </w:rPr>
        <w:t xml:space="preserve">or </w:t>
      </w:r>
      <w:proofErr w:type="spellStart"/>
      <w:r w:rsidR="004124DB" w:rsidRPr="00265530">
        <w:rPr>
          <w:rFonts w:ascii="Arial" w:eastAsiaTheme="minorEastAsia" w:hAnsi="Arial" w:cs="Arial"/>
          <w:sz w:val="24"/>
          <w:szCs w:val="24"/>
        </w:rPr>
        <w:t>rangatahi</w:t>
      </w:r>
      <w:proofErr w:type="spellEnd"/>
      <w:r w:rsidR="003E0A63" w:rsidRPr="00265530">
        <w:rPr>
          <w:rFonts w:ascii="Arial" w:eastAsiaTheme="minorEastAsia" w:hAnsi="Arial" w:cs="Arial"/>
          <w:sz w:val="24"/>
          <w:szCs w:val="24"/>
        </w:rPr>
        <w:t xml:space="preserve">. </w:t>
      </w:r>
    </w:p>
    <w:p w14:paraId="048E12D9" w14:textId="59843362" w:rsidR="006A2FCB" w:rsidRPr="00265530" w:rsidRDefault="006A2FCB" w:rsidP="009723CD">
      <w:pPr>
        <w:spacing w:line="360" w:lineRule="auto"/>
        <w:rPr>
          <w:rFonts w:ascii="Arial" w:eastAsiaTheme="minorEastAsia" w:hAnsi="Arial" w:cs="Arial"/>
          <w:sz w:val="24"/>
          <w:szCs w:val="24"/>
        </w:rPr>
      </w:pPr>
      <w:r w:rsidRPr="00265530">
        <w:rPr>
          <w:rFonts w:ascii="Arial" w:eastAsiaTheme="minorEastAsia" w:hAnsi="Arial" w:cs="Arial"/>
          <w:sz w:val="24"/>
          <w:szCs w:val="24"/>
        </w:rPr>
        <w:lastRenderedPageBreak/>
        <w:t xml:space="preserve">The Assessor can refer </w:t>
      </w:r>
      <w:proofErr w:type="spellStart"/>
      <w:r w:rsidR="007B75CF" w:rsidRPr="00265530">
        <w:rPr>
          <w:rFonts w:ascii="Arial" w:eastAsiaTheme="minorEastAsia" w:hAnsi="Arial" w:cs="Arial"/>
          <w:sz w:val="24"/>
          <w:szCs w:val="24"/>
        </w:rPr>
        <w:t>tamariki</w:t>
      </w:r>
      <w:proofErr w:type="spellEnd"/>
      <w:r w:rsidRPr="00265530">
        <w:rPr>
          <w:rFonts w:ascii="Arial" w:eastAsiaTheme="minorEastAsia" w:hAnsi="Arial" w:cs="Arial"/>
          <w:sz w:val="24"/>
          <w:szCs w:val="24"/>
        </w:rPr>
        <w:t xml:space="preserve"> </w:t>
      </w:r>
      <w:r w:rsidR="00930B98">
        <w:rPr>
          <w:rFonts w:ascii="Arial" w:eastAsiaTheme="minorEastAsia" w:hAnsi="Arial" w:cs="Arial"/>
          <w:sz w:val="24"/>
          <w:szCs w:val="24"/>
        </w:rPr>
        <w:t xml:space="preserve">or </w:t>
      </w:r>
      <w:proofErr w:type="spellStart"/>
      <w:r w:rsidR="00930B98">
        <w:rPr>
          <w:rFonts w:ascii="Arial" w:eastAsiaTheme="minorEastAsia" w:hAnsi="Arial" w:cs="Arial"/>
          <w:sz w:val="24"/>
          <w:szCs w:val="24"/>
        </w:rPr>
        <w:t>rangatahi</w:t>
      </w:r>
      <w:proofErr w:type="spellEnd"/>
      <w:r w:rsidR="00930B98">
        <w:rPr>
          <w:rFonts w:ascii="Arial" w:eastAsiaTheme="minorEastAsia" w:hAnsi="Arial" w:cs="Arial"/>
          <w:sz w:val="24"/>
          <w:szCs w:val="24"/>
        </w:rPr>
        <w:t xml:space="preserve"> </w:t>
      </w:r>
      <w:r w:rsidR="00D82FEC" w:rsidRPr="00265530">
        <w:rPr>
          <w:rFonts w:ascii="Arial" w:eastAsiaTheme="minorEastAsia" w:hAnsi="Arial" w:cs="Arial"/>
          <w:sz w:val="24"/>
          <w:szCs w:val="24"/>
        </w:rPr>
        <w:t xml:space="preserve">to </w:t>
      </w:r>
      <w:r w:rsidR="00A55F55" w:rsidRPr="00265530">
        <w:rPr>
          <w:rFonts w:ascii="Arial" w:eastAsiaTheme="minorEastAsia" w:hAnsi="Arial" w:cs="Arial"/>
          <w:sz w:val="24"/>
          <w:szCs w:val="24"/>
        </w:rPr>
        <w:t>a range of health and disability professionals</w:t>
      </w:r>
      <w:r w:rsidR="009810F4" w:rsidRPr="00265530">
        <w:rPr>
          <w:rFonts w:ascii="Arial" w:eastAsiaTheme="minorEastAsia" w:hAnsi="Arial" w:cs="Arial"/>
          <w:sz w:val="24"/>
          <w:szCs w:val="24"/>
        </w:rPr>
        <w:t>, who are often employed by Chi</w:t>
      </w:r>
      <w:r w:rsidR="004C49CD" w:rsidRPr="00265530">
        <w:rPr>
          <w:rFonts w:ascii="Arial" w:eastAsiaTheme="minorEastAsia" w:hAnsi="Arial" w:cs="Arial"/>
          <w:sz w:val="24"/>
          <w:szCs w:val="24"/>
        </w:rPr>
        <w:t xml:space="preserve">ld Development Services, </w:t>
      </w:r>
      <w:r w:rsidRPr="00265530">
        <w:rPr>
          <w:rFonts w:ascii="Arial" w:eastAsiaTheme="minorEastAsia" w:hAnsi="Arial" w:cs="Arial"/>
          <w:sz w:val="24"/>
          <w:szCs w:val="24"/>
        </w:rPr>
        <w:t>for additional assessment</w:t>
      </w:r>
      <w:r w:rsidR="001550F2" w:rsidRPr="00265530">
        <w:rPr>
          <w:rFonts w:ascii="Arial" w:eastAsiaTheme="minorEastAsia" w:hAnsi="Arial" w:cs="Arial"/>
          <w:sz w:val="24"/>
          <w:szCs w:val="24"/>
        </w:rPr>
        <w:t xml:space="preserve">. </w:t>
      </w:r>
      <w:r w:rsidR="00B86B19" w:rsidRPr="00265530">
        <w:rPr>
          <w:rFonts w:ascii="Arial" w:eastAsiaTheme="minorEastAsia" w:hAnsi="Arial" w:cs="Arial"/>
          <w:sz w:val="24"/>
          <w:szCs w:val="24"/>
        </w:rPr>
        <w:t>Examples include:</w:t>
      </w:r>
    </w:p>
    <w:p w14:paraId="5975CF92" w14:textId="3E1A0FA5" w:rsidR="006A2FCB" w:rsidRPr="00265530" w:rsidRDefault="00830BC2" w:rsidP="009723CD">
      <w:pPr>
        <w:pStyle w:val="Bullet"/>
        <w:numPr>
          <w:ilvl w:val="0"/>
          <w:numId w:val="31"/>
        </w:numPr>
        <w:tabs>
          <w:tab w:val="left" w:pos="284"/>
        </w:tabs>
        <w:spacing w:before="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w:t>
      </w:r>
      <w:r w:rsidR="006A2FCB" w:rsidRPr="00265530">
        <w:rPr>
          <w:rFonts w:ascii="Arial" w:eastAsiaTheme="minorEastAsia" w:hAnsi="Arial" w:cs="Arial"/>
          <w:color w:val="000000" w:themeColor="text1"/>
          <w:sz w:val="24"/>
          <w:szCs w:val="24"/>
        </w:rPr>
        <w:t xml:space="preserve"> </w:t>
      </w:r>
      <w:r w:rsidR="00B86B19" w:rsidRPr="00265530">
        <w:rPr>
          <w:rFonts w:ascii="Arial" w:eastAsiaTheme="minorEastAsia" w:hAnsi="Arial" w:cs="Arial"/>
          <w:color w:val="000000" w:themeColor="text1"/>
          <w:sz w:val="24"/>
          <w:szCs w:val="24"/>
        </w:rPr>
        <w:t xml:space="preserve">referral to a </w:t>
      </w:r>
      <w:r w:rsidR="006A2FCB" w:rsidRPr="00265530">
        <w:rPr>
          <w:rFonts w:ascii="Arial" w:eastAsiaTheme="minorEastAsia" w:hAnsi="Arial" w:cs="Arial"/>
          <w:color w:val="000000" w:themeColor="text1"/>
          <w:sz w:val="24"/>
          <w:szCs w:val="24"/>
        </w:rPr>
        <w:t xml:space="preserve">physiotherapist </w:t>
      </w:r>
      <w:r w:rsidR="00B86B19" w:rsidRPr="00265530">
        <w:rPr>
          <w:rFonts w:ascii="Arial" w:eastAsiaTheme="minorEastAsia" w:hAnsi="Arial" w:cs="Arial"/>
          <w:color w:val="000000" w:themeColor="text1"/>
          <w:sz w:val="24"/>
          <w:szCs w:val="24"/>
        </w:rPr>
        <w:t xml:space="preserve">to </w:t>
      </w:r>
      <w:r w:rsidR="006A2FCB" w:rsidRPr="00265530">
        <w:rPr>
          <w:rFonts w:ascii="Arial" w:eastAsiaTheme="minorEastAsia" w:hAnsi="Arial" w:cs="Arial"/>
          <w:color w:val="000000" w:themeColor="text1"/>
          <w:sz w:val="24"/>
          <w:szCs w:val="24"/>
        </w:rPr>
        <w:t>asses</w:t>
      </w:r>
      <w:r w:rsidR="00B86B19" w:rsidRPr="00265530">
        <w:rPr>
          <w:rFonts w:ascii="Arial" w:eastAsiaTheme="minorEastAsia" w:hAnsi="Arial" w:cs="Arial"/>
          <w:color w:val="000000" w:themeColor="text1"/>
          <w:sz w:val="24"/>
          <w:szCs w:val="24"/>
        </w:rPr>
        <w:t>s</w:t>
      </w:r>
      <w:r w:rsidR="006A2FCB" w:rsidRPr="00265530">
        <w:rPr>
          <w:rFonts w:ascii="Arial" w:eastAsiaTheme="minorEastAsia" w:hAnsi="Arial" w:cs="Arial"/>
          <w:color w:val="000000" w:themeColor="text1"/>
          <w:sz w:val="24"/>
          <w:szCs w:val="24"/>
        </w:rPr>
        <w:t xml:space="preserve"> mobility and equipment needs</w:t>
      </w:r>
    </w:p>
    <w:p w14:paraId="17A8EB7C" w14:textId="3AFABB56" w:rsidR="006A2FCB" w:rsidRPr="00265530" w:rsidRDefault="00830BC2" w:rsidP="009723CD">
      <w:pPr>
        <w:pStyle w:val="Bullet"/>
        <w:numPr>
          <w:ilvl w:val="0"/>
          <w:numId w:val="31"/>
        </w:numPr>
        <w:tabs>
          <w:tab w:val="left" w:pos="284"/>
        </w:tabs>
        <w:spacing w:before="0" w:after="120" w:line="360" w:lineRule="auto"/>
        <w:contextualSpacing/>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w:t>
      </w:r>
      <w:r w:rsidR="006A2FCB" w:rsidRPr="00265530">
        <w:rPr>
          <w:rFonts w:ascii="Arial" w:eastAsiaTheme="minorEastAsia" w:hAnsi="Arial" w:cs="Arial"/>
          <w:color w:val="000000" w:themeColor="text1"/>
          <w:sz w:val="24"/>
          <w:szCs w:val="24"/>
        </w:rPr>
        <w:t xml:space="preserve"> </w:t>
      </w:r>
      <w:r w:rsidR="00B86B19" w:rsidRPr="00265530">
        <w:rPr>
          <w:rFonts w:ascii="Arial" w:eastAsiaTheme="minorEastAsia" w:hAnsi="Arial" w:cs="Arial"/>
          <w:color w:val="000000" w:themeColor="text1"/>
          <w:sz w:val="24"/>
          <w:szCs w:val="24"/>
        </w:rPr>
        <w:t xml:space="preserve">referral </w:t>
      </w:r>
      <w:r w:rsidR="1ADB38B6" w:rsidRPr="00265530">
        <w:rPr>
          <w:rFonts w:ascii="Arial" w:eastAsiaTheme="minorEastAsia" w:hAnsi="Arial" w:cs="Arial"/>
          <w:color w:val="000000" w:themeColor="text1"/>
          <w:sz w:val="24"/>
          <w:szCs w:val="24"/>
        </w:rPr>
        <w:t xml:space="preserve">for </w:t>
      </w:r>
      <w:r w:rsidR="1A6F942C" w:rsidRPr="00265530">
        <w:rPr>
          <w:rFonts w:ascii="Arial" w:eastAsiaTheme="minorEastAsia" w:hAnsi="Arial" w:cs="Arial"/>
          <w:color w:val="000000" w:themeColor="text1"/>
          <w:sz w:val="24"/>
          <w:szCs w:val="24"/>
        </w:rPr>
        <w:t>B</w:t>
      </w:r>
      <w:r w:rsidR="30943E8E" w:rsidRPr="00265530">
        <w:rPr>
          <w:rFonts w:ascii="Arial" w:eastAsiaTheme="minorEastAsia" w:hAnsi="Arial" w:cs="Arial"/>
          <w:color w:val="000000" w:themeColor="text1"/>
          <w:sz w:val="24"/>
          <w:szCs w:val="24"/>
        </w:rPr>
        <w:t xml:space="preserve">ehaviour </w:t>
      </w:r>
      <w:r w:rsidR="15FC1D0D" w:rsidRPr="00265530">
        <w:rPr>
          <w:rFonts w:ascii="Arial" w:eastAsiaTheme="minorEastAsia" w:hAnsi="Arial" w:cs="Arial"/>
          <w:color w:val="000000" w:themeColor="text1"/>
          <w:sz w:val="24"/>
          <w:szCs w:val="24"/>
        </w:rPr>
        <w:t>S</w:t>
      </w:r>
      <w:r w:rsidR="30943E8E" w:rsidRPr="00265530">
        <w:rPr>
          <w:rFonts w:ascii="Arial" w:eastAsiaTheme="minorEastAsia" w:hAnsi="Arial" w:cs="Arial"/>
          <w:color w:val="000000" w:themeColor="text1"/>
          <w:sz w:val="24"/>
          <w:szCs w:val="24"/>
        </w:rPr>
        <w:t xml:space="preserve">upport </w:t>
      </w:r>
      <w:r w:rsidR="0776C047" w:rsidRPr="00265530">
        <w:rPr>
          <w:rFonts w:ascii="Arial" w:eastAsiaTheme="minorEastAsia" w:hAnsi="Arial" w:cs="Arial"/>
          <w:color w:val="000000" w:themeColor="text1"/>
          <w:sz w:val="24"/>
          <w:szCs w:val="24"/>
        </w:rPr>
        <w:t>S</w:t>
      </w:r>
      <w:r w:rsidR="30943E8E" w:rsidRPr="00265530">
        <w:rPr>
          <w:rFonts w:ascii="Arial" w:eastAsiaTheme="minorEastAsia" w:hAnsi="Arial" w:cs="Arial"/>
          <w:color w:val="000000" w:themeColor="text1"/>
          <w:sz w:val="24"/>
          <w:szCs w:val="24"/>
        </w:rPr>
        <w:t>ervices</w:t>
      </w:r>
      <w:r w:rsidR="006A2FCB" w:rsidRPr="00265530">
        <w:rPr>
          <w:rFonts w:ascii="Arial" w:eastAsiaTheme="minorEastAsia" w:hAnsi="Arial" w:cs="Arial"/>
          <w:color w:val="000000" w:themeColor="text1"/>
          <w:sz w:val="24"/>
          <w:szCs w:val="24"/>
        </w:rPr>
        <w:t>.</w:t>
      </w:r>
    </w:p>
    <w:p w14:paraId="465EA68C" w14:textId="77777777" w:rsidR="006A2FCB" w:rsidRPr="00265530" w:rsidRDefault="006A2FCB" w:rsidP="009723CD">
      <w:pPr>
        <w:spacing w:after="120" w:line="360" w:lineRule="auto"/>
        <w:rPr>
          <w:rFonts w:ascii="Arial" w:eastAsiaTheme="minorEastAsia" w:hAnsi="Arial" w:cs="Arial"/>
          <w:sz w:val="24"/>
          <w:szCs w:val="24"/>
        </w:rPr>
      </w:pPr>
      <w:r w:rsidRPr="00265530">
        <w:rPr>
          <w:rFonts w:ascii="Arial" w:eastAsiaTheme="minorEastAsia" w:hAnsi="Arial" w:cs="Arial"/>
          <w:i/>
          <w:iCs/>
          <w:sz w:val="24"/>
          <w:szCs w:val="24"/>
        </w:rPr>
        <w:t>Note:</w:t>
      </w:r>
      <w:r w:rsidRPr="00265530">
        <w:rPr>
          <w:rFonts w:ascii="Arial" w:eastAsiaTheme="minorEastAsia" w:hAnsi="Arial" w:cs="Arial"/>
          <w:sz w:val="24"/>
          <w:szCs w:val="24"/>
        </w:rPr>
        <w:t xml:space="preserve"> Existing services must not be withheld because of delays in accessing additional assessments.</w:t>
      </w:r>
    </w:p>
    <w:p w14:paraId="38283309" w14:textId="77777777" w:rsidR="006A2FCB" w:rsidRPr="00265530" w:rsidRDefault="006A2FCB" w:rsidP="009723CD">
      <w:pPr>
        <w:pStyle w:val="Bullet"/>
        <w:numPr>
          <w:ilvl w:val="0"/>
          <w:numId w:val="0"/>
        </w:numPr>
        <w:spacing w:before="0" w:after="120" w:line="360" w:lineRule="auto"/>
        <w:rPr>
          <w:rFonts w:ascii="Arial" w:eastAsiaTheme="minorEastAsia" w:hAnsi="Arial" w:cs="Arial"/>
          <w:sz w:val="24"/>
          <w:szCs w:val="24"/>
        </w:rPr>
      </w:pPr>
      <w:proofErr w:type="spellStart"/>
      <w:r w:rsidRPr="00265530">
        <w:rPr>
          <w:rFonts w:ascii="Arial" w:eastAsiaTheme="minorEastAsia" w:hAnsi="Arial" w:cs="Arial"/>
          <w:sz w:val="24"/>
          <w:szCs w:val="24"/>
        </w:rPr>
        <w:t>Oranga</w:t>
      </w:r>
      <w:proofErr w:type="spellEnd"/>
      <w:r w:rsidRPr="00265530">
        <w:rPr>
          <w:rFonts w:ascii="Arial" w:eastAsiaTheme="minorEastAsia" w:hAnsi="Arial" w:cs="Arial"/>
          <w:sz w:val="24"/>
          <w:szCs w:val="24"/>
        </w:rPr>
        <w:t xml:space="preserve"> Tamariki staff can help </w:t>
      </w:r>
      <w:r w:rsidR="00311636" w:rsidRPr="00265530">
        <w:rPr>
          <w:rFonts w:ascii="Arial" w:eastAsiaTheme="minorEastAsia" w:hAnsi="Arial" w:cs="Arial"/>
          <w:sz w:val="24"/>
          <w:szCs w:val="24"/>
        </w:rPr>
        <w:t xml:space="preserve">to </w:t>
      </w:r>
      <w:r w:rsidRPr="00265530">
        <w:rPr>
          <w:rFonts w:ascii="Arial" w:eastAsiaTheme="minorEastAsia" w:hAnsi="Arial" w:cs="Arial"/>
          <w:sz w:val="24"/>
          <w:szCs w:val="24"/>
        </w:rPr>
        <w:t>reduce delays in the assessment process by including any diagnostic assessments completed at the time of referral to the NASC</w:t>
      </w:r>
      <w:r w:rsidR="00382EE5" w:rsidRPr="00265530">
        <w:rPr>
          <w:rFonts w:ascii="Arial" w:eastAsiaTheme="minorEastAsia" w:hAnsi="Arial" w:cs="Arial"/>
          <w:sz w:val="24"/>
          <w:szCs w:val="24"/>
        </w:rPr>
        <w:t xml:space="preserve">/EGL </w:t>
      </w:r>
      <w:r w:rsidRPr="00265530">
        <w:rPr>
          <w:rFonts w:ascii="Arial" w:eastAsiaTheme="minorEastAsia" w:hAnsi="Arial" w:cs="Arial"/>
          <w:sz w:val="24"/>
          <w:szCs w:val="24"/>
        </w:rPr>
        <w:t>service. Examples of reports that are helpful includ</w:t>
      </w:r>
      <w:r w:rsidR="0070310C" w:rsidRPr="00265530">
        <w:rPr>
          <w:rFonts w:ascii="Arial" w:eastAsiaTheme="minorEastAsia" w:hAnsi="Arial" w:cs="Arial"/>
          <w:sz w:val="24"/>
          <w:szCs w:val="24"/>
        </w:rPr>
        <w:t>e</w:t>
      </w:r>
      <w:r w:rsidRPr="00265530">
        <w:rPr>
          <w:rFonts w:ascii="Arial" w:eastAsiaTheme="minorEastAsia" w:hAnsi="Arial" w:cs="Arial"/>
          <w:sz w:val="24"/>
          <w:szCs w:val="24"/>
        </w:rPr>
        <w:t xml:space="preserve"> paediatric, psychological, psychiatric, physiotherapy and occupational therapy assessments.</w:t>
      </w:r>
    </w:p>
    <w:p w14:paraId="793AA281" w14:textId="1CEE60B6" w:rsidR="006A2FCB" w:rsidRPr="00392481" w:rsidRDefault="008F0EAF" w:rsidP="009723CD">
      <w:pPr>
        <w:pStyle w:val="Heading2"/>
        <w:spacing w:line="360" w:lineRule="auto"/>
        <w:rPr>
          <w:rFonts w:ascii="Arial" w:eastAsiaTheme="minorEastAsia" w:hAnsi="Arial" w:cs="Arial"/>
        </w:rPr>
      </w:pPr>
      <w:bookmarkStart w:id="42" w:name="_Toc117087740"/>
      <w:bookmarkStart w:id="43" w:name="_Toc159606617"/>
      <w:r w:rsidRPr="00392481">
        <w:rPr>
          <w:rFonts w:ascii="Arial" w:eastAsiaTheme="minorEastAsia" w:hAnsi="Arial" w:cs="Arial"/>
        </w:rPr>
        <w:t>3.8</w:t>
      </w:r>
      <w:r w:rsidR="00F221F5" w:rsidRPr="00392481">
        <w:rPr>
          <w:rFonts w:ascii="Arial" w:eastAsiaTheme="minorEastAsia" w:hAnsi="Arial" w:cs="Arial"/>
        </w:rPr>
        <w:t xml:space="preserve"> </w:t>
      </w:r>
      <w:r w:rsidR="006A2FCB" w:rsidRPr="00392481">
        <w:rPr>
          <w:rFonts w:ascii="Arial" w:eastAsiaTheme="minorEastAsia" w:hAnsi="Arial" w:cs="Arial"/>
        </w:rPr>
        <w:t xml:space="preserve">Referrals to </w:t>
      </w:r>
      <w:proofErr w:type="spellStart"/>
      <w:r w:rsidR="006A2FCB" w:rsidRPr="00392481">
        <w:rPr>
          <w:rFonts w:ascii="Arial" w:eastAsiaTheme="minorEastAsia" w:hAnsi="Arial" w:cs="Arial"/>
        </w:rPr>
        <w:t>Oranga</w:t>
      </w:r>
      <w:proofErr w:type="spellEnd"/>
      <w:r w:rsidR="006A2FCB" w:rsidRPr="00392481">
        <w:rPr>
          <w:rFonts w:ascii="Arial" w:eastAsiaTheme="minorEastAsia" w:hAnsi="Arial" w:cs="Arial"/>
        </w:rPr>
        <w:t xml:space="preserve"> Tamariki </w:t>
      </w:r>
      <w:r w:rsidR="009668D7">
        <w:rPr>
          <w:rFonts w:ascii="Arial" w:eastAsiaTheme="minorEastAsia" w:hAnsi="Arial" w:cs="Arial"/>
        </w:rPr>
        <w:t>from</w:t>
      </w:r>
      <w:r w:rsidR="00F612F2" w:rsidRPr="00392481">
        <w:rPr>
          <w:rFonts w:ascii="Arial" w:eastAsiaTheme="minorEastAsia" w:hAnsi="Arial" w:cs="Arial"/>
        </w:rPr>
        <w:t xml:space="preserve"> NASC</w:t>
      </w:r>
      <w:r w:rsidR="00FB7AE3">
        <w:rPr>
          <w:rFonts w:ascii="Arial" w:eastAsiaTheme="minorEastAsia" w:hAnsi="Arial" w:cs="Arial"/>
        </w:rPr>
        <w:t xml:space="preserve"> and </w:t>
      </w:r>
      <w:r w:rsidR="00F612F2" w:rsidRPr="00392481">
        <w:rPr>
          <w:rFonts w:ascii="Arial" w:eastAsiaTheme="minorEastAsia" w:hAnsi="Arial" w:cs="Arial"/>
        </w:rPr>
        <w:t xml:space="preserve">EGL </w:t>
      </w:r>
      <w:bookmarkEnd w:id="42"/>
      <w:r w:rsidR="00FB7AE3">
        <w:rPr>
          <w:rFonts w:ascii="Arial" w:eastAsiaTheme="minorEastAsia" w:hAnsi="Arial" w:cs="Arial"/>
        </w:rPr>
        <w:t>Teams</w:t>
      </w:r>
      <w:bookmarkEnd w:id="43"/>
    </w:p>
    <w:p w14:paraId="59791E95" w14:textId="15D344EB" w:rsidR="00BE3BB8" w:rsidRPr="00392481" w:rsidRDefault="00BE3BB8" w:rsidP="009723CD">
      <w:pPr>
        <w:spacing w:before="120" w:after="120" w:line="360" w:lineRule="auto"/>
        <w:rPr>
          <w:rFonts w:ascii="Arial" w:eastAsiaTheme="minorEastAsia" w:hAnsi="Arial" w:cs="Arial"/>
          <w:sz w:val="24"/>
          <w:szCs w:val="24"/>
        </w:rPr>
      </w:pPr>
      <w:r w:rsidRPr="00392481">
        <w:rPr>
          <w:rFonts w:ascii="Arial" w:eastAsiaTheme="minorEastAsia" w:hAnsi="Arial" w:cs="Arial"/>
          <w:sz w:val="24"/>
          <w:szCs w:val="24"/>
        </w:rPr>
        <w:t>NASC</w:t>
      </w:r>
      <w:r w:rsidR="00FB7AE3">
        <w:rPr>
          <w:rFonts w:ascii="Arial" w:eastAsiaTheme="minorEastAsia" w:hAnsi="Arial" w:cs="Arial"/>
          <w:sz w:val="24"/>
          <w:szCs w:val="24"/>
        </w:rPr>
        <w:t xml:space="preserve"> and </w:t>
      </w:r>
      <w:r w:rsidR="00382EE5" w:rsidRPr="00392481">
        <w:rPr>
          <w:rFonts w:ascii="Arial" w:eastAsiaTheme="minorEastAsia" w:hAnsi="Arial" w:cs="Arial"/>
          <w:sz w:val="24"/>
          <w:szCs w:val="24"/>
        </w:rPr>
        <w:t>EGL</w:t>
      </w:r>
      <w:r w:rsidRPr="00392481">
        <w:rPr>
          <w:rFonts w:ascii="Arial" w:eastAsiaTheme="minorEastAsia" w:hAnsi="Arial" w:cs="Arial"/>
          <w:sz w:val="24"/>
          <w:szCs w:val="24"/>
        </w:rPr>
        <w:t xml:space="preserve"> </w:t>
      </w:r>
      <w:r w:rsidR="00FB7AE3">
        <w:rPr>
          <w:rFonts w:ascii="Arial" w:eastAsiaTheme="minorEastAsia" w:hAnsi="Arial" w:cs="Arial"/>
          <w:sz w:val="24"/>
          <w:szCs w:val="24"/>
        </w:rPr>
        <w:t>teams</w:t>
      </w:r>
      <w:r w:rsidRPr="00392481">
        <w:rPr>
          <w:rFonts w:ascii="Arial" w:eastAsiaTheme="minorEastAsia" w:hAnsi="Arial" w:cs="Arial"/>
          <w:sz w:val="24"/>
          <w:szCs w:val="24"/>
        </w:rPr>
        <w:t xml:space="preserve"> can refer to </w:t>
      </w:r>
      <w:proofErr w:type="spellStart"/>
      <w:r w:rsidRPr="00392481">
        <w:rPr>
          <w:rFonts w:ascii="Arial" w:eastAsiaTheme="minorEastAsia" w:hAnsi="Arial" w:cs="Arial"/>
          <w:sz w:val="24"/>
          <w:szCs w:val="24"/>
        </w:rPr>
        <w:t>Oranga</w:t>
      </w:r>
      <w:proofErr w:type="spellEnd"/>
      <w:r w:rsidRPr="00392481">
        <w:rPr>
          <w:rFonts w:ascii="Arial" w:eastAsiaTheme="minorEastAsia" w:hAnsi="Arial" w:cs="Arial"/>
          <w:sz w:val="24"/>
          <w:szCs w:val="24"/>
        </w:rPr>
        <w:t xml:space="preserve"> Tamariki through one of </w:t>
      </w:r>
      <w:r w:rsidR="00CE3A6E">
        <w:rPr>
          <w:rFonts w:ascii="Arial" w:eastAsiaTheme="minorEastAsia" w:hAnsi="Arial" w:cs="Arial"/>
          <w:sz w:val="24"/>
          <w:szCs w:val="24"/>
        </w:rPr>
        <w:t>the</w:t>
      </w:r>
      <w:r w:rsidR="00036953">
        <w:rPr>
          <w:rFonts w:ascii="Arial" w:eastAsiaTheme="minorEastAsia" w:hAnsi="Arial" w:cs="Arial"/>
          <w:sz w:val="24"/>
          <w:szCs w:val="24"/>
        </w:rPr>
        <w:t xml:space="preserve"> following </w:t>
      </w:r>
      <w:r w:rsidR="002F01EC" w:rsidRPr="00392481">
        <w:rPr>
          <w:rFonts w:ascii="Arial" w:eastAsiaTheme="minorEastAsia" w:hAnsi="Arial" w:cs="Arial"/>
          <w:sz w:val="24"/>
          <w:szCs w:val="24"/>
        </w:rPr>
        <w:t xml:space="preserve">three </w:t>
      </w:r>
      <w:r w:rsidRPr="00392481">
        <w:rPr>
          <w:rFonts w:ascii="Arial" w:eastAsiaTheme="minorEastAsia" w:hAnsi="Arial" w:cs="Arial"/>
          <w:sz w:val="24"/>
          <w:szCs w:val="24"/>
        </w:rPr>
        <w:t>paths:</w:t>
      </w:r>
    </w:p>
    <w:p w14:paraId="16970D61" w14:textId="63E2DB2F" w:rsidR="00BE3BB8" w:rsidRPr="00392481" w:rsidRDefault="00036953" w:rsidP="009723CD">
      <w:pPr>
        <w:pStyle w:val="ListParagraph"/>
        <w:numPr>
          <w:ilvl w:val="0"/>
          <w:numId w:val="14"/>
        </w:numPr>
        <w:spacing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w:t>
      </w:r>
      <w:r w:rsidR="49221E09" w:rsidRPr="00392481">
        <w:rPr>
          <w:rFonts w:ascii="Arial" w:eastAsiaTheme="minorEastAsia" w:hAnsi="Arial" w:cs="Arial"/>
          <w:color w:val="000000" w:themeColor="text1"/>
          <w:sz w:val="24"/>
          <w:szCs w:val="24"/>
        </w:rPr>
        <w:t xml:space="preserve"> report of concern under section 15 of the </w:t>
      </w:r>
      <w:proofErr w:type="spellStart"/>
      <w:r w:rsidR="49221E09" w:rsidRPr="00392481">
        <w:rPr>
          <w:rFonts w:ascii="Arial" w:eastAsiaTheme="minorEastAsia" w:hAnsi="Arial" w:cs="Arial"/>
          <w:color w:val="000000" w:themeColor="text1"/>
          <w:sz w:val="24"/>
          <w:szCs w:val="24"/>
        </w:rPr>
        <w:t>O</w:t>
      </w:r>
      <w:r w:rsidR="53C8CEDF" w:rsidRPr="00392481">
        <w:rPr>
          <w:rFonts w:ascii="Arial" w:eastAsiaTheme="minorEastAsia" w:hAnsi="Arial" w:cs="Arial"/>
          <w:color w:val="000000" w:themeColor="text1"/>
          <w:sz w:val="24"/>
          <w:szCs w:val="24"/>
        </w:rPr>
        <w:t>ranga</w:t>
      </w:r>
      <w:proofErr w:type="spellEnd"/>
      <w:r w:rsidR="53C8CEDF" w:rsidRPr="00392481">
        <w:rPr>
          <w:rFonts w:ascii="Arial" w:eastAsiaTheme="minorEastAsia" w:hAnsi="Arial" w:cs="Arial"/>
          <w:color w:val="000000" w:themeColor="text1"/>
          <w:sz w:val="24"/>
          <w:szCs w:val="24"/>
        </w:rPr>
        <w:t xml:space="preserve"> Tamariki Act</w:t>
      </w:r>
      <w:r w:rsidR="00542ADD" w:rsidRPr="00392481">
        <w:rPr>
          <w:rStyle w:val="FootnoteReference"/>
          <w:rFonts w:ascii="Arial" w:eastAsiaTheme="minorEastAsia" w:hAnsi="Arial" w:cs="Arial"/>
          <w:color w:val="000000" w:themeColor="text1"/>
          <w:sz w:val="24"/>
          <w:szCs w:val="24"/>
        </w:rPr>
        <w:footnoteReference w:id="9"/>
      </w:r>
      <w:r w:rsidR="53C8CEDF" w:rsidRPr="00392481">
        <w:rPr>
          <w:rFonts w:ascii="Arial" w:eastAsiaTheme="minorEastAsia" w:hAnsi="Arial" w:cs="Arial"/>
          <w:color w:val="000000" w:themeColor="text1"/>
          <w:sz w:val="24"/>
          <w:szCs w:val="24"/>
        </w:rPr>
        <w:t xml:space="preserve"> </w:t>
      </w:r>
      <w:r w:rsidR="49221E09" w:rsidRPr="00392481">
        <w:rPr>
          <w:rFonts w:ascii="Arial" w:eastAsiaTheme="minorEastAsia" w:hAnsi="Arial" w:cs="Arial"/>
          <w:color w:val="000000" w:themeColor="text1"/>
          <w:sz w:val="24"/>
          <w:szCs w:val="24"/>
        </w:rPr>
        <w:t xml:space="preserve">to a </w:t>
      </w:r>
      <w:r w:rsidR="6E178628" w:rsidRPr="00392481">
        <w:rPr>
          <w:rFonts w:ascii="Arial" w:eastAsiaTheme="minorEastAsia" w:hAnsi="Arial" w:cs="Arial"/>
          <w:color w:val="000000" w:themeColor="text1"/>
          <w:sz w:val="24"/>
          <w:szCs w:val="24"/>
        </w:rPr>
        <w:t>S</w:t>
      </w:r>
      <w:r w:rsidR="49221E09" w:rsidRPr="00392481">
        <w:rPr>
          <w:rFonts w:ascii="Arial" w:eastAsiaTheme="minorEastAsia" w:hAnsi="Arial" w:cs="Arial"/>
          <w:color w:val="000000" w:themeColor="text1"/>
          <w:sz w:val="24"/>
          <w:szCs w:val="24"/>
        </w:rPr>
        <w:t xml:space="preserve">ocial </w:t>
      </w:r>
      <w:r w:rsidR="2A840D65" w:rsidRPr="00392481">
        <w:rPr>
          <w:rFonts w:ascii="Arial" w:eastAsiaTheme="minorEastAsia" w:hAnsi="Arial" w:cs="Arial"/>
          <w:color w:val="000000" w:themeColor="text1"/>
          <w:sz w:val="24"/>
          <w:szCs w:val="24"/>
        </w:rPr>
        <w:t>W</w:t>
      </w:r>
      <w:r w:rsidR="49221E09" w:rsidRPr="00392481">
        <w:rPr>
          <w:rFonts w:ascii="Arial" w:eastAsiaTheme="minorEastAsia" w:hAnsi="Arial" w:cs="Arial"/>
          <w:color w:val="000000" w:themeColor="text1"/>
          <w:sz w:val="24"/>
          <w:szCs w:val="24"/>
        </w:rPr>
        <w:t xml:space="preserve">orker </w:t>
      </w:r>
    </w:p>
    <w:p w14:paraId="3BE8EE26" w14:textId="10FF8A8B" w:rsidR="00C41E09" w:rsidRPr="00392481" w:rsidRDefault="00036953" w:rsidP="009723CD">
      <w:pPr>
        <w:pStyle w:val="ListParagraph"/>
        <w:numPr>
          <w:ilvl w:val="0"/>
          <w:numId w:val="14"/>
        </w:numPr>
        <w:spacing w:before="120"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w:t>
      </w:r>
      <w:r w:rsidR="00C44A0F" w:rsidRPr="00392481">
        <w:rPr>
          <w:rFonts w:ascii="Arial" w:eastAsiaTheme="minorEastAsia" w:hAnsi="Arial" w:cs="Arial"/>
          <w:color w:val="000000" w:themeColor="text1"/>
          <w:sz w:val="24"/>
          <w:szCs w:val="24"/>
        </w:rPr>
        <w:t xml:space="preserve"> r</w:t>
      </w:r>
      <w:r w:rsidR="00C41E09" w:rsidRPr="00392481">
        <w:rPr>
          <w:rFonts w:ascii="Arial" w:eastAsiaTheme="minorEastAsia" w:hAnsi="Arial" w:cs="Arial"/>
          <w:color w:val="000000" w:themeColor="text1"/>
          <w:sz w:val="24"/>
          <w:szCs w:val="24"/>
        </w:rPr>
        <w:t xml:space="preserve">eferral for </w:t>
      </w:r>
      <w:r w:rsidR="4B631B84" w:rsidRPr="00392481">
        <w:rPr>
          <w:rFonts w:ascii="Arial" w:eastAsiaTheme="minorEastAsia" w:hAnsi="Arial" w:cs="Arial"/>
          <w:color w:val="000000" w:themeColor="text1"/>
          <w:sz w:val="24"/>
          <w:szCs w:val="24"/>
        </w:rPr>
        <w:t>a</w:t>
      </w:r>
      <w:r w:rsidR="4195F328" w:rsidRPr="00392481">
        <w:rPr>
          <w:rFonts w:ascii="Arial" w:eastAsiaTheme="minorEastAsia" w:hAnsi="Arial" w:cs="Arial"/>
          <w:color w:val="000000" w:themeColor="text1"/>
          <w:sz w:val="24"/>
          <w:szCs w:val="24"/>
        </w:rPr>
        <w:t xml:space="preserve"> Family Group Conference (FGC)</w:t>
      </w:r>
      <w:r w:rsidR="00C41E09" w:rsidRPr="00392481">
        <w:rPr>
          <w:rFonts w:ascii="Arial" w:eastAsiaTheme="minorEastAsia" w:hAnsi="Arial" w:cs="Arial"/>
          <w:color w:val="000000" w:themeColor="text1"/>
          <w:sz w:val="24"/>
          <w:szCs w:val="24"/>
        </w:rPr>
        <w:t xml:space="preserve"> via </w:t>
      </w:r>
      <w:r w:rsidR="23EE9730" w:rsidRPr="00392481">
        <w:rPr>
          <w:rFonts w:ascii="Arial" w:eastAsiaTheme="minorEastAsia" w:hAnsi="Arial" w:cs="Arial"/>
          <w:color w:val="000000" w:themeColor="text1"/>
          <w:sz w:val="24"/>
          <w:szCs w:val="24"/>
        </w:rPr>
        <w:t>s</w:t>
      </w:r>
      <w:r w:rsidR="42CAAA5A" w:rsidRPr="00392481">
        <w:rPr>
          <w:rFonts w:ascii="Arial" w:eastAsiaTheme="minorEastAsia" w:hAnsi="Arial" w:cs="Arial"/>
          <w:color w:val="000000" w:themeColor="text1"/>
          <w:sz w:val="24"/>
          <w:szCs w:val="24"/>
        </w:rPr>
        <w:t xml:space="preserve">ection </w:t>
      </w:r>
      <w:r w:rsidR="23EE9730" w:rsidRPr="00392481">
        <w:rPr>
          <w:rFonts w:ascii="Arial" w:eastAsiaTheme="minorEastAsia" w:hAnsi="Arial" w:cs="Arial"/>
          <w:color w:val="000000" w:themeColor="text1"/>
          <w:sz w:val="24"/>
          <w:szCs w:val="24"/>
        </w:rPr>
        <w:t>19</w:t>
      </w:r>
      <w:r w:rsidR="00C41E09" w:rsidRPr="00392481">
        <w:rPr>
          <w:rFonts w:ascii="Arial" w:eastAsiaTheme="minorEastAsia" w:hAnsi="Arial" w:cs="Arial"/>
          <w:color w:val="000000" w:themeColor="text1"/>
          <w:sz w:val="24"/>
          <w:szCs w:val="24"/>
        </w:rPr>
        <w:t xml:space="preserve"> provisions.</w:t>
      </w:r>
      <w:r w:rsidR="00433E36" w:rsidRPr="00392481">
        <w:rPr>
          <w:rStyle w:val="FootnoteReference"/>
          <w:rFonts w:ascii="Arial" w:eastAsiaTheme="minorEastAsia" w:hAnsi="Arial" w:cs="Arial"/>
          <w:color w:val="000000" w:themeColor="text1"/>
          <w:sz w:val="24"/>
          <w:szCs w:val="24"/>
        </w:rPr>
        <w:footnoteReference w:id="10"/>
      </w:r>
    </w:p>
    <w:p w14:paraId="7204EC36" w14:textId="04B7F118" w:rsidR="00A92953" w:rsidRPr="00392481" w:rsidRDefault="00A92953" w:rsidP="009723CD">
      <w:pPr>
        <w:pStyle w:val="ListParagraph"/>
        <w:numPr>
          <w:ilvl w:val="0"/>
          <w:numId w:val="14"/>
        </w:numPr>
        <w:spacing w:before="120" w:line="360" w:lineRule="auto"/>
        <w:ind w:left="357" w:hanging="357"/>
        <w:rPr>
          <w:rFonts w:ascii="Arial" w:eastAsiaTheme="minorEastAsia" w:hAnsi="Arial" w:cs="Arial"/>
          <w:color w:val="000000" w:themeColor="text1"/>
          <w:sz w:val="24"/>
          <w:szCs w:val="24"/>
        </w:rPr>
      </w:pPr>
      <w:r w:rsidRPr="00392481">
        <w:rPr>
          <w:rFonts w:ascii="Arial" w:eastAsiaTheme="minorEastAsia" w:hAnsi="Arial" w:cs="Arial"/>
          <w:color w:val="000000" w:themeColor="text1"/>
          <w:sz w:val="24"/>
          <w:szCs w:val="24"/>
        </w:rPr>
        <w:t xml:space="preserve">A referral for </w:t>
      </w:r>
      <w:r w:rsidR="1C692A79" w:rsidRPr="00392481">
        <w:rPr>
          <w:rFonts w:ascii="Arial" w:eastAsiaTheme="minorEastAsia" w:hAnsi="Arial" w:cs="Arial"/>
          <w:color w:val="000000" w:themeColor="text1"/>
          <w:sz w:val="24"/>
          <w:szCs w:val="24"/>
        </w:rPr>
        <w:t>a</w:t>
      </w:r>
      <w:r w:rsidRPr="00392481">
        <w:rPr>
          <w:rFonts w:ascii="Arial" w:eastAsiaTheme="minorEastAsia" w:hAnsi="Arial" w:cs="Arial"/>
          <w:color w:val="000000" w:themeColor="text1"/>
          <w:sz w:val="24"/>
          <w:szCs w:val="24"/>
        </w:rPr>
        <w:t xml:space="preserve"> </w:t>
      </w:r>
      <w:r w:rsidR="19D259BA" w:rsidRPr="00392481">
        <w:rPr>
          <w:rFonts w:ascii="Arial" w:eastAsiaTheme="minorEastAsia" w:hAnsi="Arial" w:cs="Arial"/>
          <w:color w:val="000000" w:themeColor="text1"/>
          <w:sz w:val="24"/>
          <w:szCs w:val="24"/>
        </w:rPr>
        <w:t>s</w:t>
      </w:r>
      <w:r w:rsidR="48BD2AF3" w:rsidRPr="00392481">
        <w:rPr>
          <w:rFonts w:ascii="Arial" w:eastAsiaTheme="minorEastAsia" w:hAnsi="Arial" w:cs="Arial"/>
          <w:color w:val="000000" w:themeColor="text1"/>
          <w:sz w:val="24"/>
          <w:szCs w:val="24"/>
        </w:rPr>
        <w:t>ection</w:t>
      </w:r>
      <w:r w:rsidR="1C692A79" w:rsidRPr="00392481">
        <w:rPr>
          <w:rFonts w:ascii="Arial" w:eastAsiaTheme="minorEastAsia" w:hAnsi="Arial" w:cs="Arial"/>
          <w:color w:val="000000" w:themeColor="text1"/>
          <w:sz w:val="24"/>
          <w:szCs w:val="24"/>
        </w:rPr>
        <w:t>18AAA</w:t>
      </w:r>
      <w:r w:rsidRPr="00392481">
        <w:rPr>
          <w:rFonts w:ascii="Arial" w:eastAsiaTheme="minorEastAsia" w:hAnsi="Arial" w:cs="Arial"/>
          <w:color w:val="000000" w:themeColor="text1"/>
          <w:sz w:val="24"/>
          <w:szCs w:val="24"/>
        </w:rPr>
        <w:t xml:space="preserve"> FGC</w:t>
      </w:r>
      <w:r w:rsidR="00036953">
        <w:rPr>
          <w:rFonts w:ascii="Arial" w:eastAsiaTheme="minorEastAsia" w:hAnsi="Arial" w:cs="Arial"/>
          <w:color w:val="000000" w:themeColor="text1"/>
          <w:sz w:val="24"/>
          <w:szCs w:val="24"/>
        </w:rPr>
        <w:t>.</w:t>
      </w:r>
    </w:p>
    <w:p w14:paraId="41E6CD9A" w14:textId="77777777" w:rsidR="00557007" w:rsidRPr="00392481" w:rsidRDefault="00557007" w:rsidP="009723CD">
      <w:pPr>
        <w:shd w:val="clear" w:color="auto" w:fill="FFFFFF" w:themeFill="background1"/>
        <w:spacing w:before="120" w:line="360" w:lineRule="auto"/>
        <w:rPr>
          <w:rFonts w:ascii="Arial" w:eastAsiaTheme="minorEastAsia" w:hAnsi="Arial" w:cs="Arial"/>
          <w:sz w:val="24"/>
          <w:szCs w:val="24"/>
        </w:rPr>
      </w:pPr>
      <w:r w:rsidRPr="00392481">
        <w:rPr>
          <w:rFonts w:ascii="Arial" w:eastAsiaTheme="minorEastAsia" w:hAnsi="Arial" w:cs="Arial"/>
          <w:sz w:val="24"/>
          <w:szCs w:val="24"/>
        </w:rPr>
        <w:lastRenderedPageBreak/>
        <w:t xml:space="preserve">A report of concern is made when a member of the public or a community, a professional or whānau or family has a concern for a </w:t>
      </w:r>
      <w:proofErr w:type="spellStart"/>
      <w:r w:rsidRPr="00392481">
        <w:rPr>
          <w:rFonts w:ascii="Arial" w:eastAsiaTheme="minorEastAsia" w:hAnsi="Arial" w:cs="Arial"/>
          <w:sz w:val="24"/>
          <w:szCs w:val="24"/>
        </w:rPr>
        <w:t>ta</w:t>
      </w:r>
      <w:r w:rsidR="00673E48" w:rsidRPr="00392481">
        <w:rPr>
          <w:rFonts w:ascii="Arial" w:eastAsiaTheme="minorEastAsia" w:hAnsi="Arial" w:cs="Arial"/>
          <w:sz w:val="24"/>
          <w:szCs w:val="24"/>
        </w:rPr>
        <w:t>mariki</w:t>
      </w:r>
      <w:proofErr w:type="spellEnd"/>
      <w:r w:rsidR="00673E48" w:rsidRPr="00392481">
        <w:rPr>
          <w:rFonts w:ascii="Arial" w:eastAsiaTheme="minorEastAsia" w:hAnsi="Arial" w:cs="Arial"/>
          <w:sz w:val="24"/>
          <w:szCs w:val="24"/>
        </w:rPr>
        <w:t xml:space="preserve"> or </w:t>
      </w:r>
      <w:proofErr w:type="spellStart"/>
      <w:r w:rsidR="00673E48" w:rsidRPr="00392481">
        <w:rPr>
          <w:rFonts w:ascii="Arial" w:eastAsiaTheme="minorEastAsia" w:hAnsi="Arial" w:cs="Arial"/>
          <w:sz w:val="24"/>
          <w:szCs w:val="24"/>
        </w:rPr>
        <w:t>rangatahi</w:t>
      </w:r>
      <w:proofErr w:type="spellEnd"/>
      <w:r w:rsidR="00673E48" w:rsidRPr="00392481">
        <w:rPr>
          <w:rFonts w:ascii="Arial" w:eastAsiaTheme="minorEastAsia" w:hAnsi="Arial" w:cs="Arial"/>
          <w:sz w:val="24"/>
          <w:szCs w:val="24"/>
        </w:rPr>
        <w:t xml:space="preserve"> </w:t>
      </w:r>
      <w:r w:rsidRPr="00392481">
        <w:rPr>
          <w:rFonts w:ascii="Arial" w:eastAsiaTheme="minorEastAsia" w:hAnsi="Arial" w:cs="Arial"/>
          <w:sz w:val="24"/>
          <w:szCs w:val="24"/>
        </w:rPr>
        <w:t xml:space="preserve">and they share their concern with </w:t>
      </w:r>
      <w:proofErr w:type="spellStart"/>
      <w:r w:rsidRPr="00392481">
        <w:rPr>
          <w:rFonts w:ascii="Arial" w:eastAsiaTheme="minorEastAsia" w:hAnsi="Arial" w:cs="Arial"/>
          <w:sz w:val="24"/>
          <w:szCs w:val="24"/>
        </w:rPr>
        <w:t>Oranga</w:t>
      </w:r>
      <w:proofErr w:type="spellEnd"/>
      <w:r w:rsidRPr="00392481">
        <w:rPr>
          <w:rFonts w:ascii="Arial" w:eastAsiaTheme="minorEastAsia" w:hAnsi="Arial" w:cs="Arial"/>
          <w:sz w:val="24"/>
          <w:szCs w:val="24"/>
        </w:rPr>
        <w:t xml:space="preserve"> Tamariki. It is the role of </w:t>
      </w:r>
      <w:proofErr w:type="spellStart"/>
      <w:r w:rsidRPr="00392481">
        <w:rPr>
          <w:rFonts w:ascii="Arial" w:eastAsiaTheme="minorEastAsia" w:hAnsi="Arial" w:cs="Arial"/>
          <w:sz w:val="24"/>
          <w:szCs w:val="24"/>
        </w:rPr>
        <w:t>Oranga</w:t>
      </w:r>
      <w:proofErr w:type="spellEnd"/>
      <w:r w:rsidRPr="00392481">
        <w:rPr>
          <w:rFonts w:ascii="Arial" w:eastAsiaTheme="minorEastAsia" w:hAnsi="Arial" w:cs="Arial"/>
          <w:sz w:val="24"/>
          <w:szCs w:val="24"/>
        </w:rPr>
        <w:t xml:space="preserve"> Tamariki to:</w:t>
      </w:r>
    </w:p>
    <w:p w14:paraId="4E6A5BB2" w14:textId="675C2172" w:rsidR="00557007" w:rsidRPr="00392481" w:rsidRDefault="00036953" w:rsidP="009723CD">
      <w:pPr>
        <w:pStyle w:val="ListParagraph"/>
        <w:numPr>
          <w:ilvl w:val="0"/>
          <w:numId w:val="14"/>
        </w:numPr>
        <w:spacing w:after="120"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C</w:t>
      </w:r>
      <w:r w:rsidR="103489DE" w:rsidRPr="00392481">
        <w:rPr>
          <w:rFonts w:ascii="Arial" w:eastAsiaTheme="minorEastAsia" w:hAnsi="Arial" w:cs="Arial"/>
          <w:color w:val="000000" w:themeColor="text1"/>
          <w:sz w:val="24"/>
          <w:szCs w:val="24"/>
        </w:rPr>
        <w:t>onsider</w:t>
      </w:r>
      <w:r w:rsidR="00557007" w:rsidRPr="00392481">
        <w:rPr>
          <w:rFonts w:ascii="Arial" w:eastAsiaTheme="minorEastAsia" w:hAnsi="Arial" w:cs="Arial"/>
          <w:color w:val="000000" w:themeColor="text1"/>
          <w:sz w:val="24"/>
          <w:szCs w:val="24"/>
        </w:rPr>
        <w:t xml:space="preserve"> the concern</w:t>
      </w:r>
    </w:p>
    <w:p w14:paraId="614C91D4" w14:textId="10D7D660" w:rsidR="00557007" w:rsidRPr="00392481" w:rsidRDefault="00036953" w:rsidP="009723CD">
      <w:pPr>
        <w:pStyle w:val="ListParagraph"/>
        <w:numPr>
          <w:ilvl w:val="0"/>
          <w:numId w:val="14"/>
        </w:numPr>
        <w:spacing w:before="120" w:after="120"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D</w:t>
      </w:r>
      <w:r w:rsidR="103489DE" w:rsidRPr="00392481">
        <w:rPr>
          <w:rFonts w:ascii="Arial" w:eastAsiaTheme="minorEastAsia" w:hAnsi="Arial" w:cs="Arial"/>
          <w:color w:val="000000" w:themeColor="text1"/>
          <w:sz w:val="24"/>
          <w:szCs w:val="24"/>
        </w:rPr>
        <w:t>etermine</w:t>
      </w:r>
      <w:r w:rsidR="00557007" w:rsidRPr="00392481">
        <w:rPr>
          <w:rFonts w:ascii="Arial" w:eastAsiaTheme="minorEastAsia" w:hAnsi="Arial" w:cs="Arial"/>
          <w:color w:val="000000" w:themeColor="text1"/>
          <w:sz w:val="24"/>
          <w:szCs w:val="24"/>
        </w:rPr>
        <w:t xml:space="preserve"> the appropriate response for </w:t>
      </w:r>
      <w:proofErr w:type="spellStart"/>
      <w:r w:rsidR="00557007" w:rsidRPr="00392481">
        <w:rPr>
          <w:rFonts w:ascii="Arial" w:eastAsiaTheme="minorEastAsia" w:hAnsi="Arial" w:cs="Arial"/>
          <w:color w:val="000000" w:themeColor="text1"/>
          <w:sz w:val="24"/>
          <w:szCs w:val="24"/>
        </w:rPr>
        <w:t>t</w:t>
      </w:r>
      <w:r w:rsidR="00441558" w:rsidRPr="00392481">
        <w:rPr>
          <w:rFonts w:ascii="Arial" w:eastAsiaTheme="minorEastAsia" w:hAnsi="Arial" w:cs="Arial"/>
          <w:color w:val="000000" w:themeColor="text1"/>
          <w:sz w:val="24"/>
          <w:szCs w:val="24"/>
        </w:rPr>
        <w:t>amariki</w:t>
      </w:r>
      <w:proofErr w:type="spellEnd"/>
      <w:r w:rsidR="00441558" w:rsidRPr="00392481">
        <w:rPr>
          <w:rFonts w:ascii="Arial" w:eastAsiaTheme="minorEastAsia" w:hAnsi="Arial" w:cs="Arial"/>
          <w:color w:val="000000" w:themeColor="text1"/>
          <w:sz w:val="24"/>
          <w:szCs w:val="24"/>
        </w:rPr>
        <w:t xml:space="preserve"> or </w:t>
      </w:r>
      <w:proofErr w:type="spellStart"/>
      <w:r w:rsidR="00441558" w:rsidRPr="00392481">
        <w:rPr>
          <w:rFonts w:ascii="Arial" w:eastAsiaTheme="minorEastAsia" w:hAnsi="Arial" w:cs="Arial"/>
          <w:color w:val="000000" w:themeColor="text1"/>
          <w:sz w:val="24"/>
          <w:szCs w:val="24"/>
        </w:rPr>
        <w:t>rangatahi</w:t>
      </w:r>
      <w:proofErr w:type="spellEnd"/>
      <w:r w:rsidR="00441558" w:rsidRPr="00392481">
        <w:rPr>
          <w:rFonts w:ascii="Arial" w:eastAsiaTheme="minorEastAsia" w:hAnsi="Arial" w:cs="Arial"/>
          <w:color w:val="000000" w:themeColor="text1"/>
          <w:sz w:val="24"/>
          <w:szCs w:val="24"/>
        </w:rPr>
        <w:t xml:space="preserve"> </w:t>
      </w:r>
      <w:r w:rsidR="00557007" w:rsidRPr="00392481">
        <w:rPr>
          <w:rFonts w:ascii="Arial" w:eastAsiaTheme="minorEastAsia" w:hAnsi="Arial" w:cs="Arial"/>
          <w:color w:val="000000" w:themeColor="text1"/>
          <w:sz w:val="24"/>
          <w:szCs w:val="24"/>
        </w:rPr>
        <w:t>and their whānau</w:t>
      </w:r>
    </w:p>
    <w:p w14:paraId="51836DDF" w14:textId="368B0050" w:rsidR="00557007" w:rsidRPr="0047365E" w:rsidRDefault="00036953" w:rsidP="009723CD">
      <w:pPr>
        <w:pStyle w:val="ListParagraph"/>
        <w:numPr>
          <w:ilvl w:val="0"/>
          <w:numId w:val="14"/>
        </w:numPr>
        <w:spacing w:before="120" w:after="120"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C</w:t>
      </w:r>
      <w:r w:rsidR="103489DE" w:rsidRPr="0047365E">
        <w:rPr>
          <w:rFonts w:ascii="Arial" w:eastAsiaTheme="minorEastAsia" w:hAnsi="Arial" w:cs="Arial"/>
          <w:color w:val="000000" w:themeColor="text1"/>
          <w:sz w:val="24"/>
          <w:szCs w:val="24"/>
        </w:rPr>
        <w:t>omplete</w:t>
      </w:r>
      <w:r w:rsidR="00557007" w:rsidRPr="0047365E">
        <w:rPr>
          <w:rFonts w:ascii="Arial" w:eastAsiaTheme="minorEastAsia" w:hAnsi="Arial" w:cs="Arial"/>
          <w:color w:val="000000" w:themeColor="text1"/>
          <w:sz w:val="24"/>
          <w:szCs w:val="24"/>
        </w:rPr>
        <w:t xml:space="preserve"> an assessment appropriate to the level of concern</w:t>
      </w:r>
    </w:p>
    <w:p w14:paraId="3A1AE784" w14:textId="363A23D0" w:rsidR="00CE5CDC" w:rsidRPr="0047365E" w:rsidRDefault="00036953" w:rsidP="009723CD">
      <w:pPr>
        <w:pStyle w:val="ListParagraph"/>
        <w:numPr>
          <w:ilvl w:val="0"/>
          <w:numId w:val="14"/>
        </w:numPr>
        <w:spacing w:before="120" w:after="120" w:line="360" w:lineRule="auto"/>
        <w:ind w:left="357" w:hanging="357"/>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P</w:t>
      </w:r>
      <w:r w:rsidR="103489DE" w:rsidRPr="0047365E">
        <w:rPr>
          <w:rFonts w:ascii="Arial" w:eastAsiaTheme="minorEastAsia" w:hAnsi="Arial" w:cs="Arial"/>
          <w:color w:val="000000" w:themeColor="text1"/>
          <w:sz w:val="24"/>
          <w:szCs w:val="24"/>
        </w:rPr>
        <w:t>ut</w:t>
      </w:r>
      <w:r w:rsidR="00557007" w:rsidRPr="0047365E">
        <w:rPr>
          <w:rFonts w:ascii="Arial" w:eastAsiaTheme="minorEastAsia" w:hAnsi="Arial" w:cs="Arial"/>
          <w:color w:val="000000" w:themeColor="text1"/>
          <w:sz w:val="24"/>
          <w:szCs w:val="24"/>
        </w:rPr>
        <w:t xml:space="preserve"> in place the support or intervention that </w:t>
      </w:r>
      <w:proofErr w:type="spellStart"/>
      <w:r w:rsidR="00441558" w:rsidRPr="0047365E">
        <w:rPr>
          <w:rFonts w:ascii="Arial" w:eastAsiaTheme="minorEastAsia" w:hAnsi="Arial" w:cs="Arial"/>
          <w:color w:val="000000" w:themeColor="text1"/>
          <w:sz w:val="24"/>
          <w:szCs w:val="24"/>
        </w:rPr>
        <w:t>tamariki</w:t>
      </w:r>
      <w:proofErr w:type="spellEnd"/>
      <w:r w:rsidR="00441558" w:rsidRPr="0047365E">
        <w:rPr>
          <w:rFonts w:ascii="Arial" w:eastAsiaTheme="minorEastAsia" w:hAnsi="Arial" w:cs="Arial"/>
          <w:color w:val="000000" w:themeColor="text1"/>
          <w:sz w:val="24"/>
          <w:szCs w:val="24"/>
        </w:rPr>
        <w:t xml:space="preserve"> or </w:t>
      </w:r>
      <w:proofErr w:type="spellStart"/>
      <w:r w:rsidR="00441558" w:rsidRPr="0047365E">
        <w:rPr>
          <w:rFonts w:ascii="Arial" w:eastAsiaTheme="minorEastAsia" w:hAnsi="Arial" w:cs="Arial"/>
          <w:color w:val="000000" w:themeColor="text1"/>
          <w:sz w:val="24"/>
          <w:szCs w:val="24"/>
        </w:rPr>
        <w:t>rangatahi</w:t>
      </w:r>
      <w:proofErr w:type="spellEnd"/>
      <w:r w:rsidR="00441558" w:rsidRPr="0047365E">
        <w:rPr>
          <w:rFonts w:ascii="Arial" w:eastAsiaTheme="minorEastAsia" w:hAnsi="Arial" w:cs="Arial"/>
          <w:color w:val="000000" w:themeColor="text1"/>
          <w:sz w:val="24"/>
          <w:szCs w:val="24"/>
        </w:rPr>
        <w:t xml:space="preserve"> </w:t>
      </w:r>
      <w:r w:rsidR="00557007" w:rsidRPr="0047365E">
        <w:rPr>
          <w:rFonts w:ascii="Arial" w:eastAsiaTheme="minorEastAsia" w:hAnsi="Arial" w:cs="Arial"/>
          <w:color w:val="000000" w:themeColor="text1"/>
          <w:sz w:val="24"/>
          <w:szCs w:val="24"/>
        </w:rPr>
        <w:t>and their whānau require if necessa</w:t>
      </w:r>
      <w:r w:rsidR="00CE5CDC" w:rsidRPr="0047365E">
        <w:rPr>
          <w:rFonts w:ascii="Arial" w:eastAsiaTheme="minorEastAsia" w:hAnsi="Arial" w:cs="Arial"/>
          <w:color w:val="000000" w:themeColor="text1"/>
          <w:sz w:val="24"/>
          <w:szCs w:val="24"/>
        </w:rPr>
        <w:t>ry</w:t>
      </w:r>
      <w:r w:rsidR="65143128" w:rsidRPr="0047365E">
        <w:rPr>
          <w:rFonts w:ascii="Arial" w:eastAsiaTheme="minorEastAsia" w:hAnsi="Arial" w:cs="Arial"/>
          <w:color w:val="000000" w:themeColor="text1"/>
          <w:sz w:val="24"/>
          <w:szCs w:val="24"/>
        </w:rPr>
        <w:t>.</w:t>
      </w:r>
    </w:p>
    <w:p w14:paraId="3530952F" w14:textId="7FC34725" w:rsidR="00CE5CDC" w:rsidRPr="0047365E" w:rsidRDefault="00DC2CE9" w:rsidP="009723CD">
      <w:pPr>
        <w:spacing w:before="120" w:line="360" w:lineRule="auto"/>
        <w:rPr>
          <w:rFonts w:ascii="Arial" w:eastAsiaTheme="minorEastAsia" w:hAnsi="Arial" w:cs="Arial"/>
          <w:color w:val="000000" w:themeColor="text1"/>
          <w:sz w:val="24"/>
          <w:szCs w:val="24"/>
        </w:rPr>
      </w:pPr>
      <w:bookmarkStart w:id="44" w:name="_Hlk109648924"/>
      <w:r w:rsidRPr="0047365E">
        <w:rPr>
          <w:rFonts w:ascii="Arial" w:eastAsiaTheme="minorEastAsia" w:hAnsi="Arial" w:cs="Arial"/>
          <w:color w:val="000000" w:themeColor="text1"/>
          <w:sz w:val="24"/>
          <w:szCs w:val="24"/>
        </w:rPr>
        <w:t xml:space="preserve">Initial assessments must be completed within either </w:t>
      </w:r>
      <w:r w:rsidR="17AFB940" w:rsidRPr="0047365E">
        <w:rPr>
          <w:rFonts w:ascii="Arial" w:eastAsiaTheme="minorEastAsia" w:hAnsi="Arial" w:cs="Arial"/>
          <w:color w:val="000000" w:themeColor="text1"/>
          <w:sz w:val="24"/>
          <w:szCs w:val="24"/>
        </w:rPr>
        <w:t>one</w:t>
      </w:r>
      <w:r w:rsidRPr="0047365E">
        <w:rPr>
          <w:rFonts w:ascii="Arial" w:eastAsiaTheme="minorEastAsia" w:hAnsi="Arial" w:cs="Arial"/>
          <w:color w:val="000000" w:themeColor="text1"/>
          <w:sz w:val="24"/>
          <w:szCs w:val="24"/>
        </w:rPr>
        <w:t xml:space="preserve"> day, or within 10 days, depending on the criticality of </w:t>
      </w:r>
      <w:r w:rsidR="0BD12F16" w:rsidRPr="0047365E">
        <w:rPr>
          <w:rFonts w:ascii="Arial" w:eastAsiaTheme="minorEastAsia" w:hAnsi="Arial" w:cs="Arial"/>
          <w:color w:val="000000" w:themeColor="text1"/>
          <w:sz w:val="24"/>
          <w:szCs w:val="24"/>
        </w:rPr>
        <w:t xml:space="preserve">the </w:t>
      </w:r>
      <w:r w:rsidR="686DC228" w:rsidRPr="0047365E">
        <w:rPr>
          <w:rFonts w:ascii="Arial" w:eastAsiaTheme="minorEastAsia" w:hAnsi="Arial" w:cs="Arial"/>
          <w:color w:val="000000" w:themeColor="text1"/>
          <w:sz w:val="24"/>
          <w:szCs w:val="24"/>
        </w:rPr>
        <w:t>initially</w:t>
      </w:r>
      <w:r w:rsidRPr="0047365E">
        <w:rPr>
          <w:rFonts w:ascii="Arial" w:eastAsiaTheme="minorEastAsia" w:hAnsi="Arial" w:cs="Arial"/>
          <w:color w:val="000000" w:themeColor="text1"/>
          <w:sz w:val="24"/>
          <w:szCs w:val="24"/>
        </w:rPr>
        <w:t xml:space="preserve"> assessed risk to </w:t>
      </w:r>
      <w:proofErr w:type="spellStart"/>
      <w:r w:rsidRPr="0047365E">
        <w:rPr>
          <w:rFonts w:ascii="Arial" w:eastAsiaTheme="minorEastAsia" w:hAnsi="Arial" w:cs="Arial"/>
          <w:color w:val="000000" w:themeColor="text1"/>
          <w:sz w:val="24"/>
          <w:szCs w:val="24"/>
        </w:rPr>
        <w:t>t</w:t>
      </w:r>
      <w:r w:rsidR="00981212" w:rsidRPr="0047365E">
        <w:rPr>
          <w:rFonts w:ascii="Arial" w:eastAsiaTheme="minorEastAsia" w:hAnsi="Arial" w:cs="Arial"/>
          <w:color w:val="000000" w:themeColor="text1"/>
          <w:sz w:val="24"/>
          <w:szCs w:val="24"/>
        </w:rPr>
        <w:t>amariki</w:t>
      </w:r>
      <w:proofErr w:type="spellEnd"/>
      <w:r w:rsidR="00981212" w:rsidRPr="0047365E">
        <w:rPr>
          <w:rFonts w:ascii="Arial" w:eastAsiaTheme="minorEastAsia" w:hAnsi="Arial" w:cs="Arial"/>
          <w:color w:val="000000" w:themeColor="text1"/>
          <w:sz w:val="24"/>
          <w:szCs w:val="24"/>
        </w:rPr>
        <w:t xml:space="preserve"> or </w:t>
      </w:r>
      <w:proofErr w:type="spellStart"/>
      <w:r w:rsidR="00981212" w:rsidRPr="0047365E">
        <w:rPr>
          <w:rFonts w:ascii="Arial" w:eastAsiaTheme="minorEastAsia" w:hAnsi="Arial" w:cs="Arial"/>
          <w:color w:val="000000" w:themeColor="text1"/>
          <w:sz w:val="24"/>
          <w:szCs w:val="24"/>
        </w:rPr>
        <w:t>rangatahi</w:t>
      </w:r>
      <w:proofErr w:type="spellEnd"/>
      <w:r w:rsidR="00981212" w:rsidRPr="0047365E">
        <w:rPr>
          <w:rFonts w:ascii="Arial" w:eastAsiaTheme="minorEastAsia" w:hAnsi="Arial" w:cs="Arial"/>
          <w:color w:val="000000" w:themeColor="text1"/>
          <w:sz w:val="24"/>
          <w:szCs w:val="24"/>
        </w:rPr>
        <w:t xml:space="preserve">. </w:t>
      </w:r>
      <w:r w:rsidRPr="0047365E">
        <w:rPr>
          <w:rFonts w:ascii="Arial" w:eastAsiaTheme="minorEastAsia" w:hAnsi="Arial" w:cs="Arial"/>
          <w:color w:val="000000" w:themeColor="text1"/>
          <w:sz w:val="24"/>
          <w:szCs w:val="24"/>
        </w:rPr>
        <w:t xml:space="preserve">Core assessments must be completed within 20 days, and a determination reached at that point about whether care or protection concerns are found. If </w:t>
      </w:r>
      <w:r w:rsidR="003605C1">
        <w:rPr>
          <w:rFonts w:ascii="Arial" w:eastAsiaTheme="minorEastAsia" w:hAnsi="Arial" w:cs="Arial"/>
          <w:color w:val="000000" w:themeColor="text1"/>
          <w:sz w:val="24"/>
          <w:szCs w:val="24"/>
        </w:rPr>
        <w:t>care and protection concerns are found,</w:t>
      </w:r>
      <w:r w:rsidR="73B97CDD" w:rsidRPr="0047365E">
        <w:rPr>
          <w:rFonts w:ascii="Arial" w:eastAsiaTheme="minorEastAsia" w:hAnsi="Arial" w:cs="Arial"/>
          <w:color w:val="000000" w:themeColor="text1"/>
          <w:sz w:val="24"/>
          <w:szCs w:val="24"/>
        </w:rPr>
        <w:t xml:space="preserve"> </w:t>
      </w:r>
      <w:r w:rsidRPr="0047365E">
        <w:rPr>
          <w:rFonts w:ascii="Arial" w:eastAsiaTheme="minorEastAsia" w:hAnsi="Arial" w:cs="Arial"/>
          <w:color w:val="000000" w:themeColor="text1"/>
          <w:sz w:val="24"/>
          <w:szCs w:val="24"/>
        </w:rPr>
        <w:t xml:space="preserve">a referral for </w:t>
      </w:r>
      <w:r w:rsidR="00772D99" w:rsidRPr="0047365E">
        <w:rPr>
          <w:rFonts w:ascii="Arial" w:eastAsiaTheme="minorEastAsia" w:hAnsi="Arial" w:cs="Arial"/>
          <w:color w:val="000000" w:themeColor="text1"/>
          <w:sz w:val="24"/>
          <w:szCs w:val="24"/>
        </w:rPr>
        <w:t>a</w:t>
      </w:r>
      <w:r w:rsidRPr="0047365E">
        <w:rPr>
          <w:rFonts w:ascii="Arial" w:eastAsiaTheme="minorEastAsia" w:hAnsi="Arial" w:cs="Arial"/>
          <w:color w:val="000000" w:themeColor="text1"/>
          <w:sz w:val="24"/>
          <w:szCs w:val="24"/>
        </w:rPr>
        <w:t xml:space="preserve"> FGC will be made and a full assessment completed to support that referral. </w:t>
      </w:r>
      <w:bookmarkEnd w:id="44"/>
    </w:p>
    <w:p w14:paraId="23D80AEF" w14:textId="77777777" w:rsidR="00D9451F" w:rsidRPr="0047365E" w:rsidRDefault="00D9451F" w:rsidP="009723CD">
      <w:pPr>
        <w:spacing w:line="360" w:lineRule="auto"/>
        <w:rPr>
          <w:rFonts w:ascii="Arial" w:eastAsiaTheme="minorEastAsia" w:hAnsi="Arial" w:cs="Arial"/>
        </w:rPr>
      </w:pPr>
    </w:p>
    <w:p w14:paraId="32284B04" w14:textId="77777777" w:rsidR="00BE3BB8" w:rsidRPr="0047365E" w:rsidRDefault="00BE3BB8" w:rsidP="00DC2811">
      <w:pPr>
        <w:pStyle w:val="Shadedboxtext"/>
        <w:shd w:val="clear" w:color="auto" w:fill="F2F2F2" w:themeFill="background1" w:themeFillShade="F2"/>
        <w:spacing w:line="360" w:lineRule="auto"/>
        <w:ind w:left="0"/>
        <w:rPr>
          <w:rFonts w:ascii="Arial" w:eastAsiaTheme="minorEastAsia" w:hAnsi="Arial" w:cs="Arial"/>
          <w:b/>
          <w:bCs/>
          <w:sz w:val="28"/>
          <w:szCs w:val="28"/>
        </w:rPr>
      </w:pPr>
      <w:r w:rsidRPr="0047365E">
        <w:rPr>
          <w:rFonts w:ascii="Arial" w:eastAsiaTheme="minorEastAsia" w:hAnsi="Arial" w:cs="Arial"/>
          <w:b/>
          <w:bCs/>
          <w:sz w:val="28"/>
          <w:szCs w:val="28"/>
        </w:rPr>
        <w:t>Process Resources:</w:t>
      </w:r>
    </w:p>
    <w:p w14:paraId="4ED2AA46" w14:textId="2233ACAF" w:rsidR="003C52AF" w:rsidRPr="003A6A2A" w:rsidRDefault="00601CE5" w:rsidP="00DC2811">
      <w:pPr>
        <w:pStyle w:val="Shadedboxtext"/>
        <w:shd w:val="clear" w:color="auto" w:fill="F2F2F2" w:themeFill="background1" w:themeFillShade="F2"/>
        <w:spacing w:before="120" w:line="360" w:lineRule="auto"/>
        <w:ind w:left="0"/>
        <w:rPr>
          <w:rStyle w:val="Hyperlink"/>
          <w:rFonts w:ascii="Arial" w:eastAsiaTheme="minorEastAsia" w:hAnsi="Arial" w:cs="Arial"/>
          <w:color w:val="0070C0"/>
          <w:u w:val="single"/>
        </w:rPr>
      </w:pPr>
      <w:hyperlink r:id="rId66">
        <w:r w:rsidR="00D96069" w:rsidRPr="003A6A2A">
          <w:rPr>
            <w:rStyle w:val="Hyperlink"/>
            <w:rFonts w:ascii="Arial" w:eastAsiaTheme="minorEastAsia" w:hAnsi="Arial" w:cs="Arial"/>
            <w:color w:val="0070C0"/>
            <w:u w:val="single"/>
          </w:rPr>
          <w:t>Intake and early assessment</w:t>
        </w:r>
      </w:hyperlink>
      <w:r w:rsidR="003A6A2A" w:rsidRPr="003A6A2A">
        <w:rPr>
          <w:rStyle w:val="Hyperlink"/>
          <w:rFonts w:ascii="Arial" w:eastAsiaTheme="minorEastAsia" w:hAnsi="Arial" w:cs="Arial"/>
          <w:color w:val="0070C0"/>
          <w:u w:val="single"/>
        </w:rPr>
        <w:t xml:space="preserve"> information</w:t>
      </w:r>
    </w:p>
    <w:p w14:paraId="02DB26C3" w14:textId="20F6ACBE" w:rsidR="003C52AF" w:rsidRPr="003A6A2A" w:rsidRDefault="00601CE5" w:rsidP="00DC2811">
      <w:pPr>
        <w:pStyle w:val="Shadedboxtext"/>
        <w:shd w:val="clear" w:color="auto" w:fill="F2F2F2" w:themeFill="background1" w:themeFillShade="F2"/>
        <w:spacing w:before="120" w:line="360" w:lineRule="auto"/>
        <w:ind w:left="0"/>
        <w:rPr>
          <w:rStyle w:val="Hyperlink"/>
          <w:rFonts w:ascii="Arial" w:eastAsiaTheme="minorEastAsia" w:hAnsi="Arial" w:cs="Arial"/>
          <w:color w:val="0070C0"/>
          <w:u w:val="single"/>
        </w:rPr>
      </w:pPr>
      <w:hyperlink r:id="rId67">
        <w:r w:rsidR="00A12776" w:rsidRPr="003A6A2A">
          <w:rPr>
            <w:rStyle w:val="Hyperlink"/>
            <w:rFonts w:ascii="Arial" w:eastAsiaTheme="minorEastAsia" w:hAnsi="Arial" w:cs="Arial"/>
            <w:color w:val="0070C0"/>
            <w:u w:val="single"/>
          </w:rPr>
          <w:t xml:space="preserve">Assessing safety </w:t>
        </w:r>
        <w:r w:rsidR="003A6A2A" w:rsidRPr="003A6A2A">
          <w:rPr>
            <w:rStyle w:val="Hyperlink"/>
            <w:rFonts w:ascii="Arial" w:eastAsiaTheme="minorEastAsia" w:hAnsi="Arial" w:cs="Arial"/>
            <w:color w:val="0070C0"/>
            <w:u w:val="single"/>
          </w:rPr>
          <w:t>information</w:t>
        </w:r>
      </w:hyperlink>
    </w:p>
    <w:p w14:paraId="2C6AA676" w14:textId="77777777" w:rsidR="00A00F19" w:rsidRPr="0047365E" w:rsidRDefault="00A00F19" w:rsidP="00DC2811">
      <w:pPr>
        <w:pStyle w:val="Shadedboxtext"/>
        <w:shd w:val="clear" w:color="auto" w:fill="F2F2F2" w:themeFill="background1" w:themeFillShade="F2"/>
        <w:spacing w:before="120" w:line="360" w:lineRule="auto"/>
        <w:ind w:left="0"/>
        <w:rPr>
          <w:rStyle w:val="Hyperlink"/>
          <w:rFonts w:ascii="Arial" w:eastAsiaTheme="minorEastAsia" w:hAnsi="Arial" w:cs="Arial"/>
          <w:color w:val="1F497D" w:themeColor="text2"/>
        </w:rPr>
      </w:pPr>
      <w:r w:rsidRPr="0047365E">
        <w:rPr>
          <w:rStyle w:val="Hyperlink"/>
          <w:rFonts w:ascii="Arial" w:eastAsiaTheme="minorEastAsia" w:hAnsi="Arial" w:cs="Arial"/>
          <w:color w:val="000000" w:themeColor="text1"/>
        </w:rPr>
        <w:t xml:space="preserve">Reports of concern should all be made to the national contact centre – 0508 family </w:t>
      </w:r>
      <w:r w:rsidR="00B9095A" w:rsidRPr="0047365E">
        <w:rPr>
          <w:rStyle w:val="Hyperlink"/>
          <w:rFonts w:ascii="Arial" w:eastAsiaTheme="minorEastAsia" w:hAnsi="Arial" w:cs="Arial"/>
          <w:color w:val="000000" w:themeColor="text1"/>
        </w:rPr>
        <w:t xml:space="preserve">(0508 326 459) </w:t>
      </w:r>
      <w:r w:rsidRPr="0047365E">
        <w:rPr>
          <w:rStyle w:val="Hyperlink"/>
          <w:rFonts w:ascii="Arial" w:eastAsiaTheme="minorEastAsia" w:hAnsi="Arial" w:cs="Arial"/>
          <w:color w:val="000000" w:themeColor="text1"/>
        </w:rPr>
        <w:t xml:space="preserve">or via the </w:t>
      </w:r>
      <w:hyperlink r:id="rId68">
        <w:proofErr w:type="spellStart"/>
        <w:r w:rsidRPr="003A6A2A">
          <w:rPr>
            <w:rStyle w:val="Hyperlink"/>
            <w:rFonts w:ascii="Arial" w:eastAsiaTheme="minorEastAsia" w:hAnsi="Arial" w:cs="Arial"/>
            <w:color w:val="365F91" w:themeColor="accent1" w:themeShade="BF"/>
            <w:u w:val="single"/>
          </w:rPr>
          <w:t>Oranga</w:t>
        </w:r>
        <w:proofErr w:type="spellEnd"/>
        <w:r w:rsidRPr="003A6A2A">
          <w:rPr>
            <w:rStyle w:val="Hyperlink"/>
            <w:rFonts w:ascii="Arial" w:eastAsiaTheme="minorEastAsia" w:hAnsi="Arial" w:cs="Arial"/>
            <w:color w:val="365F91" w:themeColor="accent1" w:themeShade="BF"/>
            <w:u w:val="single"/>
          </w:rPr>
          <w:t xml:space="preserve"> Tamariki</w:t>
        </w:r>
        <w:r w:rsidR="004236C7" w:rsidRPr="003A6A2A">
          <w:rPr>
            <w:rStyle w:val="Hyperlink"/>
            <w:rFonts w:ascii="Arial" w:eastAsiaTheme="minorEastAsia" w:hAnsi="Arial" w:cs="Arial"/>
            <w:color w:val="365F91" w:themeColor="accent1" w:themeShade="BF"/>
            <w:u w:val="single"/>
          </w:rPr>
          <w:t xml:space="preserve"> Contact Us Page</w:t>
        </w:r>
      </w:hyperlink>
      <w:r w:rsidRPr="0047365E">
        <w:rPr>
          <w:rStyle w:val="Hyperlink"/>
          <w:rFonts w:ascii="Arial" w:eastAsiaTheme="minorEastAsia" w:hAnsi="Arial" w:cs="Arial"/>
          <w:color w:val="365F91" w:themeColor="accent1" w:themeShade="BF"/>
        </w:rPr>
        <w:t xml:space="preserve"> </w:t>
      </w:r>
    </w:p>
    <w:p w14:paraId="1280C960" w14:textId="77777777" w:rsidR="003C52AF" w:rsidRPr="0047365E" w:rsidRDefault="003C52AF" w:rsidP="009723CD">
      <w:pPr>
        <w:pStyle w:val="Heading4"/>
        <w:spacing w:line="360" w:lineRule="auto"/>
        <w:rPr>
          <w:rFonts w:ascii="Arial" w:eastAsiaTheme="minorEastAsia" w:hAnsi="Arial" w:cs="Arial"/>
        </w:rPr>
      </w:pPr>
      <w:r w:rsidRPr="0047365E">
        <w:rPr>
          <w:rFonts w:ascii="Arial" w:eastAsiaTheme="minorEastAsia" w:hAnsi="Arial" w:cs="Arial"/>
        </w:rPr>
        <w:t>National Referral Centre</w:t>
      </w:r>
    </w:p>
    <w:p w14:paraId="71BA1D72" w14:textId="77777777" w:rsidR="008201D7" w:rsidRPr="0047365E" w:rsidRDefault="008201D7" w:rsidP="009723CD">
      <w:pPr>
        <w:spacing w:after="120" w:line="360" w:lineRule="auto"/>
        <w:jc w:val="both"/>
        <w:rPr>
          <w:rFonts w:ascii="Arial" w:eastAsiaTheme="minorEastAsia" w:hAnsi="Arial" w:cs="Arial"/>
          <w:sz w:val="24"/>
          <w:szCs w:val="24"/>
        </w:rPr>
      </w:pPr>
      <w:r w:rsidRPr="0047365E">
        <w:rPr>
          <w:rFonts w:ascii="Arial" w:eastAsiaTheme="minorEastAsia" w:hAnsi="Arial" w:cs="Arial"/>
          <w:sz w:val="24"/>
          <w:szCs w:val="24"/>
        </w:rPr>
        <w:t xml:space="preserve">Whaikaha contracts the National Referral Centre </w:t>
      </w:r>
      <w:r w:rsidR="00FF5DA0" w:rsidRPr="0047365E">
        <w:rPr>
          <w:rFonts w:ascii="Arial" w:eastAsiaTheme="minorEastAsia" w:hAnsi="Arial" w:cs="Arial"/>
          <w:sz w:val="24"/>
          <w:szCs w:val="24"/>
        </w:rPr>
        <w:t xml:space="preserve">(NRC) </w:t>
      </w:r>
      <w:r w:rsidRPr="0047365E">
        <w:rPr>
          <w:rFonts w:ascii="Arial" w:eastAsiaTheme="minorEastAsia" w:hAnsi="Arial" w:cs="Arial"/>
          <w:sz w:val="24"/>
          <w:szCs w:val="24"/>
        </w:rPr>
        <w:t>to provide referral support to NASC organisations.  </w:t>
      </w:r>
    </w:p>
    <w:p w14:paraId="40FF0DA0" w14:textId="3E591421" w:rsidR="6A082720" w:rsidRPr="0047365E" w:rsidRDefault="00007EA3" w:rsidP="009723CD">
      <w:pPr>
        <w:pStyle w:val="CommentText"/>
        <w:spacing w:after="120" w:line="360" w:lineRule="auto"/>
        <w:rPr>
          <w:rFonts w:ascii="Arial" w:eastAsiaTheme="minorEastAsia" w:hAnsi="Arial" w:cs="Arial"/>
          <w:sz w:val="24"/>
          <w:szCs w:val="24"/>
        </w:rPr>
      </w:pPr>
      <w:r w:rsidRPr="0047365E">
        <w:rPr>
          <w:rFonts w:ascii="Arial" w:eastAsiaTheme="minorEastAsia" w:hAnsi="Arial" w:cs="Arial"/>
          <w:sz w:val="24"/>
          <w:szCs w:val="24"/>
        </w:rPr>
        <w:t xml:space="preserve">The NRC reviews relevant documentation, </w:t>
      </w:r>
      <w:r w:rsidR="00C918FD" w:rsidRPr="0047365E">
        <w:rPr>
          <w:rFonts w:ascii="Arial" w:eastAsiaTheme="minorEastAsia" w:hAnsi="Arial" w:cs="Arial"/>
          <w:sz w:val="24"/>
          <w:szCs w:val="24"/>
        </w:rPr>
        <w:t xml:space="preserve">it </w:t>
      </w:r>
      <w:r w:rsidRPr="0047365E">
        <w:rPr>
          <w:rFonts w:ascii="Arial" w:eastAsiaTheme="minorEastAsia" w:hAnsi="Arial" w:cs="Arial"/>
          <w:sz w:val="24"/>
          <w:szCs w:val="24"/>
        </w:rPr>
        <w:t>confirms Disability Support Services (DSS) eligibility</w:t>
      </w:r>
      <w:r w:rsidR="002E2210" w:rsidRPr="0047365E">
        <w:rPr>
          <w:rFonts w:ascii="Arial" w:eastAsiaTheme="minorEastAsia" w:hAnsi="Arial" w:cs="Arial"/>
          <w:sz w:val="24"/>
          <w:szCs w:val="24"/>
        </w:rPr>
        <w:t>,</w:t>
      </w:r>
      <w:r w:rsidRPr="0047365E">
        <w:rPr>
          <w:rFonts w:ascii="Arial" w:eastAsiaTheme="minorEastAsia" w:hAnsi="Arial" w:cs="Arial"/>
          <w:sz w:val="24"/>
          <w:szCs w:val="24"/>
        </w:rPr>
        <w:t xml:space="preserve"> and the level of DSS funding support based on the identified disability support needs. </w:t>
      </w:r>
      <w:r w:rsidR="00612D29" w:rsidRPr="0047365E">
        <w:rPr>
          <w:rFonts w:ascii="Arial" w:eastAsiaTheme="minorEastAsia" w:hAnsi="Arial" w:cs="Arial"/>
          <w:sz w:val="24"/>
          <w:szCs w:val="24"/>
        </w:rPr>
        <w:t xml:space="preserve">This ensures a nationally consistent methodology is </w:t>
      </w:r>
      <w:r w:rsidR="757F7FAA" w:rsidRPr="0047365E">
        <w:rPr>
          <w:rFonts w:ascii="Arial" w:eastAsiaTheme="minorEastAsia" w:hAnsi="Arial" w:cs="Arial"/>
          <w:sz w:val="24"/>
          <w:szCs w:val="24"/>
        </w:rPr>
        <w:t>u</w:t>
      </w:r>
      <w:r w:rsidR="0FFC72C7" w:rsidRPr="0047365E">
        <w:rPr>
          <w:rFonts w:ascii="Arial" w:eastAsiaTheme="minorEastAsia" w:hAnsi="Arial" w:cs="Arial"/>
          <w:sz w:val="24"/>
          <w:szCs w:val="24"/>
        </w:rPr>
        <w:t>sed.</w:t>
      </w:r>
    </w:p>
    <w:p w14:paraId="13BA99C8" w14:textId="77777777" w:rsidR="0060195C" w:rsidRPr="0047365E" w:rsidRDefault="0060195C" w:rsidP="009723CD">
      <w:pPr>
        <w:pStyle w:val="CommentText"/>
        <w:spacing w:after="120" w:line="360" w:lineRule="auto"/>
        <w:rPr>
          <w:rFonts w:ascii="Arial" w:eastAsiaTheme="minorEastAsia" w:hAnsi="Arial" w:cs="Arial"/>
          <w:sz w:val="24"/>
          <w:szCs w:val="24"/>
        </w:rPr>
      </w:pPr>
      <w:r w:rsidRPr="0047365E">
        <w:rPr>
          <w:rFonts w:ascii="Arial" w:eastAsiaTheme="minorEastAsia" w:hAnsi="Arial" w:cs="Arial"/>
          <w:sz w:val="24"/>
          <w:szCs w:val="24"/>
        </w:rPr>
        <w:t>The NRC aims to process referrals within an indicative timeframe of 10-15 working days, following receipt of all the relevant information.</w:t>
      </w:r>
    </w:p>
    <w:p w14:paraId="35B1511D" w14:textId="77777777" w:rsidR="00612D29" w:rsidRPr="0047365E" w:rsidRDefault="00007EA3" w:rsidP="009723CD">
      <w:pPr>
        <w:pStyle w:val="CommentText"/>
        <w:spacing w:after="120" w:line="360" w:lineRule="auto"/>
        <w:rPr>
          <w:rFonts w:ascii="Arial" w:eastAsiaTheme="minorEastAsia" w:hAnsi="Arial" w:cs="Arial"/>
          <w:sz w:val="24"/>
          <w:szCs w:val="24"/>
        </w:rPr>
      </w:pPr>
      <w:r w:rsidRPr="0047365E">
        <w:rPr>
          <w:rFonts w:ascii="Arial" w:eastAsiaTheme="minorEastAsia" w:hAnsi="Arial" w:cs="Arial"/>
          <w:sz w:val="24"/>
          <w:szCs w:val="24"/>
        </w:rPr>
        <w:t xml:space="preserve">The </w:t>
      </w:r>
      <w:r w:rsidR="00612D29" w:rsidRPr="0047365E">
        <w:rPr>
          <w:rFonts w:ascii="Arial" w:eastAsiaTheme="minorEastAsia" w:hAnsi="Arial" w:cs="Arial"/>
          <w:sz w:val="24"/>
          <w:szCs w:val="24"/>
        </w:rPr>
        <w:t xml:space="preserve">NRC is also able to support NASC's with High and Complex cases. </w:t>
      </w:r>
    </w:p>
    <w:p w14:paraId="7A28A172" w14:textId="77777777" w:rsidR="00B76C6A" w:rsidRPr="0047365E" w:rsidRDefault="0097492E" w:rsidP="009723CD">
      <w:pPr>
        <w:pStyle w:val="Heading2"/>
        <w:spacing w:line="360" w:lineRule="auto"/>
        <w:rPr>
          <w:rFonts w:ascii="Arial" w:eastAsiaTheme="minorEastAsia" w:hAnsi="Arial" w:cs="Arial"/>
        </w:rPr>
      </w:pPr>
      <w:bookmarkStart w:id="45" w:name="_Toc117087741"/>
      <w:bookmarkStart w:id="46" w:name="_Toc159606618"/>
      <w:r w:rsidRPr="0047365E">
        <w:rPr>
          <w:rFonts w:ascii="Arial" w:eastAsiaTheme="minorEastAsia" w:hAnsi="Arial" w:cs="Arial"/>
        </w:rPr>
        <w:lastRenderedPageBreak/>
        <w:t>3.9</w:t>
      </w:r>
      <w:r w:rsidR="00FA4EC0" w:rsidRPr="0047365E">
        <w:rPr>
          <w:rFonts w:ascii="Arial" w:eastAsiaTheme="minorEastAsia" w:hAnsi="Arial" w:cs="Arial"/>
        </w:rPr>
        <w:t xml:space="preserve"> </w:t>
      </w:r>
      <w:r w:rsidR="00B76C6A" w:rsidRPr="0047365E">
        <w:rPr>
          <w:rFonts w:ascii="Arial" w:eastAsiaTheme="minorEastAsia" w:hAnsi="Arial" w:cs="Arial"/>
        </w:rPr>
        <w:t>Clarifying roles and responsibilities</w:t>
      </w:r>
      <w:bookmarkEnd w:id="45"/>
      <w:bookmarkEnd w:id="46"/>
    </w:p>
    <w:p w14:paraId="03C68AD4" w14:textId="1AC4BDD4" w:rsidR="00E909D4" w:rsidRPr="0047365E" w:rsidRDefault="00E909D4" w:rsidP="009723CD">
      <w:pPr>
        <w:spacing w:line="360" w:lineRule="auto"/>
        <w:rPr>
          <w:rFonts w:ascii="Arial" w:eastAsiaTheme="minorEastAsia" w:hAnsi="Arial" w:cs="Arial"/>
          <w:color w:val="404040" w:themeColor="text1" w:themeTint="BF"/>
          <w:sz w:val="24"/>
          <w:szCs w:val="24"/>
        </w:rPr>
      </w:pPr>
      <w:r w:rsidRPr="0047365E">
        <w:rPr>
          <w:rFonts w:ascii="Arial" w:eastAsiaTheme="minorEastAsia" w:hAnsi="Arial" w:cs="Arial"/>
          <w:color w:val="404040" w:themeColor="text1" w:themeTint="BF"/>
          <w:sz w:val="24"/>
          <w:szCs w:val="24"/>
        </w:rPr>
        <w:t xml:space="preserve">When </w:t>
      </w:r>
      <w:proofErr w:type="spellStart"/>
      <w:r w:rsidR="00772D99" w:rsidRPr="0047365E">
        <w:rPr>
          <w:rFonts w:ascii="Arial" w:eastAsiaTheme="minorEastAsia" w:hAnsi="Arial" w:cs="Arial"/>
          <w:color w:val="404040" w:themeColor="text1" w:themeTint="BF"/>
          <w:sz w:val="24"/>
          <w:szCs w:val="24"/>
        </w:rPr>
        <w:t>Oranga</w:t>
      </w:r>
      <w:proofErr w:type="spellEnd"/>
      <w:r w:rsidR="00772D99" w:rsidRPr="0047365E">
        <w:rPr>
          <w:rFonts w:ascii="Arial" w:eastAsiaTheme="minorEastAsia" w:hAnsi="Arial" w:cs="Arial"/>
          <w:color w:val="404040" w:themeColor="text1" w:themeTint="BF"/>
          <w:sz w:val="24"/>
          <w:szCs w:val="24"/>
        </w:rPr>
        <w:t xml:space="preserve"> Tamariki </w:t>
      </w:r>
      <w:r w:rsidR="00704394" w:rsidRPr="0047365E">
        <w:rPr>
          <w:rFonts w:ascii="Arial" w:eastAsiaTheme="minorEastAsia" w:hAnsi="Arial" w:cs="Arial"/>
          <w:color w:val="404040" w:themeColor="text1" w:themeTint="BF"/>
          <w:sz w:val="24"/>
          <w:szCs w:val="24"/>
        </w:rPr>
        <w:t>a</w:t>
      </w:r>
      <w:r w:rsidR="00772D99">
        <w:rPr>
          <w:rFonts w:ascii="Arial" w:eastAsiaTheme="minorEastAsia" w:hAnsi="Arial" w:cs="Arial"/>
          <w:color w:val="404040" w:themeColor="text1" w:themeTint="BF"/>
          <w:sz w:val="24"/>
          <w:szCs w:val="24"/>
        </w:rPr>
        <w:t>nd a</w:t>
      </w:r>
      <w:r w:rsidR="00704394" w:rsidRPr="0047365E">
        <w:rPr>
          <w:rFonts w:ascii="Arial" w:eastAsiaTheme="minorEastAsia" w:hAnsi="Arial" w:cs="Arial"/>
          <w:color w:val="404040" w:themeColor="text1" w:themeTint="BF"/>
          <w:sz w:val="24"/>
          <w:szCs w:val="24"/>
        </w:rPr>
        <w:t xml:space="preserve"> NASC</w:t>
      </w:r>
      <w:r w:rsidR="00772D99">
        <w:rPr>
          <w:rFonts w:ascii="Arial" w:eastAsiaTheme="minorEastAsia" w:hAnsi="Arial" w:cs="Arial"/>
          <w:color w:val="404040" w:themeColor="text1" w:themeTint="BF"/>
          <w:sz w:val="24"/>
          <w:szCs w:val="24"/>
        </w:rPr>
        <w:t xml:space="preserve"> or </w:t>
      </w:r>
      <w:r w:rsidR="00704394" w:rsidRPr="0047365E">
        <w:rPr>
          <w:rFonts w:ascii="Arial" w:eastAsiaTheme="minorEastAsia" w:hAnsi="Arial" w:cs="Arial"/>
          <w:color w:val="404040" w:themeColor="text1" w:themeTint="BF"/>
          <w:sz w:val="24"/>
          <w:szCs w:val="24"/>
        </w:rPr>
        <w:t xml:space="preserve">EGL </w:t>
      </w:r>
      <w:r w:rsidR="00772D99">
        <w:rPr>
          <w:rFonts w:ascii="Arial" w:eastAsiaTheme="minorEastAsia" w:hAnsi="Arial" w:cs="Arial"/>
          <w:color w:val="404040" w:themeColor="text1" w:themeTint="BF"/>
          <w:sz w:val="24"/>
          <w:szCs w:val="24"/>
        </w:rPr>
        <w:t>team</w:t>
      </w:r>
      <w:r w:rsidR="00704394" w:rsidRPr="0047365E">
        <w:rPr>
          <w:rFonts w:ascii="Arial" w:eastAsiaTheme="minorEastAsia" w:hAnsi="Arial" w:cs="Arial"/>
          <w:color w:val="404040" w:themeColor="text1" w:themeTint="BF"/>
          <w:sz w:val="24"/>
          <w:szCs w:val="24"/>
        </w:rPr>
        <w:t xml:space="preserve"> </w:t>
      </w:r>
      <w:r w:rsidRPr="0047365E">
        <w:rPr>
          <w:rFonts w:ascii="Arial" w:eastAsiaTheme="minorEastAsia" w:hAnsi="Arial" w:cs="Arial"/>
          <w:color w:val="404040" w:themeColor="text1" w:themeTint="BF"/>
          <w:sz w:val="24"/>
          <w:szCs w:val="24"/>
        </w:rPr>
        <w:t xml:space="preserve">are involved with a disabled </w:t>
      </w:r>
      <w:proofErr w:type="spellStart"/>
      <w:r w:rsidRPr="0047365E">
        <w:rPr>
          <w:rFonts w:ascii="Arial" w:eastAsiaTheme="minorEastAsia" w:hAnsi="Arial" w:cs="Arial"/>
          <w:color w:val="404040" w:themeColor="text1" w:themeTint="BF"/>
          <w:sz w:val="24"/>
          <w:szCs w:val="24"/>
        </w:rPr>
        <w:t>tamariki</w:t>
      </w:r>
      <w:proofErr w:type="spellEnd"/>
      <w:r w:rsidRPr="0047365E">
        <w:rPr>
          <w:rFonts w:ascii="Arial" w:eastAsiaTheme="minorEastAsia" w:hAnsi="Arial" w:cs="Arial"/>
          <w:color w:val="404040" w:themeColor="text1" w:themeTint="BF"/>
          <w:sz w:val="24"/>
          <w:szCs w:val="24"/>
        </w:rPr>
        <w:t xml:space="preserve"> or </w:t>
      </w:r>
      <w:proofErr w:type="spellStart"/>
      <w:r w:rsidRPr="0047365E">
        <w:rPr>
          <w:rFonts w:ascii="Arial" w:eastAsiaTheme="minorEastAsia" w:hAnsi="Arial" w:cs="Arial"/>
          <w:color w:val="404040" w:themeColor="text1" w:themeTint="BF"/>
          <w:sz w:val="24"/>
          <w:szCs w:val="24"/>
        </w:rPr>
        <w:t>rangatahi</w:t>
      </w:r>
      <w:proofErr w:type="spellEnd"/>
      <w:r w:rsidRPr="0047365E">
        <w:rPr>
          <w:rFonts w:ascii="Arial" w:eastAsiaTheme="minorEastAsia" w:hAnsi="Arial" w:cs="Arial"/>
          <w:color w:val="404040" w:themeColor="text1" w:themeTint="BF"/>
          <w:sz w:val="24"/>
          <w:szCs w:val="24"/>
        </w:rPr>
        <w:t xml:space="preserve">, it is important that the </w:t>
      </w:r>
      <w:r w:rsidR="007A6C7E">
        <w:rPr>
          <w:rFonts w:ascii="Arial" w:eastAsiaTheme="minorEastAsia" w:hAnsi="Arial" w:cs="Arial"/>
          <w:color w:val="404040" w:themeColor="text1" w:themeTint="BF"/>
          <w:sz w:val="24"/>
          <w:szCs w:val="24"/>
        </w:rPr>
        <w:t>following</w:t>
      </w:r>
      <w:r w:rsidR="00E11F42">
        <w:rPr>
          <w:rFonts w:ascii="Arial" w:eastAsiaTheme="minorEastAsia" w:hAnsi="Arial" w:cs="Arial"/>
          <w:color w:val="404040" w:themeColor="text1" w:themeTint="BF"/>
          <w:sz w:val="24"/>
          <w:szCs w:val="24"/>
        </w:rPr>
        <w:t xml:space="preserve"> </w:t>
      </w:r>
      <w:r w:rsidRPr="0047365E">
        <w:rPr>
          <w:rFonts w:ascii="Arial" w:eastAsiaTheme="minorEastAsia" w:hAnsi="Arial" w:cs="Arial"/>
          <w:color w:val="404040" w:themeColor="text1" w:themeTint="BF"/>
          <w:sz w:val="24"/>
          <w:szCs w:val="24"/>
        </w:rPr>
        <w:t>roles and responsibilities are clear</w:t>
      </w:r>
      <w:r w:rsidR="00704394" w:rsidRPr="0047365E">
        <w:rPr>
          <w:rFonts w:ascii="Arial" w:eastAsiaTheme="minorEastAsia" w:hAnsi="Arial" w:cs="Arial"/>
          <w:color w:val="404040" w:themeColor="text1" w:themeTint="BF"/>
          <w:sz w:val="24"/>
          <w:szCs w:val="24"/>
        </w:rPr>
        <w:t>:</w:t>
      </w:r>
      <w:r w:rsidRPr="0047365E">
        <w:rPr>
          <w:rFonts w:ascii="Arial" w:eastAsiaTheme="minorEastAsia" w:hAnsi="Arial" w:cs="Arial"/>
          <w:color w:val="404040" w:themeColor="text1" w:themeTint="BF"/>
          <w:sz w:val="24"/>
          <w:szCs w:val="24"/>
        </w:rPr>
        <w:t xml:space="preserve"> </w:t>
      </w:r>
    </w:p>
    <w:p w14:paraId="72C89698" w14:textId="436960F3" w:rsidR="00704394" w:rsidRPr="0047365E" w:rsidRDefault="00704394" w:rsidP="009723CD">
      <w:pPr>
        <w:pStyle w:val="ListParagraph"/>
        <w:numPr>
          <w:ilvl w:val="0"/>
          <w:numId w:val="20"/>
        </w:numPr>
        <w:spacing w:after="120" w:line="360" w:lineRule="auto"/>
        <w:ind w:left="357" w:hanging="357"/>
        <w:rPr>
          <w:rFonts w:ascii="Arial" w:eastAsiaTheme="minorEastAsia" w:hAnsi="Arial" w:cs="Arial"/>
          <w:color w:val="404040" w:themeColor="text1" w:themeTint="BF"/>
          <w:sz w:val="24"/>
          <w:szCs w:val="24"/>
        </w:rPr>
      </w:pPr>
      <w:r w:rsidRPr="0047365E">
        <w:rPr>
          <w:rFonts w:ascii="Arial" w:eastAsiaTheme="minorEastAsia" w:hAnsi="Arial" w:cs="Arial"/>
          <w:color w:val="404040" w:themeColor="text1" w:themeTint="BF"/>
          <w:sz w:val="24"/>
          <w:szCs w:val="24"/>
        </w:rPr>
        <w:t>NASC</w:t>
      </w:r>
      <w:r w:rsidR="00772D99">
        <w:rPr>
          <w:rFonts w:ascii="Arial" w:eastAsiaTheme="minorEastAsia" w:hAnsi="Arial" w:cs="Arial"/>
          <w:color w:val="404040" w:themeColor="text1" w:themeTint="BF"/>
          <w:sz w:val="24"/>
          <w:szCs w:val="24"/>
        </w:rPr>
        <w:t xml:space="preserve"> and </w:t>
      </w:r>
      <w:r w:rsidRPr="0047365E">
        <w:rPr>
          <w:rFonts w:ascii="Arial" w:eastAsiaTheme="minorEastAsia" w:hAnsi="Arial" w:cs="Arial"/>
          <w:color w:val="404040" w:themeColor="text1" w:themeTint="BF"/>
          <w:sz w:val="24"/>
          <w:szCs w:val="24"/>
        </w:rPr>
        <w:t xml:space="preserve">EGL </w:t>
      </w:r>
      <w:r w:rsidR="00772D99">
        <w:rPr>
          <w:rFonts w:ascii="Arial" w:eastAsiaTheme="minorEastAsia" w:hAnsi="Arial" w:cs="Arial"/>
          <w:color w:val="404040" w:themeColor="text1" w:themeTint="BF"/>
          <w:sz w:val="24"/>
          <w:szCs w:val="24"/>
        </w:rPr>
        <w:t>teams</w:t>
      </w:r>
      <w:r w:rsidR="00AB2B7D" w:rsidRPr="0047365E">
        <w:rPr>
          <w:rFonts w:ascii="Arial" w:eastAsiaTheme="minorEastAsia" w:hAnsi="Arial" w:cs="Arial"/>
          <w:color w:val="404040" w:themeColor="text1" w:themeTint="BF"/>
          <w:sz w:val="24"/>
          <w:szCs w:val="24"/>
        </w:rPr>
        <w:t xml:space="preserve"> are </w:t>
      </w:r>
      <w:r w:rsidRPr="0047365E">
        <w:rPr>
          <w:rFonts w:ascii="Arial" w:eastAsiaTheme="minorEastAsia" w:hAnsi="Arial" w:cs="Arial"/>
          <w:color w:val="404040" w:themeColor="text1" w:themeTint="BF"/>
          <w:sz w:val="24"/>
          <w:szCs w:val="24"/>
        </w:rPr>
        <w:t xml:space="preserve">responsible for leading assessment and coordination of support for disabled </w:t>
      </w:r>
      <w:proofErr w:type="spellStart"/>
      <w:r w:rsidRPr="0047365E">
        <w:rPr>
          <w:rFonts w:ascii="Arial" w:eastAsiaTheme="minorEastAsia" w:hAnsi="Arial" w:cs="Arial"/>
          <w:color w:val="404040" w:themeColor="text1" w:themeTint="BF"/>
          <w:sz w:val="24"/>
          <w:szCs w:val="24"/>
        </w:rPr>
        <w:t>tamariki</w:t>
      </w:r>
      <w:proofErr w:type="spellEnd"/>
      <w:r w:rsidRPr="0047365E">
        <w:rPr>
          <w:rFonts w:ascii="Arial" w:eastAsiaTheme="minorEastAsia" w:hAnsi="Arial" w:cs="Arial"/>
          <w:color w:val="404040" w:themeColor="text1" w:themeTint="BF"/>
          <w:sz w:val="24"/>
          <w:szCs w:val="24"/>
        </w:rPr>
        <w:t xml:space="preserve"> and whānau when </w:t>
      </w:r>
      <w:proofErr w:type="spellStart"/>
      <w:r w:rsidRPr="0047365E">
        <w:rPr>
          <w:rFonts w:ascii="Arial" w:eastAsiaTheme="minorEastAsia" w:hAnsi="Arial" w:cs="Arial"/>
          <w:color w:val="404040" w:themeColor="text1" w:themeTint="BF"/>
          <w:sz w:val="24"/>
          <w:szCs w:val="24"/>
        </w:rPr>
        <w:t>Oranga</w:t>
      </w:r>
      <w:proofErr w:type="spellEnd"/>
      <w:r w:rsidRPr="0047365E">
        <w:rPr>
          <w:rFonts w:ascii="Arial" w:eastAsiaTheme="minorEastAsia" w:hAnsi="Arial" w:cs="Arial"/>
          <w:color w:val="404040" w:themeColor="text1" w:themeTint="BF"/>
          <w:sz w:val="24"/>
          <w:szCs w:val="24"/>
        </w:rPr>
        <w:t xml:space="preserve"> Tamariki has no formal intervention status</w:t>
      </w:r>
    </w:p>
    <w:p w14:paraId="14462C2C" w14:textId="77777777" w:rsidR="00E909D4" w:rsidRPr="0047365E" w:rsidRDefault="00E909D4" w:rsidP="009723CD">
      <w:pPr>
        <w:pStyle w:val="ListParagraph"/>
        <w:numPr>
          <w:ilvl w:val="0"/>
          <w:numId w:val="20"/>
        </w:numPr>
        <w:spacing w:after="120" w:line="360" w:lineRule="auto"/>
        <w:rPr>
          <w:rFonts w:ascii="Arial" w:eastAsiaTheme="minorEastAsia" w:hAnsi="Arial" w:cs="Arial"/>
          <w:color w:val="404040" w:themeColor="text1" w:themeTint="BF"/>
          <w:sz w:val="24"/>
          <w:szCs w:val="24"/>
        </w:rPr>
      </w:pPr>
      <w:proofErr w:type="spellStart"/>
      <w:r w:rsidRPr="0047365E">
        <w:rPr>
          <w:rFonts w:ascii="Arial" w:eastAsiaTheme="minorEastAsia" w:hAnsi="Arial" w:cs="Arial"/>
          <w:color w:val="404040" w:themeColor="text1" w:themeTint="BF"/>
          <w:sz w:val="24"/>
          <w:szCs w:val="24"/>
        </w:rPr>
        <w:t>Oranga</w:t>
      </w:r>
      <w:proofErr w:type="spellEnd"/>
      <w:r w:rsidRPr="0047365E">
        <w:rPr>
          <w:rFonts w:ascii="Arial" w:eastAsiaTheme="minorEastAsia" w:hAnsi="Arial" w:cs="Arial"/>
          <w:color w:val="404040" w:themeColor="text1" w:themeTint="BF"/>
          <w:sz w:val="24"/>
          <w:szCs w:val="24"/>
        </w:rPr>
        <w:t xml:space="preserve"> Tamariki will lead required actions related to investigation or assessment of care and protection issues when these are underway.</w:t>
      </w:r>
    </w:p>
    <w:p w14:paraId="63195DA3" w14:textId="77777777" w:rsidR="00357C0F" w:rsidRPr="0047365E" w:rsidRDefault="00357C0F" w:rsidP="009723CD">
      <w:pPr>
        <w:pStyle w:val="Heading4"/>
        <w:spacing w:line="360" w:lineRule="auto"/>
        <w:rPr>
          <w:rFonts w:ascii="Arial" w:eastAsiaTheme="minorEastAsia" w:hAnsi="Arial" w:cs="Arial"/>
        </w:rPr>
      </w:pPr>
      <w:r w:rsidRPr="0047365E">
        <w:rPr>
          <w:rFonts w:ascii="Arial" w:eastAsiaTheme="minorEastAsia" w:hAnsi="Arial" w:cs="Arial"/>
        </w:rPr>
        <w:t xml:space="preserve">Disabled </w:t>
      </w:r>
      <w:proofErr w:type="spellStart"/>
      <w:r w:rsidRPr="0047365E">
        <w:rPr>
          <w:rFonts w:ascii="Arial" w:eastAsiaTheme="minorEastAsia" w:hAnsi="Arial" w:cs="Arial"/>
        </w:rPr>
        <w:t>tamariki</w:t>
      </w:r>
      <w:proofErr w:type="spellEnd"/>
      <w:r w:rsidRPr="0047365E">
        <w:rPr>
          <w:rFonts w:ascii="Arial" w:eastAsiaTheme="minorEastAsia" w:hAnsi="Arial" w:cs="Arial"/>
        </w:rPr>
        <w:t xml:space="preserve"> and </w:t>
      </w:r>
      <w:proofErr w:type="spellStart"/>
      <w:r w:rsidRPr="0047365E">
        <w:rPr>
          <w:rFonts w:ascii="Arial" w:eastAsiaTheme="minorEastAsia" w:hAnsi="Arial" w:cs="Arial"/>
        </w:rPr>
        <w:t>rangatahi</w:t>
      </w:r>
      <w:proofErr w:type="spellEnd"/>
      <w:r w:rsidRPr="0047365E">
        <w:rPr>
          <w:rFonts w:ascii="Arial" w:eastAsiaTheme="minorEastAsia" w:hAnsi="Arial" w:cs="Arial"/>
        </w:rPr>
        <w:t xml:space="preserve"> engaged with </w:t>
      </w:r>
      <w:proofErr w:type="spellStart"/>
      <w:r w:rsidRPr="0047365E">
        <w:rPr>
          <w:rFonts w:ascii="Arial" w:eastAsiaTheme="minorEastAsia" w:hAnsi="Arial" w:cs="Arial"/>
        </w:rPr>
        <w:t>Oranga</w:t>
      </w:r>
      <w:proofErr w:type="spellEnd"/>
      <w:r w:rsidRPr="0047365E">
        <w:rPr>
          <w:rFonts w:ascii="Arial" w:eastAsiaTheme="minorEastAsia" w:hAnsi="Arial" w:cs="Arial"/>
        </w:rPr>
        <w:t xml:space="preserve"> Tamariki</w:t>
      </w:r>
    </w:p>
    <w:p w14:paraId="5F2A2542" w14:textId="352E19DB" w:rsidR="00357C0F" w:rsidRPr="00997826" w:rsidRDefault="00357C0F" w:rsidP="009723CD">
      <w:pPr>
        <w:spacing w:after="120" w:line="360" w:lineRule="auto"/>
        <w:rPr>
          <w:rFonts w:ascii="Arial" w:eastAsiaTheme="minorEastAsia" w:hAnsi="Arial" w:cs="Arial"/>
          <w:color w:val="000000" w:themeColor="text1"/>
          <w:sz w:val="24"/>
          <w:szCs w:val="24"/>
        </w:rPr>
      </w:pPr>
      <w:r w:rsidRPr="00997826">
        <w:rPr>
          <w:rFonts w:ascii="Arial" w:eastAsiaTheme="minorEastAsia" w:hAnsi="Arial" w:cs="Arial"/>
          <w:color w:val="000000" w:themeColor="text1"/>
          <w:sz w:val="24"/>
          <w:szCs w:val="24"/>
        </w:rPr>
        <w:t xml:space="preserve">Disabled </w:t>
      </w:r>
      <w:proofErr w:type="spellStart"/>
      <w:r w:rsidR="001C3EEB" w:rsidRPr="00997826">
        <w:rPr>
          <w:rFonts w:ascii="Arial" w:eastAsiaTheme="minorEastAsia" w:hAnsi="Arial" w:cs="Arial"/>
          <w:color w:val="000000" w:themeColor="text1"/>
          <w:sz w:val="24"/>
          <w:szCs w:val="24"/>
        </w:rPr>
        <w:t>t</w:t>
      </w:r>
      <w:r w:rsidRPr="00997826">
        <w:rPr>
          <w:rFonts w:ascii="Arial" w:eastAsiaTheme="minorEastAsia" w:hAnsi="Arial" w:cs="Arial"/>
          <w:color w:val="000000" w:themeColor="text1"/>
          <w:sz w:val="24"/>
          <w:szCs w:val="24"/>
        </w:rPr>
        <w:t>amariki</w:t>
      </w:r>
      <w:proofErr w:type="spellEnd"/>
      <w:r w:rsidRPr="00997826">
        <w:rPr>
          <w:rFonts w:ascii="Arial" w:eastAsiaTheme="minorEastAsia" w:hAnsi="Arial" w:cs="Arial"/>
          <w:color w:val="000000" w:themeColor="text1"/>
          <w:sz w:val="24"/>
          <w:szCs w:val="24"/>
        </w:rPr>
        <w:t xml:space="preserve"> and </w:t>
      </w:r>
      <w:proofErr w:type="spellStart"/>
      <w:r w:rsidRPr="00997826">
        <w:rPr>
          <w:rFonts w:ascii="Arial" w:eastAsiaTheme="minorEastAsia" w:hAnsi="Arial" w:cs="Arial"/>
          <w:color w:val="000000" w:themeColor="text1"/>
          <w:sz w:val="24"/>
          <w:szCs w:val="24"/>
        </w:rPr>
        <w:t>rangatahi</w:t>
      </w:r>
      <w:proofErr w:type="spellEnd"/>
      <w:r w:rsidRPr="00997826">
        <w:rPr>
          <w:rFonts w:ascii="Arial" w:eastAsiaTheme="minorEastAsia" w:hAnsi="Arial" w:cs="Arial"/>
          <w:color w:val="000000" w:themeColor="text1"/>
          <w:sz w:val="24"/>
          <w:szCs w:val="24"/>
        </w:rPr>
        <w:t xml:space="preserve"> engaged with </w:t>
      </w:r>
      <w:proofErr w:type="spellStart"/>
      <w:r w:rsidRPr="00997826">
        <w:rPr>
          <w:rFonts w:ascii="Arial" w:eastAsiaTheme="minorEastAsia" w:hAnsi="Arial" w:cs="Arial"/>
          <w:color w:val="000000" w:themeColor="text1"/>
          <w:sz w:val="24"/>
          <w:szCs w:val="24"/>
        </w:rPr>
        <w:t>Oranga</w:t>
      </w:r>
      <w:proofErr w:type="spellEnd"/>
      <w:r w:rsidRPr="00997826">
        <w:rPr>
          <w:rFonts w:ascii="Arial" w:eastAsiaTheme="minorEastAsia" w:hAnsi="Arial" w:cs="Arial"/>
          <w:color w:val="000000" w:themeColor="text1"/>
          <w:sz w:val="24"/>
          <w:szCs w:val="24"/>
        </w:rPr>
        <w:t xml:space="preserve"> Tamariki will </w:t>
      </w:r>
      <w:r w:rsidR="00B60E57">
        <w:rPr>
          <w:rFonts w:ascii="Arial" w:eastAsiaTheme="minorEastAsia" w:hAnsi="Arial" w:cs="Arial"/>
          <w:color w:val="000000" w:themeColor="text1"/>
          <w:sz w:val="24"/>
          <w:szCs w:val="24"/>
        </w:rPr>
        <w:t>still</w:t>
      </w:r>
      <w:r w:rsidRPr="00997826">
        <w:rPr>
          <w:rFonts w:ascii="Arial" w:eastAsiaTheme="minorEastAsia" w:hAnsi="Arial" w:cs="Arial"/>
          <w:color w:val="000000" w:themeColor="text1"/>
          <w:sz w:val="24"/>
          <w:szCs w:val="24"/>
        </w:rPr>
        <w:t xml:space="preserve"> continue to access their disability supports while </w:t>
      </w:r>
      <w:proofErr w:type="spellStart"/>
      <w:r w:rsidRPr="00997826">
        <w:rPr>
          <w:rFonts w:ascii="Arial" w:eastAsiaTheme="minorEastAsia" w:hAnsi="Arial" w:cs="Arial"/>
          <w:color w:val="000000" w:themeColor="text1"/>
          <w:sz w:val="24"/>
          <w:szCs w:val="24"/>
        </w:rPr>
        <w:t>Oranga</w:t>
      </w:r>
      <w:proofErr w:type="spellEnd"/>
      <w:r w:rsidRPr="00997826">
        <w:rPr>
          <w:rFonts w:ascii="Arial" w:eastAsiaTheme="minorEastAsia" w:hAnsi="Arial" w:cs="Arial"/>
          <w:color w:val="000000" w:themeColor="text1"/>
          <w:sz w:val="24"/>
          <w:szCs w:val="24"/>
        </w:rPr>
        <w:t xml:space="preserve"> Tamariki is involved and after this involvement is completed. </w:t>
      </w:r>
    </w:p>
    <w:p w14:paraId="6EE43628" w14:textId="77777777" w:rsidR="00357C0F" w:rsidRPr="00897713" w:rsidRDefault="00357C0F" w:rsidP="009723CD">
      <w:pPr>
        <w:spacing w:after="120" w:line="360" w:lineRule="auto"/>
        <w:rPr>
          <w:rFonts w:ascii="Arial" w:eastAsiaTheme="minorEastAsia" w:hAnsi="Arial" w:cs="Arial"/>
          <w:color w:val="000000" w:themeColor="text1"/>
          <w:sz w:val="24"/>
          <w:szCs w:val="24"/>
        </w:rPr>
      </w:pPr>
      <w:r w:rsidRPr="00897713">
        <w:rPr>
          <w:rFonts w:ascii="Arial" w:eastAsiaTheme="minorEastAsia" w:hAnsi="Arial" w:cs="Arial"/>
          <w:color w:val="000000" w:themeColor="text1"/>
          <w:sz w:val="24"/>
          <w:szCs w:val="24"/>
        </w:rPr>
        <w:t xml:space="preserve">A guiding principle agreed in the Memorandum of Understanding is that disability supports will not be reduced or curtailed as the result of an intervention from </w:t>
      </w:r>
      <w:proofErr w:type="spellStart"/>
      <w:r w:rsidRPr="00897713">
        <w:rPr>
          <w:rFonts w:ascii="Arial" w:eastAsiaTheme="minorEastAsia" w:hAnsi="Arial" w:cs="Arial"/>
          <w:color w:val="000000" w:themeColor="text1"/>
          <w:sz w:val="24"/>
          <w:szCs w:val="24"/>
        </w:rPr>
        <w:t>Oranga</w:t>
      </w:r>
      <w:proofErr w:type="spellEnd"/>
      <w:r w:rsidRPr="00897713">
        <w:rPr>
          <w:rFonts w:ascii="Arial" w:eastAsiaTheme="minorEastAsia" w:hAnsi="Arial" w:cs="Arial"/>
          <w:color w:val="000000" w:themeColor="text1"/>
          <w:sz w:val="24"/>
          <w:szCs w:val="24"/>
        </w:rPr>
        <w:t xml:space="preserve"> Tamariki.</w:t>
      </w:r>
    </w:p>
    <w:p w14:paraId="43FE8CEC" w14:textId="77777777" w:rsidR="00357C0F" w:rsidRPr="00997826" w:rsidRDefault="00357C0F" w:rsidP="009723CD">
      <w:pPr>
        <w:spacing w:after="120" w:line="360" w:lineRule="auto"/>
        <w:rPr>
          <w:rFonts w:ascii="Arial" w:eastAsiaTheme="minorEastAsia" w:hAnsi="Arial" w:cs="Arial"/>
          <w:color w:val="000000" w:themeColor="text1"/>
          <w:sz w:val="24"/>
          <w:szCs w:val="24"/>
        </w:rPr>
      </w:pPr>
      <w:r w:rsidRPr="00997826">
        <w:rPr>
          <w:rFonts w:ascii="Arial" w:eastAsiaTheme="minorEastAsia" w:hAnsi="Arial" w:cs="Arial"/>
          <w:color w:val="000000" w:themeColor="text1"/>
          <w:sz w:val="24"/>
          <w:szCs w:val="24"/>
        </w:rPr>
        <w:t xml:space="preserve">It is a principle of the </w:t>
      </w:r>
      <w:proofErr w:type="spellStart"/>
      <w:r w:rsidRPr="00997826">
        <w:rPr>
          <w:rFonts w:ascii="Arial" w:eastAsiaTheme="minorEastAsia" w:hAnsi="Arial" w:cs="Arial"/>
          <w:color w:val="000000" w:themeColor="text1"/>
          <w:sz w:val="24"/>
          <w:szCs w:val="24"/>
        </w:rPr>
        <w:t>O</w:t>
      </w:r>
      <w:r w:rsidR="00B37E78" w:rsidRPr="00997826">
        <w:rPr>
          <w:rFonts w:ascii="Arial" w:eastAsiaTheme="minorEastAsia" w:hAnsi="Arial" w:cs="Arial"/>
          <w:color w:val="000000" w:themeColor="text1"/>
          <w:sz w:val="24"/>
          <w:szCs w:val="24"/>
        </w:rPr>
        <w:t>ranga</w:t>
      </w:r>
      <w:proofErr w:type="spellEnd"/>
      <w:r w:rsidR="00B37E78" w:rsidRPr="00997826">
        <w:rPr>
          <w:rFonts w:ascii="Arial" w:eastAsiaTheme="minorEastAsia" w:hAnsi="Arial" w:cs="Arial"/>
          <w:color w:val="000000" w:themeColor="text1"/>
          <w:sz w:val="24"/>
          <w:szCs w:val="24"/>
        </w:rPr>
        <w:t xml:space="preserve"> </w:t>
      </w:r>
      <w:r w:rsidRPr="00997826">
        <w:rPr>
          <w:rFonts w:ascii="Arial" w:eastAsiaTheme="minorEastAsia" w:hAnsi="Arial" w:cs="Arial"/>
          <w:color w:val="000000" w:themeColor="text1"/>
          <w:sz w:val="24"/>
          <w:szCs w:val="24"/>
        </w:rPr>
        <w:t>T</w:t>
      </w:r>
      <w:r w:rsidR="00B37E78" w:rsidRPr="00997826">
        <w:rPr>
          <w:rFonts w:ascii="Arial" w:eastAsiaTheme="minorEastAsia" w:hAnsi="Arial" w:cs="Arial"/>
          <w:color w:val="000000" w:themeColor="text1"/>
          <w:sz w:val="24"/>
          <w:szCs w:val="24"/>
        </w:rPr>
        <w:t>amariki</w:t>
      </w:r>
      <w:r w:rsidRPr="00997826">
        <w:rPr>
          <w:rFonts w:ascii="Arial" w:eastAsiaTheme="minorEastAsia" w:hAnsi="Arial" w:cs="Arial"/>
          <w:color w:val="000000" w:themeColor="text1"/>
          <w:sz w:val="24"/>
          <w:szCs w:val="24"/>
        </w:rPr>
        <w:t xml:space="preserve"> Act</w:t>
      </w:r>
      <w:r w:rsidR="0058528E" w:rsidRPr="00997826">
        <w:rPr>
          <w:rStyle w:val="FootnoteReference"/>
          <w:rFonts w:ascii="Arial" w:eastAsiaTheme="minorEastAsia" w:hAnsi="Arial" w:cs="Arial"/>
          <w:color w:val="000000" w:themeColor="text1"/>
          <w:sz w:val="24"/>
          <w:szCs w:val="24"/>
        </w:rPr>
        <w:footnoteReference w:id="11"/>
      </w:r>
      <w:r w:rsidRPr="00997826">
        <w:rPr>
          <w:rFonts w:ascii="Arial" w:eastAsiaTheme="minorEastAsia" w:hAnsi="Arial" w:cs="Arial"/>
          <w:color w:val="000000" w:themeColor="text1"/>
          <w:sz w:val="24"/>
          <w:szCs w:val="24"/>
        </w:rPr>
        <w:t xml:space="preserve"> that </w:t>
      </w:r>
      <w:proofErr w:type="spellStart"/>
      <w:r w:rsidRPr="00997826">
        <w:rPr>
          <w:rFonts w:ascii="Arial" w:eastAsiaTheme="minorEastAsia" w:hAnsi="Arial" w:cs="Arial"/>
          <w:color w:val="000000" w:themeColor="text1"/>
          <w:sz w:val="24"/>
          <w:szCs w:val="24"/>
        </w:rPr>
        <w:t>tamariki</w:t>
      </w:r>
      <w:proofErr w:type="spellEnd"/>
      <w:r w:rsidRPr="00997826">
        <w:rPr>
          <w:rFonts w:ascii="Arial" w:eastAsiaTheme="minorEastAsia" w:hAnsi="Arial" w:cs="Arial"/>
          <w:color w:val="000000" w:themeColor="text1"/>
          <w:sz w:val="24"/>
          <w:szCs w:val="24"/>
        </w:rPr>
        <w:t xml:space="preserve"> or </w:t>
      </w:r>
      <w:proofErr w:type="spellStart"/>
      <w:r w:rsidRPr="00997826">
        <w:rPr>
          <w:rFonts w:ascii="Arial" w:eastAsiaTheme="minorEastAsia" w:hAnsi="Arial" w:cs="Arial"/>
          <w:color w:val="000000" w:themeColor="text1"/>
          <w:sz w:val="24"/>
          <w:szCs w:val="24"/>
        </w:rPr>
        <w:t>rangatahi</w:t>
      </w:r>
      <w:proofErr w:type="spellEnd"/>
      <w:r w:rsidRPr="00997826">
        <w:rPr>
          <w:rFonts w:ascii="Arial" w:eastAsiaTheme="minorEastAsia" w:hAnsi="Arial" w:cs="Arial"/>
          <w:color w:val="000000" w:themeColor="text1"/>
          <w:sz w:val="24"/>
          <w:szCs w:val="24"/>
        </w:rPr>
        <w:t xml:space="preserve"> should only be removed from </w:t>
      </w:r>
      <w:r w:rsidR="00482BFD" w:rsidRPr="00997826">
        <w:rPr>
          <w:rFonts w:ascii="Arial" w:eastAsiaTheme="minorEastAsia" w:hAnsi="Arial" w:cs="Arial"/>
          <w:color w:val="000000" w:themeColor="text1"/>
          <w:sz w:val="24"/>
          <w:szCs w:val="24"/>
        </w:rPr>
        <w:t>their</w:t>
      </w:r>
      <w:r w:rsidRPr="00997826">
        <w:rPr>
          <w:rFonts w:ascii="Arial" w:eastAsiaTheme="minorEastAsia" w:hAnsi="Arial" w:cs="Arial"/>
          <w:color w:val="000000" w:themeColor="text1"/>
          <w:sz w:val="24"/>
          <w:szCs w:val="24"/>
        </w:rPr>
        <w:t xml:space="preserve"> family if there is serious risk of harm to </w:t>
      </w:r>
      <w:proofErr w:type="spellStart"/>
      <w:r w:rsidRPr="00997826">
        <w:rPr>
          <w:rFonts w:ascii="Arial" w:eastAsiaTheme="minorEastAsia" w:hAnsi="Arial" w:cs="Arial"/>
          <w:color w:val="000000" w:themeColor="text1"/>
          <w:sz w:val="24"/>
          <w:szCs w:val="24"/>
        </w:rPr>
        <w:t>t</w:t>
      </w:r>
      <w:r w:rsidR="00613872" w:rsidRPr="00997826">
        <w:rPr>
          <w:rFonts w:ascii="Arial" w:eastAsiaTheme="minorEastAsia" w:hAnsi="Arial" w:cs="Arial"/>
          <w:color w:val="000000" w:themeColor="text1"/>
          <w:sz w:val="24"/>
          <w:szCs w:val="24"/>
        </w:rPr>
        <w:t>amariki</w:t>
      </w:r>
      <w:proofErr w:type="spellEnd"/>
      <w:r w:rsidR="00613872" w:rsidRPr="00997826">
        <w:rPr>
          <w:rFonts w:ascii="Arial" w:eastAsiaTheme="minorEastAsia" w:hAnsi="Arial" w:cs="Arial"/>
          <w:color w:val="000000" w:themeColor="text1"/>
          <w:sz w:val="24"/>
          <w:szCs w:val="24"/>
        </w:rPr>
        <w:t xml:space="preserve"> </w:t>
      </w:r>
      <w:r w:rsidRPr="00997826">
        <w:rPr>
          <w:rFonts w:ascii="Arial" w:eastAsiaTheme="minorEastAsia" w:hAnsi="Arial" w:cs="Arial"/>
          <w:color w:val="000000" w:themeColor="text1"/>
          <w:sz w:val="24"/>
          <w:szCs w:val="24"/>
        </w:rPr>
        <w:t xml:space="preserve">or </w:t>
      </w:r>
      <w:proofErr w:type="spellStart"/>
      <w:r w:rsidRPr="00997826">
        <w:rPr>
          <w:rFonts w:ascii="Arial" w:eastAsiaTheme="minorEastAsia" w:hAnsi="Arial" w:cs="Arial"/>
          <w:color w:val="000000" w:themeColor="text1"/>
          <w:sz w:val="24"/>
          <w:szCs w:val="24"/>
        </w:rPr>
        <w:t>rangatahi</w:t>
      </w:r>
      <w:proofErr w:type="spellEnd"/>
      <w:r w:rsidRPr="00997826">
        <w:rPr>
          <w:rFonts w:ascii="Arial" w:eastAsiaTheme="minorEastAsia" w:hAnsi="Arial" w:cs="Arial"/>
          <w:color w:val="000000" w:themeColor="text1"/>
          <w:sz w:val="24"/>
          <w:szCs w:val="24"/>
        </w:rPr>
        <w:t xml:space="preserve">. In many cases, care or protection concerns can be dealt with by other means and court intervention is not necessary. </w:t>
      </w:r>
    </w:p>
    <w:p w14:paraId="17712542" w14:textId="77777777" w:rsidR="00357C0F" w:rsidRPr="00997826" w:rsidRDefault="00357C0F" w:rsidP="009723CD">
      <w:pPr>
        <w:spacing w:after="120" w:line="360" w:lineRule="auto"/>
        <w:rPr>
          <w:rFonts w:ascii="Arial" w:eastAsiaTheme="minorEastAsia" w:hAnsi="Arial" w:cs="Arial"/>
          <w:color w:val="000000" w:themeColor="text1"/>
          <w:sz w:val="24"/>
          <w:szCs w:val="24"/>
        </w:rPr>
      </w:pPr>
      <w:r w:rsidRPr="00997826">
        <w:rPr>
          <w:rFonts w:ascii="Arial" w:eastAsiaTheme="minorEastAsia" w:hAnsi="Arial" w:cs="Arial"/>
          <w:color w:val="000000" w:themeColor="text1"/>
          <w:sz w:val="24"/>
          <w:szCs w:val="24"/>
        </w:rPr>
        <w:t xml:space="preserve">In line with United Nations Convention on the Rights of Persons with Disabilities (UNCRPD) principles, no </w:t>
      </w:r>
      <w:proofErr w:type="spellStart"/>
      <w:r w:rsidRPr="00997826">
        <w:rPr>
          <w:rFonts w:ascii="Arial" w:eastAsiaTheme="minorEastAsia" w:hAnsi="Arial" w:cs="Arial"/>
          <w:color w:val="000000" w:themeColor="text1"/>
          <w:sz w:val="24"/>
          <w:szCs w:val="24"/>
        </w:rPr>
        <w:t>tamariki</w:t>
      </w:r>
      <w:proofErr w:type="spellEnd"/>
      <w:r w:rsidRPr="00997826">
        <w:rPr>
          <w:rFonts w:ascii="Arial" w:eastAsiaTheme="minorEastAsia" w:hAnsi="Arial" w:cs="Arial"/>
          <w:color w:val="000000" w:themeColor="text1"/>
          <w:sz w:val="24"/>
          <w:szCs w:val="24"/>
        </w:rPr>
        <w:t xml:space="preserve"> or </w:t>
      </w:r>
      <w:proofErr w:type="spellStart"/>
      <w:r w:rsidRPr="00997826">
        <w:rPr>
          <w:rFonts w:ascii="Arial" w:eastAsiaTheme="minorEastAsia" w:hAnsi="Arial" w:cs="Arial"/>
          <w:color w:val="000000" w:themeColor="text1"/>
          <w:sz w:val="24"/>
          <w:szCs w:val="24"/>
        </w:rPr>
        <w:t>rangatahi</w:t>
      </w:r>
      <w:proofErr w:type="spellEnd"/>
      <w:r w:rsidRPr="00997826">
        <w:rPr>
          <w:rFonts w:ascii="Arial" w:eastAsiaTheme="minorEastAsia" w:hAnsi="Arial" w:cs="Arial"/>
          <w:color w:val="000000" w:themeColor="text1"/>
          <w:sz w:val="24"/>
          <w:szCs w:val="24"/>
        </w:rPr>
        <w:t xml:space="preserve"> should be removed from the care of their whānau because of their own disability needs or that of one of their parents or caregivers. </w:t>
      </w:r>
    </w:p>
    <w:p w14:paraId="6AAF218D" w14:textId="77777777" w:rsidR="00357C0F" w:rsidRPr="00997826" w:rsidRDefault="00A32885" w:rsidP="009723CD">
      <w:pPr>
        <w:pStyle w:val="Heading4"/>
        <w:spacing w:line="360" w:lineRule="auto"/>
        <w:rPr>
          <w:rFonts w:ascii="Arial" w:eastAsiaTheme="minorEastAsia" w:hAnsi="Arial" w:cs="Arial"/>
        </w:rPr>
      </w:pPr>
      <w:r w:rsidRPr="00997826">
        <w:rPr>
          <w:rFonts w:ascii="Arial" w:eastAsiaTheme="minorEastAsia" w:hAnsi="Arial" w:cs="Arial"/>
        </w:rPr>
        <w:lastRenderedPageBreak/>
        <w:t xml:space="preserve">When </w:t>
      </w:r>
      <w:proofErr w:type="spellStart"/>
      <w:r w:rsidR="00357C0F" w:rsidRPr="00997826">
        <w:rPr>
          <w:rFonts w:ascii="Arial" w:eastAsiaTheme="minorEastAsia" w:hAnsi="Arial" w:cs="Arial"/>
        </w:rPr>
        <w:t>tamariki</w:t>
      </w:r>
      <w:proofErr w:type="spellEnd"/>
      <w:r w:rsidR="00357C0F" w:rsidRPr="00997826">
        <w:rPr>
          <w:rFonts w:ascii="Arial" w:eastAsiaTheme="minorEastAsia" w:hAnsi="Arial" w:cs="Arial"/>
        </w:rPr>
        <w:t xml:space="preserve"> and </w:t>
      </w:r>
      <w:proofErr w:type="spellStart"/>
      <w:r w:rsidR="00357C0F" w:rsidRPr="00997826">
        <w:rPr>
          <w:rFonts w:ascii="Arial" w:eastAsiaTheme="minorEastAsia" w:hAnsi="Arial" w:cs="Arial"/>
        </w:rPr>
        <w:t>rangatahi</w:t>
      </w:r>
      <w:proofErr w:type="spellEnd"/>
      <w:r w:rsidR="00357C0F" w:rsidRPr="00997826">
        <w:rPr>
          <w:rFonts w:ascii="Arial" w:eastAsiaTheme="minorEastAsia" w:hAnsi="Arial" w:cs="Arial"/>
        </w:rPr>
        <w:t xml:space="preserve"> </w:t>
      </w:r>
      <w:r w:rsidRPr="00997826">
        <w:rPr>
          <w:rFonts w:ascii="Arial" w:eastAsiaTheme="minorEastAsia" w:hAnsi="Arial" w:cs="Arial"/>
        </w:rPr>
        <w:t xml:space="preserve">are in the care or custody of the </w:t>
      </w:r>
      <w:r w:rsidR="008148CF" w:rsidRPr="00997826">
        <w:rPr>
          <w:rFonts w:ascii="Arial" w:eastAsiaTheme="minorEastAsia" w:hAnsi="Arial" w:cs="Arial"/>
        </w:rPr>
        <w:t>Chief</w:t>
      </w:r>
      <w:r w:rsidRPr="00997826">
        <w:rPr>
          <w:rFonts w:ascii="Arial" w:eastAsiaTheme="minorEastAsia" w:hAnsi="Arial" w:cs="Arial"/>
        </w:rPr>
        <w:t xml:space="preserve"> Executive</w:t>
      </w:r>
      <w:r w:rsidR="00357C0F" w:rsidRPr="00997826">
        <w:rPr>
          <w:rFonts w:ascii="Arial" w:eastAsiaTheme="minorEastAsia" w:hAnsi="Arial" w:cs="Arial"/>
        </w:rPr>
        <w:t xml:space="preserve"> </w:t>
      </w:r>
      <w:proofErr w:type="spellStart"/>
      <w:r w:rsidR="00357C0F" w:rsidRPr="00997826">
        <w:rPr>
          <w:rFonts w:ascii="Arial" w:eastAsiaTheme="minorEastAsia" w:hAnsi="Arial" w:cs="Arial"/>
        </w:rPr>
        <w:t>Oranga</w:t>
      </w:r>
      <w:proofErr w:type="spellEnd"/>
      <w:r w:rsidR="00357C0F" w:rsidRPr="00997826">
        <w:rPr>
          <w:rFonts w:ascii="Arial" w:eastAsiaTheme="minorEastAsia" w:hAnsi="Arial" w:cs="Arial"/>
        </w:rPr>
        <w:t xml:space="preserve"> Tamariki</w:t>
      </w:r>
    </w:p>
    <w:p w14:paraId="5BA7107D" w14:textId="5544EACA" w:rsidR="00171FD3" w:rsidRPr="00997826" w:rsidRDefault="00171FD3" w:rsidP="009723CD">
      <w:pPr>
        <w:spacing w:before="120" w:after="120" w:line="360" w:lineRule="auto"/>
        <w:rPr>
          <w:rFonts w:ascii="Arial" w:eastAsiaTheme="minorEastAsia" w:hAnsi="Arial" w:cs="Arial"/>
          <w:color w:val="000000" w:themeColor="text1"/>
          <w:sz w:val="24"/>
          <w:szCs w:val="24"/>
        </w:rPr>
      </w:pPr>
      <w:proofErr w:type="spellStart"/>
      <w:r w:rsidRPr="00997826">
        <w:rPr>
          <w:rFonts w:ascii="Arial" w:eastAsiaTheme="minorEastAsia" w:hAnsi="Arial" w:cs="Arial"/>
          <w:color w:val="000000" w:themeColor="text1"/>
          <w:sz w:val="24"/>
          <w:szCs w:val="24"/>
        </w:rPr>
        <w:t>Oranga</w:t>
      </w:r>
      <w:proofErr w:type="spellEnd"/>
      <w:r w:rsidRPr="00997826">
        <w:rPr>
          <w:rFonts w:ascii="Arial" w:eastAsiaTheme="minorEastAsia" w:hAnsi="Arial" w:cs="Arial"/>
          <w:color w:val="000000" w:themeColor="text1"/>
          <w:sz w:val="24"/>
          <w:szCs w:val="24"/>
        </w:rPr>
        <w:t xml:space="preserve"> Tamariki ha</w:t>
      </w:r>
      <w:r w:rsidR="009F6B35" w:rsidRPr="00997826">
        <w:rPr>
          <w:rFonts w:ascii="Arial" w:eastAsiaTheme="minorEastAsia" w:hAnsi="Arial" w:cs="Arial"/>
          <w:color w:val="000000" w:themeColor="text1"/>
          <w:sz w:val="24"/>
          <w:szCs w:val="24"/>
        </w:rPr>
        <w:t>s</w:t>
      </w:r>
      <w:r w:rsidRPr="00997826">
        <w:rPr>
          <w:rFonts w:ascii="Arial" w:eastAsiaTheme="minorEastAsia" w:hAnsi="Arial" w:cs="Arial"/>
          <w:color w:val="000000" w:themeColor="text1"/>
          <w:sz w:val="24"/>
          <w:szCs w:val="24"/>
        </w:rPr>
        <w:t xml:space="preserve"> the lead case management role when </w:t>
      </w:r>
      <w:proofErr w:type="spellStart"/>
      <w:r w:rsidRPr="00997826">
        <w:rPr>
          <w:rFonts w:ascii="Arial" w:eastAsiaTheme="minorEastAsia" w:hAnsi="Arial" w:cs="Arial"/>
          <w:color w:val="000000" w:themeColor="text1"/>
          <w:sz w:val="24"/>
          <w:szCs w:val="24"/>
        </w:rPr>
        <w:t>tamariki</w:t>
      </w:r>
      <w:proofErr w:type="spellEnd"/>
      <w:r w:rsidRPr="00997826">
        <w:rPr>
          <w:rFonts w:ascii="Arial" w:eastAsiaTheme="minorEastAsia" w:hAnsi="Arial" w:cs="Arial"/>
          <w:color w:val="000000" w:themeColor="text1"/>
          <w:sz w:val="24"/>
          <w:szCs w:val="24"/>
        </w:rPr>
        <w:t xml:space="preserve"> </w:t>
      </w:r>
      <w:r w:rsidR="0091769F">
        <w:rPr>
          <w:rFonts w:ascii="Arial" w:eastAsiaTheme="minorEastAsia" w:hAnsi="Arial" w:cs="Arial"/>
          <w:color w:val="000000" w:themeColor="text1"/>
          <w:sz w:val="24"/>
          <w:szCs w:val="24"/>
        </w:rPr>
        <w:t xml:space="preserve">and </w:t>
      </w:r>
      <w:proofErr w:type="spellStart"/>
      <w:r w:rsidR="001B3556">
        <w:rPr>
          <w:rFonts w:ascii="Arial" w:eastAsiaTheme="minorEastAsia" w:hAnsi="Arial" w:cs="Arial"/>
          <w:color w:val="000000" w:themeColor="text1"/>
          <w:sz w:val="24"/>
          <w:szCs w:val="24"/>
        </w:rPr>
        <w:t>rangatahi</w:t>
      </w:r>
      <w:proofErr w:type="spellEnd"/>
      <w:r w:rsidR="001B3556">
        <w:rPr>
          <w:rFonts w:ascii="Arial" w:eastAsiaTheme="minorEastAsia" w:hAnsi="Arial" w:cs="Arial"/>
          <w:color w:val="000000" w:themeColor="text1"/>
          <w:sz w:val="24"/>
          <w:szCs w:val="24"/>
        </w:rPr>
        <w:t xml:space="preserve"> </w:t>
      </w:r>
      <w:r w:rsidRPr="00997826">
        <w:rPr>
          <w:rFonts w:ascii="Arial" w:eastAsiaTheme="minorEastAsia" w:hAnsi="Arial" w:cs="Arial"/>
          <w:color w:val="000000" w:themeColor="text1"/>
          <w:sz w:val="24"/>
          <w:szCs w:val="24"/>
        </w:rPr>
        <w:t>are in the care or custody of the C</w:t>
      </w:r>
      <w:r w:rsidR="00D130CA" w:rsidRPr="00997826">
        <w:rPr>
          <w:rFonts w:ascii="Arial" w:eastAsiaTheme="minorEastAsia" w:hAnsi="Arial" w:cs="Arial"/>
          <w:color w:val="000000" w:themeColor="text1"/>
          <w:sz w:val="24"/>
          <w:szCs w:val="24"/>
        </w:rPr>
        <w:t>hief Executive</w:t>
      </w:r>
      <w:r w:rsidRPr="00997826">
        <w:rPr>
          <w:rFonts w:ascii="Arial" w:eastAsiaTheme="minorEastAsia" w:hAnsi="Arial" w:cs="Arial"/>
          <w:color w:val="000000" w:themeColor="text1"/>
          <w:sz w:val="24"/>
          <w:szCs w:val="24"/>
        </w:rPr>
        <w:t xml:space="preserve">, subject to FGC plans or Support Orders, or Youth Justice processes. </w:t>
      </w:r>
    </w:p>
    <w:p w14:paraId="33306553" w14:textId="0E52968C" w:rsidR="00E11187" w:rsidRPr="00997826" w:rsidRDefault="00E11187" w:rsidP="009723CD">
      <w:pPr>
        <w:spacing w:before="120" w:after="120" w:line="360" w:lineRule="auto"/>
        <w:rPr>
          <w:rFonts w:ascii="Arial" w:hAnsi="Arial" w:cs="Arial"/>
          <w:color w:val="000000" w:themeColor="text1"/>
          <w:sz w:val="24"/>
          <w:szCs w:val="24"/>
        </w:rPr>
      </w:pPr>
      <w:r w:rsidRPr="00997826">
        <w:rPr>
          <w:rFonts w:ascii="Arial" w:hAnsi="Arial" w:cs="Arial"/>
          <w:color w:val="000000" w:themeColor="text1"/>
          <w:sz w:val="24"/>
          <w:szCs w:val="24"/>
        </w:rPr>
        <w:t>NASC</w:t>
      </w:r>
      <w:r w:rsidR="001E6569">
        <w:rPr>
          <w:rFonts w:ascii="Arial" w:hAnsi="Arial" w:cs="Arial"/>
          <w:color w:val="000000" w:themeColor="text1"/>
          <w:sz w:val="24"/>
          <w:szCs w:val="24"/>
        </w:rPr>
        <w:t xml:space="preserve"> and </w:t>
      </w:r>
      <w:r w:rsidRPr="00997826">
        <w:rPr>
          <w:rFonts w:ascii="Arial" w:hAnsi="Arial" w:cs="Arial"/>
          <w:color w:val="000000" w:themeColor="text1"/>
          <w:sz w:val="24"/>
          <w:szCs w:val="24"/>
        </w:rPr>
        <w:t xml:space="preserve">EGL </w:t>
      </w:r>
      <w:r w:rsidR="001E6569">
        <w:rPr>
          <w:rFonts w:ascii="Arial" w:hAnsi="Arial" w:cs="Arial"/>
          <w:color w:val="000000" w:themeColor="text1"/>
          <w:sz w:val="24"/>
          <w:szCs w:val="24"/>
        </w:rPr>
        <w:t>teams</w:t>
      </w:r>
      <w:r w:rsidRPr="00997826">
        <w:rPr>
          <w:rFonts w:ascii="Arial" w:hAnsi="Arial" w:cs="Arial"/>
          <w:color w:val="000000" w:themeColor="text1"/>
          <w:sz w:val="24"/>
          <w:szCs w:val="24"/>
        </w:rPr>
        <w:t xml:space="preserve"> are responsible for ensuring disabled </w:t>
      </w:r>
      <w:proofErr w:type="spellStart"/>
      <w:r w:rsidRPr="00997826">
        <w:rPr>
          <w:rFonts w:ascii="Arial" w:hAnsi="Arial" w:cs="Arial"/>
          <w:color w:val="000000" w:themeColor="text1"/>
          <w:sz w:val="24"/>
          <w:szCs w:val="24"/>
        </w:rPr>
        <w:t>tamariki</w:t>
      </w:r>
      <w:proofErr w:type="spellEnd"/>
      <w:r w:rsidRPr="00997826">
        <w:rPr>
          <w:rFonts w:ascii="Arial" w:hAnsi="Arial" w:cs="Arial"/>
          <w:color w:val="000000" w:themeColor="text1"/>
          <w:sz w:val="24"/>
          <w:szCs w:val="24"/>
        </w:rPr>
        <w:t xml:space="preserve"> engaged with </w:t>
      </w:r>
      <w:proofErr w:type="spellStart"/>
      <w:r w:rsidRPr="00997826">
        <w:rPr>
          <w:rFonts w:ascii="Arial" w:hAnsi="Arial" w:cs="Arial"/>
          <w:color w:val="000000" w:themeColor="text1"/>
          <w:sz w:val="24"/>
          <w:szCs w:val="24"/>
        </w:rPr>
        <w:t>Oranga</w:t>
      </w:r>
      <w:proofErr w:type="spellEnd"/>
      <w:r w:rsidRPr="00997826">
        <w:rPr>
          <w:rFonts w:ascii="Arial" w:hAnsi="Arial" w:cs="Arial"/>
          <w:color w:val="000000" w:themeColor="text1"/>
          <w:sz w:val="24"/>
          <w:szCs w:val="24"/>
        </w:rPr>
        <w:t xml:space="preserve"> Tamariki continue to receive any allocated disability support services. This includes all </w:t>
      </w:r>
      <w:proofErr w:type="spellStart"/>
      <w:r w:rsidRPr="00997826">
        <w:rPr>
          <w:rFonts w:ascii="Arial" w:hAnsi="Arial" w:cs="Arial"/>
          <w:color w:val="000000" w:themeColor="text1"/>
          <w:sz w:val="24"/>
          <w:szCs w:val="24"/>
        </w:rPr>
        <w:t>tamariki</w:t>
      </w:r>
      <w:proofErr w:type="spellEnd"/>
      <w:r w:rsidRPr="00997826">
        <w:rPr>
          <w:rFonts w:ascii="Arial" w:hAnsi="Arial" w:cs="Arial"/>
          <w:color w:val="000000" w:themeColor="text1"/>
          <w:sz w:val="24"/>
          <w:szCs w:val="24"/>
        </w:rPr>
        <w:t xml:space="preserve"> and </w:t>
      </w:r>
      <w:proofErr w:type="spellStart"/>
      <w:r w:rsidRPr="00997826">
        <w:rPr>
          <w:rFonts w:ascii="Arial" w:hAnsi="Arial" w:cs="Arial"/>
          <w:color w:val="000000" w:themeColor="text1"/>
          <w:sz w:val="24"/>
          <w:szCs w:val="24"/>
        </w:rPr>
        <w:t>rangatahi</w:t>
      </w:r>
      <w:proofErr w:type="spellEnd"/>
      <w:r w:rsidRPr="00997826">
        <w:rPr>
          <w:rFonts w:ascii="Arial" w:hAnsi="Arial" w:cs="Arial"/>
          <w:color w:val="000000" w:themeColor="text1"/>
          <w:sz w:val="24"/>
          <w:szCs w:val="24"/>
        </w:rPr>
        <w:t xml:space="preserve"> in the care or custody of </w:t>
      </w:r>
      <w:proofErr w:type="spellStart"/>
      <w:r w:rsidRPr="00997826">
        <w:rPr>
          <w:rFonts w:ascii="Arial" w:hAnsi="Arial" w:cs="Arial"/>
          <w:color w:val="000000" w:themeColor="text1"/>
          <w:sz w:val="24"/>
          <w:szCs w:val="24"/>
        </w:rPr>
        <w:t>Oranga</w:t>
      </w:r>
      <w:proofErr w:type="spellEnd"/>
      <w:r w:rsidRPr="00997826">
        <w:rPr>
          <w:rFonts w:ascii="Arial" w:hAnsi="Arial" w:cs="Arial"/>
          <w:color w:val="000000" w:themeColor="text1"/>
          <w:sz w:val="24"/>
          <w:szCs w:val="24"/>
        </w:rPr>
        <w:t xml:space="preserve"> Tamariki who are living with whānau or non-kin foster carers as detailed in the MoU. </w:t>
      </w:r>
    </w:p>
    <w:p w14:paraId="05E02649" w14:textId="77777777" w:rsidR="00772D99" w:rsidRDefault="00171FD3" w:rsidP="009723CD">
      <w:pPr>
        <w:spacing w:after="120" w:line="360" w:lineRule="auto"/>
        <w:rPr>
          <w:rFonts w:ascii="Arial" w:hAnsi="Arial" w:cs="Arial"/>
          <w:color w:val="000000" w:themeColor="text1"/>
          <w:sz w:val="24"/>
          <w:szCs w:val="24"/>
        </w:rPr>
      </w:pPr>
      <w:proofErr w:type="spellStart"/>
      <w:r w:rsidRPr="00997826">
        <w:rPr>
          <w:rFonts w:ascii="Arial" w:hAnsi="Arial" w:cs="Arial"/>
          <w:color w:val="000000" w:themeColor="text1"/>
          <w:sz w:val="24"/>
          <w:szCs w:val="24"/>
        </w:rPr>
        <w:t>Oranga</w:t>
      </w:r>
      <w:proofErr w:type="spellEnd"/>
      <w:r w:rsidRPr="00997826">
        <w:rPr>
          <w:rFonts w:ascii="Arial" w:hAnsi="Arial" w:cs="Arial"/>
          <w:color w:val="000000" w:themeColor="text1"/>
          <w:sz w:val="24"/>
          <w:szCs w:val="24"/>
        </w:rPr>
        <w:t xml:space="preserve"> Tamariki also ha</w:t>
      </w:r>
      <w:r w:rsidR="00772D99">
        <w:rPr>
          <w:rFonts w:ascii="Arial" w:hAnsi="Arial" w:cs="Arial"/>
          <w:color w:val="000000" w:themeColor="text1"/>
          <w:sz w:val="24"/>
          <w:szCs w:val="24"/>
        </w:rPr>
        <w:t>s</w:t>
      </w:r>
      <w:r w:rsidRPr="00997826">
        <w:rPr>
          <w:rFonts w:ascii="Arial" w:hAnsi="Arial" w:cs="Arial"/>
          <w:color w:val="000000" w:themeColor="text1"/>
          <w:sz w:val="24"/>
          <w:szCs w:val="24"/>
        </w:rPr>
        <w:t xml:space="preserve"> responsibility for ensuring compliance with the Care Standards for all </w:t>
      </w:r>
      <w:proofErr w:type="spellStart"/>
      <w:r w:rsidRPr="00997826">
        <w:rPr>
          <w:rFonts w:ascii="Arial" w:hAnsi="Arial" w:cs="Arial"/>
          <w:color w:val="000000" w:themeColor="text1"/>
          <w:sz w:val="24"/>
          <w:szCs w:val="24"/>
        </w:rPr>
        <w:t>tamariki</w:t>
      </w:r>
      <w:proofErr w:type="spellEnd"/>
      <w:r w:rsidRPr="00997826">
        <w:rPr>
          <w:rFonts w:ascii="Arial" w:hAnsi="Arial" w:cs="Arial"/>
          <w:color w:val="000000" w:themeColor="text1"/>
          <w:sz w:val="24"/>
          <w:szCs w:val="24"/>
        </w:rPr>
        <w:t xml:space="preserve"> and </w:t>
      </w:r>
      <w:proofErr w:type="spellStart"/>
      <w:r w:rsidRPr="00997826">
        <w:rPr>
          <w:rFonts w:ascii="Arial" w:hAnsi="Arial" w:cs="Arial"/>
          <w:color w:val="000000" w:themeColor="text1"/>
          <w:sz w:val="24"/>
          <w:szCs w:val="24"/>
        </w:rPr>
        <w:t>rangatahi</w:t>
      </w:r>
      <w:proofErr w:type="spellEnd"/>
      <w:r w:rsidRPr="00997826">
        <w:rPr>
          <w:rFonts w:ascii="Arial" w:hAnsi="Arial" w:cs="Arial"/>
          <w:color w:val="000000" w:themeColor="text1"/>
          <w:sz w:val="24"/>
          <w:szCs w:val="24"/>
        </w:rPr>
        <w:t xml:space="preserve"> in care; this include</w:t>
      </w:r>
      <w:r w:rsidR="006769A7">
        <w:rPr>
          <w:rFonts w:ascii="Arial" w:hAnsi="Arial" w:cs="Arial"/>
          <w:color w:val="000000" w:themeColor="text1"/>
          <w:sz w:val="24"/>
          <w:szCs w:val="24"/>
        </w:rPr>
        <w:t>s</w:t>
      </w:r>
      <w:r w:rsidRPr="00997826">
        <w:rPr>
          <w:rFonts w:ascii="Arial" w:hAnsi="Arial" w:cs="Arial"/>
          <w:color w:val="000000" w:themeColor="text1"/>
          <w:sz w:val="24"/>
          <w:szCs w:val="24"/>
        </w:rPr>
        <w:t xml:space="preserve"> ensuring all </w:t>
      </w:r>
      <w:proofErr w:type="spellStart"/>
      <w:r w:rsidRPr="00997826">
        <w:rPr>
          <w:rFonts w:ascii="Arial" w:hAnsi="Arial" w:cs="Arial"/>
          <w:color w:val="000000" w:themeColor="text1"/>
          <w:sz w:val="24"/>
          <w:szCs w:val="24"/>
        </w:rPr>
        <w:t>tamariki</w:t>
      </w:r>
      <w:proofErr w:type="spellEnd"/>
      <w:r w:rsidRPr="00997826">
        <w:rPr>
          <w:rFonts w:ascii="Arial" w:hAnsi="Arial" w:cs="Arial"/>
          <w:color w:val="000000" w:themeColor="text1"/>
          <w:sz w:val="24"/>
          <w:szCs w:val="24"/>
        </w:rPr>
        <w:t xml:space="preserve"> </w:t>
      </w:r>
      <w:r w:rsidR="0056309A">
        <w:rPr>
          <w:rFonts w:ascii="Arial" w:hAnsi="Arial" w:cs="Arial"/>
          <w:color w:val="000000" w:themeColor="text1"/>
          <w:sz w:val="24"/>
          <w:szCs w:val="24"/>
        </w:rPr>
        <w:t xml:space="preserve">and </w:t>
      </w:r>
      <w:proofErr w:type="spellStart"/>
      <w:r w:rsidR="0056309A">
        <w:rPr>
          <w:rFonts w:ascii="Arial" w:hAnsi="Arial" w:cs="Arial"/>
          <w:color w:val="000000" w:themeColor="text1"/>
          <w:sz w:val="24"/>
          <w:szCs w:val="24"/>
        </w:rPr>
        <w:t>rangatahi</w:t>
      </w:r>
      <w:proofErr w:type="spellEnd"/>
      <w:r w:rsidR="0056309A">
        <w:rPr>
          <w:rFonts w:ascii="Arial" w:hAnsi="Arial" w:cs="Arial"/>
          <w:color w:val="000000" w:themeColor="text1"/>
          <w:sz w:val="24"/>
          <w:szCs w:val="24"/>
        </w:rPr>
        <w:t xml:space="preserve"> </w:t>
      </w:r>
      <w:r w:rsidRPr="00997826">
        <w:rPr>
          <w:rFonts w:ascii="Arial" w:hAnsi="Arial" w:cs="Arial"/>
          <w:color w:val="000000" w:themeColor="text1"/>
          <w:sz w:val="24"/>
          <w:szCs w:val="24"/>
        </w:rPr>
        <w:t>have an ‘All About Me’ plan and all appropriate cross agency resources are in place to meet their needs, including disability</w:t>
      </w:r>
      <w:r w:rsidR="00772D99">
        <w:rPr>
          <w:rFonts w:ascii="Arial" w:hAnsi="Arial" w:cs="Arial"/>
          <w:color w:val="000000" w:themeColor="text1"/>
          <w:sz w:val="24"/>
          <w:szCs w:val="24"/>
        </w:rPr>
        <w:t>-</w:t>
      </w:r>
      <w:r w:rsidRPr="00997826">
        <w:rPr>
          <w:rFonts w:ascii="Arial" w:hAnsi="Arial" w:cs="Arial"/>
          <w:color w:val="000000" w:themeColor="text1"/>
          <w:sz w:val="24"/>
          <w:szCs w:val="24"/>
        </w:rPr>
        <w:t xml:space="preserve">related needs. </w:t>
      </w:r>
    </w:p>
    <w:p w14:paraId="62ABF9CA" w14:textId="4923200D" w:rsidR="00171FD3" w:rsidRPr="00997826" w:rsidRDefault="00772D99" w:rsidP="009723CD">
      <w:pPr>
        <w:spacing w:after="120" w:line="360" w:lineRule="auto"/>
        <w:rPr>
          <w:rFonts w:ascii="Arial" w:hAnsi="Arial" w:cs="Arial"/>
          <w:color w:val="000000" w:themeColor="text1"/>
          <w:sz w:val="24"/>
          <w:szCs w:val="24"/>
        </w:rPr>
      </w:pPr>
      <w:r w:rsidRPr="00997826">
        <w:rPr>
          <w:rFonts w:ascii="Arial" w:hAnsi="Arial" w:cs="Arial"/>
          <w:color w:val="000000" w:themeColor="text1"/>
          <w:sz w:val="24"/>
          <w:szCs w:val="24"/>
        </w:rPr>
        <w:t>NASC</w:t>
      </w:r>
      <w:r>
        <w:rPr>
          <w:rFonts w:ascii="Arial" w:hAnsi="Arial" w:cs="Arial"/>
          <w:color w:val="000000" w:themeColor="text1"/>
          <w:sz w:val="24"/>
          <w:szCs w:val="24"/>
        </w:rPr>
        <w:t xml:space="preserve"> and </w:t>
      </w:r>
      <w:r w:rsidRPr="00997826">
        <w:rPr>
          <w:rFonts w:ascii="Arial" w:hAnsi="Arial" w:cs="Arial"/>
          <w:color w:val="000000" w:themeColor="text1"/>
          <w:sz w:val="24"/>
          <w:szCs w:val="24"/>
        </w:rPr>
        <w:t xml:space="preserve">EGL </w:t>
      </w:r>
      <w:r>
        <w:rPr>
          <w:rFonts w:ascii="Arial" w:hAnsi="Arial" w:cs="Arial"/>
          <w:color w:val="000000" w:themeColor="text1"/>
          <w:sz w:val="24"/>
          <w:szCs w:val="24"/>
        </w:rPr>
        <w:t>teams</w:t>
      </w:r>
      <w:r w:rsidRPr="00997826">
        <w:rPr>
          <w:rFonts w:ascii="Arial" w:hAnsi="Arial" w:cs="Arial"/>
          <w:color w:val="000000" w:themeColor="text1"/>
          <w:sz w:val="24"/>
          <w:szCs w:val="24"/>
        </w:rPr>
        <w:t xml:space="preserve"> will always have responsibility for ensuring the appropriate assessments or processes are followed to </w:t>
      </w:r>
      <w:r>
        <w:rPr>
          <w:rFonts w:ascii="Arial" w:hAnsi="Arial" w:cs="Arial"/>
          <w:color w:val="000000" w:themeColor="text1"/>
          <w:sz w:val="24"/>
          <w:szCs w:val="24"/>
        </w:rPr>
        <w:t>meet</w:t>
      </w:r>
      <w:r w:rsidRPr="00997826">
        <w:rPr>
          <w:rFonts w:ascii="Arial" w:hAnsi="Arial" w:cs="Arial"/>
          <w:color w:val="000000" w:themeColor="text1"/>
          <w:sz w:val="24"/>
          <w:szCs w:val="24"/>
        </w:rPr>
        <w:t xml:space="preserve"> the disability support needs of </w:t>
      </w:r>
      <w:proofErr w:type="spellStart"/>
      <w:r w:rsidRPr="00997826">
        <w:rPr>
          <w:rFonts w:ascii="Arial" w:hAnsi="Arial" w:cs="Arial"/>
          <w:color w:val="000000" w:themeColor="text1"/>
          <w:sz w:val="24"/>
          <w:szCs w:val="24"/>
        </w:rPr>
        <w:t>tamariki</w:t>
      </w:r>
      <w:proofErr w:type="spellEnd"/>
      <w:r w:rsidRPr="00997826">
        <w:rPr>
          <w:rFonts w:ascii="Arial" w:hAnsi="Arial" w:cs="Arial"/>
          <w:color w:val="000000" w:themeColor="text1"/>
          <w:sz w:val="24"/>
          <w:szCs w:val="24"/>
        </w:rPr>
        <w:t xml:space="preserve"> and </w:t>
      </w:r>
      <w:proofErr w:type="spellStart"/>
      <w:r w:rsidRPr="00997826">
        <w:rPr>
          <w:rFonts w:ascii="Arial" w:hAnsi="Arial" w:cs="Arial"/>
          <w:color w:val="000000" w:themeColor="text1"/>
          <w:sz w:val="24"/>
          <w:szCs w:val="24"/>
        </w:rPr>
        <w:t>rangatah</w:t>
      </w:r>
      <w:r>
        <w:rPr>
          <w:rFonts w:ascii="Arial" w:hAnsi="Arial" w:cs="Arial"/>
          <w:color w:val="000000" w:themeColor="text1"/>
          <w:sz w:val="24"/>
          <w:szCs w:val="24"/>
        </w:rPr>
        <w:t>i</w:t>
      </w:r>
      <w:proofErr w:type="spellEnd"/>
      <w:r>
        <w:rPr>
          <w:rFonts w:ascii="Arial" w:hAnsi="Arial" w:cs="Arial"/>
          <w:color w:val="000000" w:themeColor="text1"/>
          <w:sz w:val="24"/>
          <w:szCs w:val="24"/>
        </w:rPr>
        <w:t>, i</w:t>
      </w:r>
      <w:r w:rsidR="00171FD3" w:rsidRPr="00997826">
        <w:rPr>
          <w:rFonts w:ascii="Arial" w:hAnsi="Arial" w:cs="Arial"/>
          <w:color w:val="000000" w:themeColor="text1"/>
          <w:sz w:val="24"/>
          <w:szCs w:val="24"/>
        </w:rPr>
        <w:t xml:space="preserve">rrespective of </w:t>
      </w:r>
      <w:r w:rsidR="00A87CE2" w:rsidRPr="00997826">
        <w:rPr>
          <w:rFonts w:ascii="Arial" w:hAnsi="Arial" w:cs="Arial"/>
          <w:color w:val="000000" w:themeColor="text1"/>
          <w:sz w:val="24"/>
          <w:szCs w:val="24"/>
        </w:rPr>
        <w:t>the</w:t>
      </w:r>
      <w:r w:rsidR="0078335C" w:rsidRPr="00997826">
        <w:rPr>
          <w:rFonts w:ascii="Arial" w:hAnsi="Arial" w:cs="Arial"/>
          <w:color w:val="000000" w:themeColor="text1"/>
          <w:sz w:val="24"/>
          <w:szCs w:val="24"/>
        </w:rPr>
        <w:t xml:space="preserve"> ‘status’ of the</w:t>
      </w:r>
      <w:r w:rsidR="00A87CE2" w:rsidRPr="00997826">
        <w:rPr>
          <w:rFonts w:ascii="Arial" w:hAnsi="Arial" w:cs="Arial"/>
          <w:color w:val="000000" w:themeColor="text1"/>
          <w:sz w:val="24"/>
          <w:szCs w:val="24"/>
        </w:rPr>
        <w:t xml:space="preserve"> </w:t>
      </w:r>
      <w:proofErr w:type="spellStart"/>
      <w:r w:rsidR="00171FD3" w:rsidRPr="00997826">
        <w:rPr>
          <w:rFonts w:ascii="Arial" w:hAnsi="Arial" w:cs="Arial"/>
          <w:color w:val="000000" w:themeColor="text1"/>
          <w:sz w:val="24"/>
          <w:szCs w:val="24"/>
        </w:rPr>
        <w:t>tamariki</w:t>
      </w:r>
      <w:proofErr w:type="spellEnd"/>
      <w:r w:rsidR="00E31913">
        <w:rPr>
          <w:rFonts w:ascii="Arial" w:hAnsi="Arial" w:cs="Arial"/>
          <w:color w:val="000000" w:themeColor="text1"/>
          <w:sz w:val="24"/>
          <w:szCs w:val="24"/>
        </w:rPr>
        <w:t xml:space="preserve"> and </w:t>
      </w:r>
      <w:proofErr w:type="spellStart"/>
      <w:r w:rsidR="00E31913">
        <w:rPr>
          <w:rFonts w:ascii="Arial" w:hAnsi="Arial" w:cs="Arial"/>
          <w:color w:val="000000" w:themeColor="text1"/>
          <w:sz w:val="24"/>
          <w:szCs w:val="24"/>
        </w:rPr>
        <w:t>rangatahi</w:t>
      </w:r>
      <w:proofErr w:type="spellEnd"/>
      <w:r w:rsidR="00171FD3" w:rsidRPr="00997826">
        <w:rPr>
          <w:rFonts w:ascii="Arial" w:hAnsi="Arial" w:cs="Arial"/>
          <w:color w:val="000000" w:themeColor="text1"/>
          <w:sz w:val="24"/>
          <w:szCs w:val="24"/>
        </w:rPr>
        <w:t xml:space="preserve"> with </w:t>
      </w:r>
      <w:proofErr w:type="spellStart"/>
      <w:r w:rsidR="00171FD3" w:rsidRPr="00997826">
        <w:rPr>
          <w:rFonts w:ascii="Arial" w:hAnsi="Arial" w:cs="Arial"/>
          <w:color w:val="000000" w:themeColor="text1"/>
          <w:sz w:val="24"/>
          <w:szCs w:val="24"/>
        </w:rPr>
        <w:t>Oranga</w:t>
      </w:r>
      <w:proofErr w:type="spellEnd"/>
      <w:r w:rsidR="00171FD3" w:rsidRPr="00997826">
        <w:rPr>
          <w:rFonts w:ascii="Arial" w:hAnsi="Arial" w:cs="Arial"/>
          <w:color w:val="000000" w:themeColor="text1"/>
          <w:sz w:val="24"/>
          <w:szCs w:val="24"/>
        </w:rPr>
        <w:t xml:space="preserve"> Tamariki</w:t>
      </w:r>
      <w:r>
        <w:rPr>
          <w:rFonts w:ascii="Arial" w:hAnsi="Arial" w:cs="Arial"/>
          <w:color w:val="000000" w:themeColor="text1"/>
          <w:sz w:val="24"/>
          <w:szCs w:val="24"/>
        </w:rPr>
        <w:t>.</w:t>
      </w:r>
    </w:p>
    <w:p w14:paraId="7A9AB603" w14:textId="77777777" w:rsidR="003F18C6" w:rsidRPr="00997826" w:rsidRDefault="003F18C6" w:rsidP="00DC2811">
      <w:pPr>
        <w:pStyle w:val="Shadedboxtext"/>
        <w:shd w:val="clear" w:color="auto" w:fill="F2F2F2" w:themeFill="background1" w:themeFillShade="F2"/>
        <w:spacing w:line="360" w:lineRule="auto"/>
        <w:ind w:left="0"/>
        <w:rPr>
          <w:rFonts w:ascii="Arial" w:hAnsi="Arial" w:cs="Arial"/>
          <w:b/>
          <w:sz w:val="28"/>
          <w:szCs w:val="28"/>
        </w:rPr>
      </w:pPr>
      <w:r w:rsidRPr="00997826">
        <w:rPr>
          <w:rFonts w:ascii="Arial" w:hAnsi="Arial" w:cs="Arial"/>
          <w:b/>
          <w:sz w:val="28"/>
          <w:szCs w:val="28"/>
        </w:rPr>
        <w:t>Resources:</w:t>
      </w:r>
    </w:p>
    <w:p w14:paraId="1C45860E" w14:textId="1E724F45" w:rsidR="00051896" w:rsidRPr="003A6A2A" w:rsidRDefault="00601CE5" w:rsidP="00DC2811">
      <w:pPr>
        <w:pStyle w:val="Shadedboxtext"/>
        <w:shd w:val="clear" w:color="auto" w:fill="F2F2F2" w:themeFill="background1" w:themeFillShade="F2"/>
        <w:spacing w:after="120" w:line="360" w:lineRule="auto"/>
        <w:ind w:left="0"/>
        <w:rPr>
          <w:rFonts w:ascii="Arial" w:hAnsi="Arial" w:cs="Arial"/>
          <w:b/>
          <w:color w:val="0070C0"/>
          <w:szCs w:val="21"/>
          <w:u w:val="single"/>
        </w:rPr>
      </w:pPr>
      <w:hyperlink r:id="rId69" w:history="1">
        <w:r w:rsidR="00051896" w:rsidRPr="003A6A2A">
          <w:rPr>
            <w:rStyle w:val="Hyperlink"/>
            <w:rFonts w:ascii="Arial" w:hAnsi="Arial" w:cs="Arial"/>
            <w:color w:val="0070C0"/>
            <w:szCs w:val="21"/>
            <w:u w:val="single"/>
          </w:rPr>
          <w:t xml:space="preserve">All </w:t>
        </w:r>
        <w:r w:rsidR="00035544" w:rsidRPr="003A6A2A">
          <w:rPr>
            <w:rStyle w:val="Hyperlink"/>
            <w:rFonts w:ascii="Arial" w:hAnsi="Arial" w:cs="Arial"/>
            <w:color w:val="0070C0"/>
            <w:szCs w:val="21"/>
            <w:u w:val="single"/>
          </w:rPr>
          <w:t>A</w:t>
        </w:r>
        <w:r w:rsidR="00051896" w:rsidRPr="003A6A2A">
          <w:rPr>
            <w:rStyle w:val="Hyperlink"/>
            <w:rFonts w:ascii="Arial" w:hAnsi="Arial" w:cs="Arial"/>
            <w:color w:val="0070C0"/>
            <w:szCs w:val="21"/>
            <w:u w:val="single"/>
          </w:rPr>
          <w:t xml:space="preserve">bout Me </w:t>
        </w:r>
        <w:r w:rsidR="00A86994" w:rsidRPr="003A6A2A">
          <w:rPr>
            <w:rStyle w:val="Hyperlink"/>
            <w:rFonts w:ascii="Arial" w:hAnsi="Arial" w:cs="Arial"/>
            <w:color w:val="0070C0"/>
            <w:szCs w:val="21"/>
            <w:u w:val="single"/>
          </w:rPr>
          <w:t>p</w:t>
        </w:r>
        <w:r w:rsidR="00051896" w:rsidRPr="003A6A2A">
          <w:rPr>
            <w:rStyle w:val="Hyperlink"/>
            <w:rFonts w:ascii="Arial" w:hAnsi="Arial" w:cs="Arial"/>
            <w:color w:val="0070C0"/>
            <w:szCs w:val="21"/>
            <w:u w:val="single"/>
          </w:rPr>
          <w:t>lan</w:t>
        </w:r>
      </w:hyperlink>
    </w:p>
    <w:bookmarkStart w:id="47" w:name="_bookmark70"/>
    <w:bookmarkEnd w:id="47"/>
    <w:p w14:paraId="32348F65" w14:textId="1AA1A4FE" w:rsidR="00212E90" w:rsidRPr="003A6A2A" w:rsidRDefault="00F04BDF" w:rsidP="00DC2811">
      <w:pPr>
        <w:pStyle w:val="Shadedboxtext"/>
        <w:shd w:val="clear" w:color="auto" w:fill="F2F2F2" w:themeFill="background1" w:themeFillShade="F2"/>
        <w:spacing w:line="360" w:lineRule="auto"/>
        <w:ind w:left="0"/>
        <w:rPr>
          <w:rFonts w:ascii="Arial" w:hAnsi="Arial" w:cs="Arial"/>
          <w:b/>
          <w:color w:val="0070C0"/>
          <w:szCs w:val="21"/>
          <w:u w:val="single"/>
        </w:rPr>
      </w:pPr>
      <w:r w:rsidRPr="003A6A2A">
        <w:fldChar w:fldCharType="begin"/>
      </w:r>
      <w:r w:rsidRPr="003A6A2A">
        <w:rPr>
          <w:rFonts w:ascii="Arial" w:hAnsi="Arial" w:cs="Arial"/>
          <w:u w:val="single"/>
        </w:rPr>
        <w:instrText xml:space="preserve"> HYPERLINK "https://practice.orangatamariki.govt.nz/policy/assessment/" </w:instrText>
      </w:r>
      <w:r w:rsidRPr="003A6A2A">
        <w:fldChar w:fldCharType="separate"/>
      </w:r>
      <w:proofErr w:type="spellStart"/>
      <w:r w:rsidR="000D7461" w:rsidRPr="003A6A2A">
        <w:rPr>
          <w:rStyle w:val="Hyperlink"/>
          <w:rFonts w:ascii="Arial" w:hAnsi="Arial" w:cs="Arial"/>
          <w:color w:val="0070C0"/>
          <w:szCs w:val="21"/>
          <w:u w:val="single"/>
        </w:rPr>
        <w:t>O</w:t>
      </w:r>
      <w:r w:rsidR="003A6A2A" w:rsidRPr="003A6A2A">
        <w:rPr>
          <w:rStyle w:val="Hyperlink"/>
          <w:rFonts w:ascii="Arial" w:hAnsi="Arial" w:cs="Arial"/>
          <w:color w:val="0070C0"/>
          <w:szCs w:val="21"/>
          <w:u w:val="single"/>
        </w:rPr>
        <w:t>ranga</w:t>
      </w:r>
      <w:proofErr w:type="spellEnd"/>
      <w:r w:rsidR="003A6A2A" w:rsidRPr="003A6A2A">
        <w:rPr>
          <w:rStyle w:val="Hyperlink"/>
          <w:rFonts w:ascii="Arial" w:hAnsi="Arial" w:cs="Arial"/>
          <w:color w:val="0070C0"/>
          <w:szCs w:val="21"/>
          <w:u w:val="single"/>
        </w:rPr>
        <w:t xml:space="preserve"> </w:t>
      </w:r>
      <w:r w:rsidR="000D7461" w:rsidRPr="003A6A2A">
        <w:rPr>
          <w:rStyle w:val="Hyperlink"/>
          <w:rFonts w:ascii="Arial" w:hAnsi="Arial" w:cs="Arial"/>
          <w:color w:val="0070C0"/>
          <w:szCs w:val="21"/>
          <w:u w:val="single"/>
        </w:rPr>
        <w:t>T</w:t>
      </w:r>
      <w:r w:rsidR="003A6A2A" w:rsidRPr="003A6A2A">
        <w:rPr>
          <w:rStyle w:val="Hyperlink"/>
          <w:rFonts w:ascii="Arial" w:hAnsi="Arial" w:cs="Arial"/>
          <w:color w:val="0070C0"/>
          <w:szCs w:val="21"/>
          <w:u w:val="single"/>
        </w:rPr>
        <w:t>amariki</w:t>
      </w:r>
      <w:r w:rsidR="000D7461" w:rsidRPr="003A6A2A">
        <w:rPr>
          <w:rStyle w:val="Hyperlink"/>
          <w:rFonts w:ascii="Arial" w:hAnsi="Arial" w:cs="Arial"/>
          <w:color w:val="0070C0"/>
          <w:szCs w:val="21"/>
          <w:u w:val="single"/>
        </w:rPr>
        <w:t xml:space="preserve"> policy on assessment</w:t>
      </w:r>
      <w:r w:rsidRPr="003A6A2A">
        <w:rPr>
          <w:rStyle w:val="Hyperlink"/>
          <w:rFonts w:ascii="Arial" w:hAnsi="Arial" w:cs="Arial"/>
          <w:color w:val="0070C0"/>
          <w:szCs w:val="21"/>
          <w:u w:val="single"/>
        </w:rPr>
        <w:fldChar w:fldCharType="end"/>
      </w:r>
    </w:p>
    <w:p w14:paraId="256DD409" w14:textId="77777777" w:rsidR="00AC7CDE" w:rsidRPr="00997826" w:rsidRDefault="0097492E" w:rsidP="009723CD">
      <w:pPr>
        <w:pStyle w:val="Heading2"/>
        <w:spacing w:line="360" w:lineRule="auto"/>
        <w:rPr>
          <w:rFonts w:ascii="Arial" w:hAnsi="Arial" w:cs="Arial"/>
        </w:rPr>
      </w:pPr>
      <w:bookmarkStart w:id="48" w:name="_Toc117087742"/>
      <w:bookmarkStart w:id="49" w:name="_Toc159606619"/>
      <w:r w:rsidRPr="00997826">
        <w:rPr>
          <w:rFonts w:ascii="Arial" w:hAnsi="Arial" w:cs="Arial"/>
        </w:rPr>
        <w:t>3.10</w:t>
      </w:r>
      <w:r w:rsidR="005A00E4" w:rsidRPr="00997826">
        <w:rPr>
          <w:rFonts w:ascii="Arial" w:hAnsi="Arial" w:cs="Arial"/>
        </w:rPr>
        <w:t xml:space="preserve"> </w:t>
      </w:r>
      <w:r w:rsidR="00AC7CDE" w:rsidRPr="00997826">
        <w:rPr>
          <w:rFonts w:ascii="Arial" w:hAnsi="Arial" w:cs="Arial"/>
        </w:rPr>
        <w:t>Transition Planning</w:t>
      </w:r>
      <w:bookmarkEnd w:id="48"/>
      <w:bookmarkEnd w:id="49"/>
    </w:p>
    <w:p w14:paraId="016C158B" w14:textId="53AAC8A1" w:rsidR="00517104" w:rsidRPr="00035544" w:rsidRDefault="00517104" w:rsidP="009723CD">
      <w:pPr>
        <w:spacing w:after="120" w:line="360" w:lineRule="auto"/>
        <w:rPr>
          <w:rFonts w:ascii="Arial" w:eastAsia="Arial Unicode MS" w:hAnsi="Arial" w:cs="Arial"/>
          <w:color w:val="404040" w:themeColor="text1" w:themeTint="BF"/>
          <w:sz w:val="24"/>
          <w:szCs w:val="24"/>
        </w:rPr>
      </w:pPr>
      <w:r w:rsidRPr="00035544">
        <w:rPr>
          <w:rFonts w:ascii="Arial" w:eastAsia="Arial Unicode MS" w:hAnsi="Arial" w:cs="Arial"/>
          <w:color w:val="404040" w:themeColor="text1" w:themeTint="BF"/>
          <w:sz w:val="24"/>
          <w:szCs w:val="24"/>
        </w:rPr>
        <w:t xml:space="preserve">Transition planning for disabled </w:t>
      </w:r>
      <w:proofErr w:type="spellStart"/>
      <w:r w:rsidRPr="00035544">
        <w:rPr>
          <w:rFonts w:ascii="Arial" w:eastAsia="Arial Unicode MS" w:hAnsi="Arial" w:cs="Arial"/>
          <w:color w:val="404040" w:themeColor="text1" w:themeTint="BF"/>
          <w:sz w:val="24"/>
          <w:szCs w:val="24"/>
        </w:rPr>
        <w:t>tamariki</w:t>
      </w:r>
      <w:proofErr w:type="spellEnd"/>
      <w:r w:rsidRPr="00035544">
        <w:rPr>
          <w:rFonts w:ascii="Arial" w:eastAsia="Arial Unicode MS" w:hAnsi="Arial" w:cs="Arial"/>
          <w:color w:val="404040" w:themeColor="text1" w:themeTint="BF"/>
          <w:sz w:val="24"/>
          <w:szCs w:val="24"/>
        </w:rPr>
        <w:t xml:space="preserve"> and </w:t>
      </w:r>
      <w:proofErr w:type="spellStart"/>
      <w:r w:rsidRPr="00035544">
        <w:rPr>
          <w:rFonts w:ascii="Arial" w:eastAsia="Arial Unicode MS" w:hAnsi="Arial" w:cs="Arial"/>
          <w:color w:val="404040" w:themeColor="text1" w:themeTint="BF"/>
          <w:sz w:val="24"/>
          <w:szCs w:val="24"/>
        </w:rPr>
        <w:t>rangatahi</w:t>
      </w:r>
      <w:proofErr w:type="spellEnd"/>
      <w:r w:rsidRPr="00035544">
        <w:rPr>
          <w:rFonts w:ascii="Arial" w:eastAsia="Arial Unicode MS" w:hAnsi="Arial" w:cs="Arial"/>
          <w:color w:val="404040" w:themeColor="text1" w:themeTint="BF"/>
          <w:sz w:val="24"/>
          <w:szCs w:val="24"/>
        </w:rPr>
        <w:t xml:space="preserve"> </w:t>
      </w:r>
      <w:r w:rsidR="00B2230F">
        <w:rPr>
          <w:rFonts w:ascii="Arial" w:eastAsia="Arial Unicode MS" w:hAnsi="Arial" w:cs="Arial"/>
          <w:color w:val="404040" w:themeColor="text1" w:themeTint="BF"/>
          <w:sz w:val="24"/>
          <w:szCs w:val="24"/>
        </w:rPr>
        <w:t xml:space="preserve">is required </w:t>
      </w:r>
      <w:r w:rsidRPr="00035544">
        <w:rPr>
          <w:rFonts w:ascii="Arial" w:eastAsia="Arial Unicode MS" w:hAnsi="Arial" w:cs="Arial"/>
          <w:color w:val="404040" w:themeColor="text1" w:themeTint="BF"/>
          <w:sz w:val="24"/>
          <w:szCs w:val="24"/>
        </w:rPr>
        <w:t xml:space="preserve">in the following situations: </w:t>
      </w:r>
    </w:p>
    <w:p w14:paraId="2A8338C9" w14:textId="46005809" w:rsidR="00517104" w:rsidRPr="00035544" w:rsidRDefault="00DD64EF" w:rsidP="009723CD">
      <w:pPr>
        <w:numPr>
          <w:ilvl w:val="0"/>
          <w:numId w:val="19"/>
        </w:numPr>
        <w:spacing w:before="120" w:after="120" w:line="360" w:lineRule="auto"/>
        <w:contextualSpacing/>
        <w:rPr>
          <w:rFonts w:ascii="Arial" w:hAnsi="Arial" w:cs="Arial"/>
          <w:sz w:val="24"/>
          <w:szCs w:val="24"/>
        </w:rPr>
      </w:pPr>
      <w:r w:rsidRPr="00035544">
        <w:rPr>
          <w:rFonts w:ascii="Arial" w:hAnsi="Arial" w:cs="Arial"/>
          <w:sz w:val="24"/>
          <w:szCs w:val="24"/>
        </w:rPr>
        <w:t>W</w:t>
      </w:r>
      <w:r w:rsidR="00517104" w:rsidRPr="00035544">
        <w:rPr>
          <w:rFonts w:ascii="Arial" w:hAnsi="Arial" w:cs="Arial"/>
          <w:sz w:val="24"/>
          <w:szCs w:val="24"/>
        </w:rPr>
        <w:t xml:space="preserve">hen </w:t>
      </w:r>
      <w:proofErr w:type="spellStart"/>
      <w:r w:rsidR="00517104" w:rsidRPr="00035544">
        <w:rPr>
          <w:rFonts w:ascii="Arial" w:hAnsi="Arial" w:cs="Arial"/>
          <w:sz w:val="24"/>
          <w:szCs w:val="24"/>
        </w:rPr>
        <w:t>tamariki</w:t>
      </w:r>
      <w:proofErr w:type="spellEnd"/>
      <w:r w:rsidR="00517104" w:rsidRPr="00035544">
        <w:rPr>
          <w:rFonts w:ascii="Arial" w:hAnsi="Arial" w:cs="Arial"/>
          <w:sz w:val="24"/>
          <w:szCs w:val="24"/>
        </w:rPr>
        <w:t xml:space="preserve"> and </w:t>
      </w:r>
      <w:proofErr w:type="spellStart"/>
      <w:r w:rsidR="00517104" w:rsidRPr="00035544">
        <w:rPr>
          <w:rFonts w:ascii="Arial" w:hAnsi="Arial" w:cs="Arial"/>
          <w:sz w:val="24"/>
          <w:szCs w:val="24"/>
        </w:rPr>
        <w:t>rangatahi</w:t>
      </w:r>
      <w:proofErr w:type="spellEnd"/>
      <w:r w:rsidR="00517104" w:rsidRPr="00035544">
        <w:rPr>
          <w:rFonts w:ascii="Arial" w:hAnsi="Arial" w:cs="Arial"/>
          <w:sz w:val="24"/>
          <w:szCs w:val="24"/>
        </w:rPr>
        <w:t xml:space="preserve"> in the care of </w:t>
      </w:r>
      <w:proofErr w:type="spellStart"/>
      <w:r w:rsidR="00517104" w:rsidRPr="00035544">
        <w:rPr>
          <w:rFonts w:ascii="Arial" w:hAnsi="Arial" w:cs="Arial"/>
          <w:sz w:val="24"/>
          <w:szCs w:val="24"/>
        </w:rPr>
        <w:t>Oranga</w:t>
      </w:r>
      <w:proofErr w:type="spellEnd"/>
      <w:r w:rsidR="00517104" w:rsidRPr="00035544">
        <w:rPr>
          <w:rFonts w:ascii="Arial" w:hAnsi="Arial" w:cs="Arial"/>
          <w:sz w:val="24"/>
          <w:szCs w:val="24"/>
        </w:rPr>
        <w:t xml:space="preserve"> Tamariki are transitioning between placements</w:t>
      </w:r>
    </w:p>
    <w:p w14:paraId="07262ED9" w14:textId="45CC44BC" w:rsidR="00957287" w:rsidRPr="00035544" w:rsidRDefault="00957287" w:rsidP="009723CD">
      <w:pPr>
        <w:numPr>
          <w:ilvl w:val="0"/>
          <w:numId w:val="19"/>
        </w:numPr>
        <w:spacing w:before="120" w:after="120" w:line="360" w:lineRule="auto"/>
        <w:contextualSpacing/>
        <w:rPr>
          <w:rFonts w:ascii="Arial" w:hAnsi="Arial" w:cs="Arial"/>
          <w:sz w:val="24"/>
          <w:szCs w:val="24"/>
        </w:rPr>
      </w:pPr>
      <w:r w:rsidRPr="00035544">
        <w:rPr>
          <w:rFonts w:ascii="Arial" w:hAnsi="Arial" w:cs="Arial"/>
          <w:sz w:val="24"/>
          <w:szCs w:val="24"/>
        </w:rPr>
        <w:t xml:space="preserve">When care and protection issues have been resolved and </w:t>
      </w:r>
      <w:proofErr w:type="spellStart"/>
      <w:r w:rsidRPr="00035544">
        <w:rPr>
          <w:rFonts w:ascii="Arial" w:hAnsi="Arial" w:cs="Arial"/>
          <w:sz w:val="24"/>
          <w:szCs w:val="24"/>
        </w:rPr>
        <w:t>Oranga</w:t>
      </w:r>
      <w:proofErr w:type="spellEnd"/>
      <w:r w:rsidRPr="00035544">
        <w:rPr>
          <w:rFonts w:ascii="Arial" w:hAnsi="Arial" w:cs="Arial"/>
          <w:sz w:val="24"/>
          <w:szCs w:val="24"/>
        </w:rPr>
        <w:t xml:space="preserve"> Tamariki no longer need to be involved with </w:t>
      </w:r>
      <w:proofErr w:type="spellStart"/>
      <w:r w:rsidRPr="00035544">
        <w:rPr>
          <w:rFonts w:ascii="Arial" w:hAnsi="Arial" w:cs="Arial"/>
          <w:sz w:val="24"/>
          <w:szCs w:val="24"/>
        </w:rPr>
        <w:t>t</w:t>
      </w:r>
      <w:r w:rsidR="00ED64C8" w:rsidRPr="00035544">
        <w:rPr>
          <w:rFonts w:ascii="Arial" w:hAnsi="Arial" w:cs="Arial"/>
          <w:sz w:val="24"/>
          <w:szCs w:val="24"/>
        </w:rPr>
        <w:t>amariki</w:t>
      </w:r>
      <w:proofErr w:type="spellEnd"/>
      <w:r w:rsidRPr="00035544">
        <w:rPr>
          <w:rFonts w:ascii="Arial" w:hAnsi="Arial" w:cs="Arial"/>
          <w:sz w:val="24"/>
          <w:szCs w:val="24"/>
        </w:rPr>
        <w:t xml:space="preserve"> or </w:t>
      </w:r>
      <w:proofErr w:type="spellStart"/>
      <w:r w:rsidRPr="00035544">
        <w:rPr>
          <w:rFonts w:ascii="Arial" w:hAnsi="Arial" w:cs="Arial"/>
          <w:sz w:val="24"/>
          <w:szCs w:val="24"/>
        </w:rPr>
        <w:t>rangatahi</w:t>
      </w:r>
      <w:proofErr w:type="spellEnd"/>
      <w:r w:rsidRPr="00035544">
        <w:rPr>
          <w:rFonts w:ascii="Arial" w:hAnsi="Arial" w:cs="Arial"/>
          <w:sz w:val="24"/>
          <w:szCs w:val="24"/>
        </w:rPr>
        <w:t xml:space="preserve"> and their whānau</w:t>
      </w:r>
    </w:p>
    <w:p w14:paraId="5EDFDFCF" w14:textId="4EAADF30" w:rsidR="00957287" w:rsidRPr="00035544" w:rsidRDefault="00957287" w:rsidP="009723CD">
      <w:pPr>
        <w:numPr>
          <w:ilvl w:val="0"/>
          <w:numId w:val="19"/>
        </w:numPr>
        <w:spacing w:before="120" w:after="120" w:line="360" w:lineRule="auto"/>
        <w:contextualSpacing/>
        <w:rPr>
          <w:rFonts w:ascii="Arial" w:hAnsi="Arial" w:cs="Arial"/>
          <w:sz w:val="24"/>
          <w:szCs w:val="24"/>
        </w:rPr>
      </w:pPr>
      <w:r w:rsidRPr="00035544">
        <w:rPr>
          <w:rFonts w:ascii="Arial" w:hAnsi="Arial" w:cs="Arial"/>
          <w:sz w:val="24"/>
          <w:szCs w:val="24"/>
        </w:rPr>
        <w:lastRenderedPageBreak/>
        <w:t xml:space="preserve">When disabled </w:t>
      </w:r>
      <w:proofErr w:type="spellStart"/>
      <w:r w:rsidRPr="00035544">
        <w:rPr>
          <w:rFonts w:ascii="Arial" w:hAnsi="Arial" w:cs="Arial"/>
          <w:sz w:val="24"/>
          <w:szCs w:val="24"/>
        </w:rPr>
        <w:t>tamariki</w:t>
      </w:r>
      <w:proofErr w:type="spellEnd"/>
      <w:r w:rsidRPr="00035544">
        <w:rPr>
          <w:rFonts w:ascii="Arial" w:hAnsi="Arial" w:cs="Arial"/>
          <w:sz w:val="24"/>
          <w:szCs w:val="24"/>
        </w:rPr>
        <w:t xml:space="preserve"> </w:t>
      </w:r>
      <w:r w:rsidR="00D60969" w:rsidRPr="00035544">
        <w:rPr>
          <w:rFonts w:ascii="Arial" w:hAnsi="Arial" w:cs="Arial"/>
          <w:sz w:val="24"/>
          <w:szCs w:val="24"/>
        </w:rPr>
        <w:t>or</w:t>
      </w:r>
      <w:r w:rsidRPr="00035544">
        <w:rPr>
          <w:rFonts w:ascii="Arial" w:hAnsi="Arial" w:cs="Arial"/>
          <w:sz w:val="24"/>
          <w:szCs w:val="24"/>
        </w:rPr>
        <w:t xml:space="preserve"> </w:t>
      </w:r>
      <w:proofErr w:type="spellStart"/>
      <w:r w:rsidRPr="00035544">
        <w:rPr>
          <w:rFonts w:ascii="Arial" w:hAnsi="Arial" w:cs="Arial"/>
          <w:sz w:val="24"/>
          <w:szCs w:val="24"/>
        </w:rPr>
        <w:t>rangatahi</w:t>
      </w:r>
      <w:proofErr w:type="spellEnd"/>
      <w:r w:rsidRPr="00035544">
        <w:rPr>
          <w:rFonts w:ascii="Arial" w:hAnsi="Arial" w:cs="Arial"/>
          <w:sz w:val="24"/>
          <w:szCs w:val="24"/>
        </w:rPr>
        <w:t xml:space="preserve"> are being discharged out of </w:t>
      </w:r>
      <w:proofErr w:type="spellStart"/>
      <w:r w:rsidRPr="00035544">
        <w:rPr>
          <w:rFonts w:ascii="Arial" w:hAnsi="Arial" w:cs="Arial"/>
          <w:sz w:val="24"/>
          <w:szCs w:val="24"/>
        </w:rPr>
        <w:t>Oranga</w:t>
      </w:r>
      <w:proofErr w:type="spellEnd"/>
      <w:r w:rsidRPr="00035544">
        <w:rPr>
          <w:rFonts w:ascii="Arial" w:hAnsi="Arial" w:cs="Arial"/>
          <w:sz w:val="24"/>
          <w:szCs w:val="24"/>
        </w:rPr>
        <w:t xml:space="preserve"> Tamariki care</w:t>
      </w:r>
      <w:r w:rsidR="001E6569">
        <w:rPr>
          <w:rFonts w:ascii="Arial" w:hAnsi="Arial" w:cs="Arial"/>
          <w:sz w:val="24"/>
          <w:szCs w:val="24"/>
        </w:rPr>
        <w:t xml:space="preserve"> </w:t>
      </w:r>
      <w:r w:rsidRPr="00035544">
        <w:rPr>
          <w:rFonts w:ascii="Arial" w:hAnsi="Arial" w:cs="Arial"/>
          <w:sz w:val="24"/>
          <w:szCs w:val="24"/>
        </w:rPr>
        <w:t>(e.g. transitioning into adulthood, usually at 18 years of age)</w:t>
      </w:r>
      <w:r w:rsidR="001E6569">
        <w:rPr>
          <w:rFonts w:ascii="Arial" w:hAnsi="Arial" w:cs="Arial"/>
          <w:sz w:val="24"/>
          <w:szCs w:val="24"/>
        </w:rPr>
        <w:t>.</w:t>
      </w:r>
    </w:p>
    <w:p w14:paraId="4D99E765" w14:textId="77777777" w:rsidR="00517104" w:rsidRPr="00035544" w:rsidRDefault="00517104" w:rsidP="009723CD">
      <w:pPr>
        <w:pStyle w:val="Heading3"/>
        <w:spacing w:line="360" w:lineRule="auto"/>
        <w:rPr>
          <w:rFonts w:ascii="Arial" w:hAnsi="Arial" w:cs="Arial"/>
        </w:rPr>
      </w:pPr>
      <w:r w:rsidRPr="00035544">
        <w:rPr>
          <w:rFonts w:ascii="Arial" w:hAnsi="Arial" w:cs="Arial"/>
        </w:rPr>
        <w:t>Key Information for Transition Planning</w:t>
      </w:r>
    </w:p>
    <w:p w14:paraId="244EF219" w14:textId="77777777" w:rsidR="00BD2A07" w:rsidRPr="00035544" w:rsidRDefault="00BD2A07" w:rsidP="009723CD">
      <w:pPr>
        <w:spacing w:before="120" w:after="120" w:line="360" w:lineRule="auto"/>
        <w:rPr>
          <w:rFonts w:ascii="Arial" w:hAnsi="Arial" w:cs="Arial"/>
          <w:color w:val="000000" w:themeColor="text1"/>
          <w:sz w:val="24"/>
          <w:szCs w:val="24"/>
        </w:rPr>
      </w:pPr>
      <w:r w:rsidRPr="00035544">
        <w:rPr>
          <w:rFonts w:ascii="Arial" w:hAnsi="Arial" w:cs="Arial"/>
          <w:color w:val="000000" w:themeColor="text1"/>
          <w:sz w:val="24"/>
          <w:szCs w:val="24"/>
        </w:rPr>
        <w:t xml:space="preserve">Transition to adulthood planning for disabled </w:t>
      </w:r>
      <w:proofErr w:type="spellStart"/>
      <w:r w:rsidRPr="00035544">
        <w:rPr>
          <w:rFonts w:ascii="Arial" w:hAnsi="Arial" w:cs="Arial"/>
          <w:color w:val="000000" w:themeColor="text1"/>
          <w:sz w:val="24"/>
          <w:szCs w:val="24"/>
        </w:rPr>
        <w:t>rangatahi</w:t>
      </w:r>
      <w:proofErr w:type="spellEnd"/>
      <w:r w:rsidRPr="00035544">
        <w:rPr>
          <w:rFonts w:ascii="Arial" w:hAnsi="Arial" w:cs="Arial"/>
          <w:color w:val="000000" w:themeColor="text1"/>
          <w:sz w:val="24"/>
          <w:szCs w:val="24"/>
        </w:rPr>
        <w:t xml:space="preserve"> must commence when the </w:t>
      </w:r>
      <w:proofErr w:type="spellStart"/>
      <w:r w:rsidRPr="00035544">
        <w:rPr>
          <w:rFonts w:ascii="Arial" w:hAnsi="Arial" w:cs="Arial"/>
          <w:color w:val="000000" w:themeColor="text1"/>
          <w:sz w:val="24"/>
          <w:szCs w:val="24"/>
        </w:rPr>
        <w:t>rangatahi</w:t>
      </w:r>
      <w:proofErr w:type="spellEnd"/>
      <w:r w:rsidRPr="00035544">
        <w:rPr>
          <w:rFonts w:ascii="Arial" w:hAnsi="Arial" w:cs="Arial"/>
          <w:color w:val="000000" w:themeColor="text1"/>
          <w:sz w:val="24"/>
          <w:szCs w:val="24"/>
        </w:rPr>
        <w:t xml:space="preserve"> turns 15 years and will be led by </w:t>
      </w:r>
      <w:proofErr w:type="spellStart"/>
      <w:r w:rsidRPr="00035544">
        <w:rPr>
          <w:rFonts w:ascii="Arial" w:hAnsi="Arial" w:cs="Arial"/>
          <w:color w:val="000000" w:themeColor="text1"/>
          <w:sz w:val="24"/>
          <w:szCs w:val="24"/>
        </w:rPr>
        <w:t>Oranga</w:t>
      </w:r>
      <w:proofErr w:type="spellEnd"/>
      <w:r w:rsidRPr="00035544">
        <w:rPr>
          <w:rFonts w:ascii="Arial" w:hAnsi="Arial" w:cs="Arial"/>
          <w:color w:val="000000" w:themeColor="text1"/>
          <w:sz w:val="24"/>
          <w:szCs w:val="24"/>
        </w:rPr>
        <w:t xml:space="preserve"> Tamariki transition from care to adulthood processes. NASC/EGL services must be involved in these processes. A transition plan must be agreed and in place with the </w:t>
      </w:r>
      <w:proofErr w:type="spellStart"/>
      <w:r w:rsidRPr="00035544">
        <w:rPr>
          <w:rFonts w:ascii="Arial" w:hAnsi="Arial" w:cs="Arial"/>
          <w:color w:val="000000" w:themeColor="text1"/>
          <w:sz w:val="24"/>
          <w:szCs w:val="24"/>
        </w:rPr>
        <w:t>rangatahi</w:t>
      </w:r>
      <w:proofErr w:type="spellEnd"/>
      <w:r w:rsidRPr="00035544">
        <w:rPr>
          <w:rFonts w:ascii="Arial" w:hAnsi="Arial" w:cs="Arial"/>
          <w:color w:val="000000" w:themeColor="text1"/>
          <w:sz w:val="24"/>
          <w:szCs w:val="24"/>
        </w:rPr>
        <w:t xml:space="preserve"> and their whānau and supporting services at least six months before the young person is discharged from care.</w:t>
      </w:r>
    </w:p>
    <w:p w14:paraId="03AA6BD9" w14:textId="0B68A77C" w:rsidR="00D969A5" w:rsidRPr="00035544" w:rsidRDefault="00BD2A07" w:rsidP="009723CD">
      <w:pPr>
        <w:spacing w:before="120" w:after="120" w:line="360" w:lineRule="auto"/>
        <w:rPr>
          <w:rFonts w:ascii="Arial" w:hAnsi="Arial" w:cs="Arial"/>
          <w:color w:val="000000" w:themeColor="text1"/>
          <w:sz w:val="24"/>
          <w:szCs w:val="24"/>
        </w:rPr>
      </w:pPr>
      <w:r w:rsidRPr="00035544">
        <w:rPr>
          <w:rFonts w:ascii="Arial" w:hAnsi="Arial" w:cs="Arial"/>
          <w:color w:val="000000" w:themeColor="text1"/>
          <w:sz w:val="24"/>
          <w:szCs w:val="24"/>
        </w:rPr>
        <w:t>NASC/EGL Services are responsible for identifying placement</w:t>
      </w:r>
      <w:r w:rsidR="00262EAD">
        <w:rPr>
          <w:rFonts w:ascii="Arial" w:hAnsi="Arial" w:cs="Arial"/>
          <w:color w:val="000000" w:themeColor="text1"/>
          <w:sz w:val="24"/>
          <w:szCs w:val="24"/>
        </w:rPr>
        <w:t xml:space="preserve"> and </w:t>
      </w:r>
      <w:r w:rsidRPr="00035544">
        <w:rPr>
          <w:rFonts w:ascii="Arial" w:hAnsi="Arial" w:cs="Arial"/>
          <w:color w:val="000000" w:themeColor="text1"/>
          <w:sz w:val="24"/>
          <w:szCs w:val="24"/>
        </w:rPr>
        <w:t xml:space="preserve">adult disability support services for eligible </w:t>
      </w:r>
      <w:proofErr w:type="spellStart"/>
      <w:r w:rsidRPr="00035544">
        <w:rPr>
          <w:rFonts w:ascii="Arial" w:hAnsi="Arial" w:cs="Arial"/>
          <w:color w:val="000000" w:themeColor="text1"/>
          <w:sz w:val="24"/>
          <w:szCs w:val="24"/>
        </w:rPr>
        <w:t>rangatahi</w:t>
      </w:r>
      <w:proofErr w:type="spellEnd"/>
      <w:r w:rsidRPr="00035544">
        <w:rPr>
          <w:rFonts w:ascii="Arial" w:hAnsi="Arial" w:cs="Arial"/>
          <w:color w:val="000000" w:themeColor="text1"/>
          <w:sz w:val="24"/>
          <w:szCs w:val="24"/>
        </w:rPr>
        <w:t xml:space="preserve"> and the funding of services </w:t>
      </w:r>
      <w:r w:rsidRPr="00035544">
        <w:rPr>
          <w:rFonts w:ascii="Arial" w:hAnsi="Arial" w:cs="Arial"/>
          <w:b/>
          <w:bCs/>
          <w:color w:val="000000" w:themeColor="text1"/>
          <w:sz w:val="24"/>
          <w:szCs w:val="24"/>
        </w:rPr>
        <w:t>after</w:t>
      </w:r>
      <w:r w:rsidRPr="00035544">
        <w:rPr>
          <w:rFonts w:ascii="Arial" w:hAnsi="Arial" w:cs="Arial"/>
          <w:color w:val="000000" w:themeColor="text1"/>
          <w:sz w:val="24"/>
          <w:szCs w:val="24"/>
        </w:rPr>
        <w:t xml:space="preserve"> the </w:t>
      </w:r>
      <w:proofErr w:type="spellStart"/>
      <w:r w:rsidR="0078335C" w:rsidRPr="00035544">
        <w:rPr>
          <w:rFonts w:ascii="Arial" w:hAnsi="Arial" w:cs="Arial"/>
          <w:color w:val="000000" w:themeColor="text1"/>
          <w:sz w:val="24"/>
          <w:szCs w:val="24"/>
        </w:rPr>
        <w:t>rangatahi</w:t>
      </w:r>
      <w:proofErr w:type="spellEnd"/>
      <w:r w:rsidR="0078335C" w:rsidRPr="00035544">
        <w:rPr>
          <w:rFonts w:ascii="Arial" w:hAnsi="Arial" w:cs="Arial"/>
          <w:color w:val="000000" w:themeColor="text1"/>
          <w:sz w:val="24"/>
          <w:szCs w:val="24"/>
        </w:rPr>
        <w:t xml:space="preserve"> turns </w:t>
      </w:r>
      <w:r w:rsidRPr="00035544">
        <w:rPr>
          <w:rFonts w:ascii="Arial" w:hAnsi="Arial" w:cs="Arial"/>
          <w:color w:val="000000" w:themeColor="text1"/>
          <w:sz w:val="24"/>
          <w:szCs w:val="24"/>
        </w:rPr>
        <w:t>18</w:t>
      </w:r>
      <w:r w:rsidR="0078335C" w:rsidRPr="00035544">
        <w:rPr>
          <w:rFonts w:ascii="Arial" w:hAnsi="Arial" w:cs="Arial"/>
          <w:color w:val="000000" w:themeColor="text1"/>
          <w:sz w:val="24"/>
          <w:szCs w:val="24"/>
        </w:rPr>
        <w:t xml:space="preserve"> years old</w:t>
      </w:r>
      <w:r w:rsidRPr="00035544">
        <w:rPr>
          <w:rFonts w:ascii="Arial" w:hAnsi="Arial" w:cs="Arial"/>
          <w:color w:val="000000" w:themeColor="text1"/>
          <w:sz w:val="24"/>
          <w:szCs w:val="24"/>
        </w:rPr>
        <w:t>.</w:t>
      </w:r>
    </w:p>
    <w:p w14:paraId="3BF8113D" w14:textId="77777777" w:rsidR="00D969A5" w:rsidRPr="00035544" w:rsidRDefault="00D969A5" w:rsidP="009723CD">
      <w:pPr>
        <w:spacing w:before="120" w:after="120" w:line="360" w:lineRule="auto"/>
        <w:rPr>
          <w:rFonts w:ascii="Arial" w:hAnsi="Arial" w:cs="Arial"/>
          <w:color w:val="000000" w:themeColor="text1"/>
          <w:sz w:val="24"/>
          <w:szCs w:val="24"/>
        </w:rPr>
      </w:pPr>
      <w:proofErr w:type="spellStart"/>
      <w:r w:rsidRPr="00035544">
        <w:rPr>
          <w:rFonts w:ascii="Arial" w:hAnsi="Arial" w:cs="Arial"/>
          <w:sz w:val="24"/>
          <w:szCs w:val="24"/>
        </w:rPr>
        <w:t>Rangatahi</w:t>
      </w:r>
      <w:proofErr w:type="spellEnd"/>
      <w:r w:rsidRPr="00035544">
        <w:rPr>
          <w:rFonts w:ascii="Arial" w:hAnsi="Arial" w:cs="Arial"/>
          <w:sz w:val="24"/>
          <w:szCs w:val="24"/>
        </w:rPr>
        <w:t xml:space="preserve"> are eligible for Transition Support Service (through </w:t>
      </w:r>
      <w:proofErr w:type="spellStart"/>
      <w:r w:rsidRPr="00035544">
        <w:rPr>
          <w:rFonts w:ascii="Arial" w:hAnsi="Arial" w:cs="Arial"/>
          <w:sz w:val="24"/>
          <w:szCs w:val="24"/>
        </w:rPr>
        <w:t>Oranga</w:t>
      </w:r>
      <w:proofErr w:type="spellEnd"/>
      <w:r w:rsidRPr="00035544">
        <w:rPr>
          <w:rFonts w:ascii="Arial" w:hAnsi="Arial" w:cs="Arial"/>
          <w:sz w:val="24"/>
          <w:szCs w:val="24"/>
        </w:rPr>
        <w:t xml:space="preserve"> Tamariki) if they have been in care or youth justice custody for at least three continuous months between the ages of 14 years, 9 </w:t>
      </w:r>
      <w:r w:rsidR="00E85A64" w:rsidRPr="00035544">
        <w:rPr>
          <w:rFonts w:ascii="Arial" w:hAnsi="Arial" w:cs="Arial"/>
          <w:sz w:val="24"/>
          <w:szCs w:val="24"/>
        </w:rPr>
        <w:t>months,</w:t>
      </w:r>
      <w:r w:rsidRPr="00035544">
        <w:rPr>
          <w:rFonts w:ascii="Arial" w:hAnsi="Arial" w:cs="Arial"/>
          <w:sz w:val="24"/>
          <w:szCs w:val="24"/>
        </w:rPr>
        <w:t xml:space="preserve"> and 18 years old. </w:t>
      </w:r>
    </w:p>
    <w:p w14:paraId="36BA2DD9" w14:textId="77777777" w:rsidR="00D969A5" w:rsidRPr="00035544" w:rsidRDefault="00D969A5" w:rsidP="009723CD">
      <w:pPr>
        <w:spacing w:before="120" w:after="120" w:line="360" w:lineRule="auto"/>
        <w:contextualSpacing/>
        <w:rPr>
          <w:rFonts w:ascii="Arial" w:hAnsi="Arial" w:cs="Arial"/>
          <w:sz w:val="24"/>
          <w:szCs w:val="24"/>
        </w:rPr>
      </w:pPr>
      <w:proofErr w:type="spellStart"/>
      <w:r w:rsidRPr="00035544">
        <w:rPr>
          <w:rFonts w:ascii="Arial" w:hAnsi="Arial" w:cs="Arial"/>
          <w:sz w:val="24"/>
          <w:szCs w:val="24"/>
        </w:rPr>
        <w:t>Rangatahi</w:t>
      </w:r>
      <w:proofErr w:type="spellEnd"/>
      <w:r w:rsidRPr="00035544">
        <w:rPr>
          <w:rFonts w:ascii="Arial" w:hAnsi="Arial" w:cs="Arial"/>
          <w:sz w:val="24"/>
          <w:szCs w:val="24"/>
        </w:rPr>
        <w:t xml:space="preserve"> are entitled to:</w:t>
      </w:r>
    </w:p>
    <w:p w14:paraId="1F7DABC3" w14:textId="510A9319" w:rsidR="00D969A5" w:rsidRPr="00035544" w:rsidRDefault="001037A0" w:rsidP="009723CD">
      <w:pPr>
        <w:numPr>
          <w:ilvl w:val="0"/>
          <w:numId w:val="19"/>
        </w:numPr>
        <w:spacing w:before="120" w:after="120" w:line="360" w:lineRule="auto"/>
        <w:contextualSpacing/>
        <w:rPr>
          <w:rFonts w:ascii="Arial" w:hAnsi="Arial" w:cs="Arial"/>
          <w:sz w:val="24"/>
          <w:szCs w:val="24"/>
        </w:rPr>
      </w:pPr>
      <w:r>
        <w:rPr>
          <w:rFonts w:ascii="Arial" w:hAnsi="Arial" w:cs="Arial"/>
          <w:sz w:val="24"/>
          <w:szCs w:val="24"/>
        </w:rPr>
        <w:t>S</w:t>
      </w:r>
      <w:r w:rsidR="00D969A5" w:rsidRPr="00035544">
        <w:rPr>
          <w:rFonts w:ascii="Arial" w:hAnsi="Arial" w:cs="Arial"/>
          <w:sz w:val="24"/>
          <w:szCs w:val="24"/>
        </w:rPr>
        <w:t>upport</w:t>
      </w:r>
      <w:r>
        <w:rPr>
          <w:rFonts w:ascii="Arial" w:hAnsi="Arial" w:cs="Arial"/>
          <w:sz w:val="24"/>
          <w:szCs w:val="24"/>
        </w:rPr>
        <w:t xml:space="preserve"> from</w:t>
      </w:r>
      <w:r w:rsidR="00D969A5" w:rsidRPr="00035544">
        <w:rPr>
          <w:rFonts w:ascii="Arial" w:hAnsi="Arial" w:cs="Arial"/>
          <w:sz w:val="24"/>
          <w:szCs w:val="24"/>
        </w:rPr>
        <w:t xml:space="preserve"> a</w:t>
      </w:r>
      <w:r w:rsidR="005F6FE5">
        <w:rPr>
          <w:rFonts w:ascii="Arial" w:hAnsi="Arial" w:cs="Arial"/>
          <w:sz w:val="24"/>
          <w:szCs w:val="24"/>
        </w:rPr>
        <w:t>n assigned</w:t>
      </w:r>
      <w:r w:rsidR="00D969A5" w:rsidRPr="00035544">
        <w:rPr>
          <w:rFonts w:ascii="Arial" w:hAnsi="Arial" w:cs="Arial"/>
          <w:sz w:val="24"/>
          <w:szCs w:val="24"/>
        </w:rPr>
        <w:t xml:space="preserve"> transition worker who will maintain proactive contact and provide support (after they are discharged from care) until they turn 21</w:t>
      </w:r>
    </w:p>
    <w:p w14:paraId="333307B8" w14:textId="6A205D92" w:rsidR="00D969A5" w:rsidRPr="00035544" w:rsidRDefault="00AC7900" w:rsidP="009723CD">
      <w:pPr>
        <w:numPr>
          <w:ilvl w:val="0"/>
          <w:numId w:val="19"/>
        </w:numPr>
        <w:spacing w:before="120" w:after="120" w:line="360" w:lineRule="auto"/>
        <w:contextualSpacing/>
        <w:rPr>
          <w:rFonts w:ascii="Arial" w:hAnsi="Arial" w:cs="Arial"/>
          <w:sz w:val="24"/>
          <w:szCs w:val="24"/>
        </w:rPr>
      </w:pPr>
      <w:r>
        <w:rPr>
          <w:rFonts w:ascii="Arial" w:hAnsi="Arial" w:cs="Arial"/>
          <w:sz w:val="24"/>
          <w:szCs w:val="24"/>
        </w:rPr>
        <w:t>A</w:t>
      </w:r>
      <w:r w:rsidR="4F2AF1B5" w:rsidRPr="00035544">
        <w:rPr>
          <w:rFonts w:ascii="Arial" w:hAnsi="Arial" w:cs="Arial"/>
          <w:sz w:val="24"/>
          <w:szCs w:val="24"/>
        </w:rPr>
        <w:t>dvice</w:t>
      </w:r>
      <w:r w:rsidR="00D969A5" w:rsidRPr="00035544">
        <w:rPr>
          <w:rFonts w:ascii="Arial" w:hAnsi="Arial" w:cs="Arial"/>
          <w:sz w:val="24"/>
          <w:szCs w:val="24"/>
        </w:rPr>
        <w:t xml:space="preserve"> and assistance until they turn 25</w:t>
      </w:r>
    </w:p>
    <w:p w14:paraId="47BBFA4E" w14:textId="6296750C" w:rsidR="00482BFD" w:rsidRPr="001816FE" w:rsidRDefault="00AC7900" w:rsidP="009723CD">
      <w:pPr>
        <w:numPr>
          <w:ilvl w:val="0"/>
          <w:numId w:val="19"/>
        </w:numPr>
        <w:spacing w:after="120" w:line="360" w:lineRule="auto"/>
        <w:ind w:left="357" w:hanging="357"/>
        <w:rPr>
          <w:rFonts w:ascii="Arial" w:hAnsi="Arial" w:cs="Arial"/>
          <w:color w:val="000000" w:themeColor="text1"/>
          <w:sz w:val="24"/>
          <w:szCs w:val="24"/>
        </w:rPr>
      </w:pPr>
      <w:r>
        <w:rPr>
          <w:rFonts w:ascii="Arial" w:hAnsi="Arial" w:cs="Arial"/>
          <w:sz w:val="24"/>
          <w:szCs w:val="24"/>
        </w:rPr>
        <w:t>R</w:t>
      </w:r>
      <w:r w:rsidR="4F2AF1B5" w:rsidRPr="001816FE">
        <w:rPr>
          <w:rFonts w:ascii="Arial" w:hAnsi="Arial" w:cs="Arial"/>
          <w:sz w:val="24"/>
          <w:szCs w:val="24"/>
        </w:rPr>
        <w:t>emain</w:t>
      </w:r>
      <w:r w:rsidR="00D969A5" w:rsidRPr="001816FE">
        <w:rPr>
          <w:rFonts w:ascii="Arial" w:hAnsi="Arial" w:cs="Arial"/>
          <w:sz w:val="24"/>
          <w:szCs w:val="24"/>
        </w:rPr>
        <w:t xml:space="preserve"> or return to living with a caregiver from the age of 18 until they turn 21.</w:t>
      </w:r>
    </w:p>
    <w:p w14:paraId="117E61B9" w14:textId="001F1CC2" w:rsidR="00C10E33" w:rsidRPr="001816FE" w:rsidRDefault="00C10E33" w:rsidP="009723CD">
      <w:pPr>
        <w:spacing w:before="120" w:after="120" w:line="360" w:lineRule="auto"/>
        <w:rPr>
          <w:rFonts w:ascii="Arial" w:hAnsi="Arial" w:cs="Arial"/>
          <w:color w:val="000000"/>
          <w:sz w:val="24"/>
          <w:szCs w:val="24"/>
          <w:lang w:eastAsia="en-NZ"/>
        </w:rPr>
      </w:pPr>
      <w:r w:rsidRPr="001816FE">
        <w:rPr>
          <w:rFonts w:ascii="Arial" w:hAnsi="Arial" w:cs="Arial"/>
          <w:sz w:val="24"/>
          <w:szCs w:val="24"/>
        </w:rPr>
        <w:t xml:space="preserve">It is agreed that it is a joint agency responsibility to achieve care and/or support arrangements that will ensure a successful transition through to adulthood for disabled </w:t>
      </w:r>
      <w:proofErr w:type="spellStart"/>
      <w:r w:rsidRPr="001816FE">
        <w:rPr>
          <w:rFonts w:ascii="Arial" w:hAnsi="Arial" w:cs="Arial"/>
          <w:sz w:val="24"/>
          <w:szCs w:val="24"/>
        </w:rPr>
        <w:t>rangatahi</w:t>
      </w:r>
      <w:proofErr w:type="spellEnd"/>
      <w:r w:rsidRPr="001816FE">
        <w:rPr>
          <w:rFonts w:ascii="Arial" w:hAnsi="Arial" w:cs="Arial"/>
          <w:sz w:val="24"/>
          <w:szCs w:val="24"/>
        </w:rPr>
        <w:t>.</w:t>
      </w:r>
      <w:r w:rsidRPr="001816FE">
        <w:rPr>
          <w:rFonts w:ascii="Arial" w:hAnsi="Arial" w:cs="Arial"/>
          <w:color w:val="000000"/>
          <w:sz w:val="24"/>
          <w:szCs w:val="24"/>
        </w:rPr>
        <w:t xml:space="preserve"> NASC</w:t>
      </w:r>
      <w:r w:rsidR="001E6569">
        <w:rPr>
          <w:rFonts w:ascii="Arial" w:hAnsi="Arial" w:cs="Arial"/>
          <w:color w:val="000000"/>
          <w:sz w:val="24"/>
          <w:szCs w:val="24"/>
        </w:rPr>
        <w:t xml:space="preserve"> and </w:t>
      </w:r>
      <w:r w:rsidRPr="001816FE">
        <w:rPr>
          <w:rFonts w:ascii="Arial" w:hAnsi="Arial" w:cs="Arial"/>
          <w:color w:val="000000"/>
          <w:sz w:val="24"/>
          <w:szCs w:val="24"/>
        </w:rPr>
        <w:t xml:space="preserve">EGL </w:t>
      </w:r>
      <w:r w:rsidR="001E6569">
        <w:rPr>
          <w:rFonts w:ascii="Arial" w:hAnsi="Arial" w:cs="Arial"/>
          <w:color w:val="000000"/>
          <w:sz w:val="24"/>
          <w:szCs w:val="24"/>
        </w:rPr>
        <w:t>teams</w:t>
      </w:r>
      <w:r w:rsidRPr="001816FE">
        <w:rPr>
          <w:rFonts w:ascii="Arial" w:hAnsi="Arial" w:cs="Arial"/>
          <w:color w:val="000000"/>
          <w:sz w:val="24"/>
          <w:szCs w:val="24"/>
        </w:rPr>
        <w:t xml:space="preserve"> will be closely involved in planning via hui or FGC processes to support </w:t>
      </w:r>
      <w:proofErr w:type="spellStart"/>
      <w:r w:rsidRPr="001816FE">
        <w:rPr>
          <w:rFonts w:ascii="Arial" w:hAnsi="Arial" w:cs="Arial"/>
          <w:color w:val="000000"/>
          <w:sz w:val="24"/>
          <w:szCs w:val="24"/>
        </w:rPr>
        <w:t>tamariki</w:t>
      </w:r>
      <w:proofErr w:type="spellEnd"/>
      <w:r w:rsidRPr="001816FE">
        <w:rPr>
          <w:rFonts w:ascii="Arial" w:hAnsi="Arial" w:cs="Arial"/>
          <w:color w:val="000000"/>
          <w:sz w:val="24"/>
          <w:szCs w:val="24"/>
        </w:rPr>
        <w:t xml:space="preserve"> or </w:t>
      </w:r>
      <w:proofErr w:type="spellStart"/>
      <w:r w:rsidRPr="001816FE">
        <w:rPr>
          <w:rFonts w:ascii="Arial" w:hAnsi="Arial" w:cs="Arial"/>
          <w:color w:val="000000"/>
          <w:sz w:val="24"/>
          <w:szCs w:val="24"/>
        </w:rPr>
        <w:t>rangatahi</w:t>
      </w:r>
      <w:proofErr w:type="spellEnd"/>
      <w:r w:rsidR="00EE06E6">
        <w:rPr>
          <w:rFonts w:ascii="Arial" w:hAnsi="Arial" w:cs="Arial"/>
          <w:color w:val="000000"/>
          <w:sz w:val="24"/>
          <w:szCs w:val="24"/>
        </w:rPr>
        <w:t xml:space="preserve"> t</w:t>
      </w:r>
      <w:r w:rsidR="0078335C" w:rsidRPr="001816FE">
        <w:rPr>
          <w:rFonts w:ascii="Arial" w:hAnsi="Arial" w:cs="Arial"/>
          <w:color w:val="000000"/>
          <w:sz w:val="24"/>
          <w:szCs w:val="24"/>
        </w:rPr>
        <w:t>o</w:t>
      </w:r>
      <w:r w:rsidRPr="001816FE">
        <w:rPr>
          <w:rFonts w:ascii="Arial" w:hAnsi="Arial" w:cs="Arial"/>
          <w:color w:val="000000"/>
          <w:sz w:val="24"/>
          <w:szCs w:val="24"/>
        </w:rPr>
        <w:t xml:space="preserve"> return home if agreed as a goal </w:t>
      </w:r>
      <w:r w:rsidRPr="001816FE">
        <w:rPr>
          <w:rFonts w:ascii="Arial" w:hAnsi="Arial" w:cs="Arial"/>
          <w:b/>
          <w:bCs/>
          <w:color w:val="000000"/>
          <w:sz w:val="24"/>
          <w:szCs w:val="24"/>
        </w:rPr>
        <w:t>prior</w:t>
      </w:r>
      <w:r w:rsidRPr="001816FE">
        <w:rPr>
          <w:rFonts w:ascii="Arial" w:hAnsi="Arial" w:cs="Arial"/>
          <w:color w:val="000000"/>
          <w:sz w:val="24"/>
          <w:szCs w:val="24"/>
        </w:rPr>
        <w:t xml:space="preserve"> to their 18th birthday. </w:t>
      </w:r>
    </w:p>
    <w:p w14:paraId="3877B273" w14:textId="77777777" w:rsidR="00D969A5" w:rsidRPr="001816FE" w:rsidRDefault="0006116D" w:rsidP="009723CD">
      <w:pPr>
        <w:spacing w:before="120" w:after="120" w:line="360" w:lineRule="auto"/>
        <w:rPr>
          <w:rFonts w:ascii="Arial" w:hAnsi="Arial" w:cs="Arial"/>
          <w:color w:val="000000" w:themeColor="text1"/>
          <w:sz w:val="24"/>
          <w:szCs w:val="24"/>
        </w:rPr>
      </w:pPr>
      <w:r w:rsidRPr="001816FE">
        <w:rPr>
          <w:rFonts w:ascii="Arial" w:hAnsi="Arial" w:cs="Arial"/>
          <w:color w:val="000000" w:themeColor="text1"/>
          <w:sz w:val="24"/>
          <w:szCs w:val="24"/>
        </w:rPr>
        <w:t xml:space="preserve">Refer to the </w:t>
      </w:r>
      <w:proofErr w:type="spellStart"/>
      <w:r w:rsidRPr="001816FE">
        <w:rPr>
          <w:rFonts w:ascii="Arial" w:hAnsi="Arial" w:cs="Arial"/>
          <w:color w:val="000000" w:themeColor="text1"/>
          <w:sz w:val="24"/>
          <w:szCs w:val="24"/>
        </w:rPr>
        <w:t>Oranga</w:t>
      </w:r>
      <w:proofErr w:type="spellEnd"/>
      <w:r w:rsidRPr="001816FE">
        <w:rPr>
          <w:rFonts w:ascii="Arial" w:hAnsi="Arial" w:cs="Arial"/>
          <w:color w:val="000000" w:themeColor="text1"/>
          <w:sz w:val="24"/>
          <w:szCs w:val="24"/>
        </w:rPr>
        <w:t xml:space="preserve"> Tamariki Practice Centre</w:t>
      </w:r>
      <w:r w:rsidR="00603C41" w:rsidRPr="001816FE">
        <w:rPr>
          <w:rFonts w:ascii="Arial" w:hAnsi="Arial" w:cs="Arial"/>
          <w:color w:val="000000" w:themeColor="text1"/>
          <w:sz w:val="24"/>
          <w:szCs w:val="24"/>
        </w:rPr>
        <w:t xml:space="preserve"> f</w:t>
      </w:r>
      <w:r w:rsidR="00D969A5" w:rsidRPr="001816FE">
        <w:rPr>
          <w:rFonts w:ascii="Arial" w:hAnsi="Arial" w:cs="Arial"/>
          <w:color w:val="000000" w:themeColor="text1"/>
          <w:sz w:val="24"/>
          <w:szCs w:val="24"/>
        </w:rPr>
        <w:t xml:space="preserve">or further information </w:t>
      </w:r>
      <w:r w:rsidR="00360553" w:rsidRPr="001816FE">
        <w:rPr>
          <w:rFonts w:ascii="Arial" w:hAnsi="Arial" w:cs="Arial"/>
          <w:color w:val="000000" w:themeColor="text1"/>
          <w:sz w:val="24"/>
          <w:szCs w:val="24"/>
        </w:rPr>
        <w:t>about</w:t>
      </w:r>
      <w:r w:rsidR="00D969A5" w:rsidRPr="001816FE">
        <w:rPr>
          <w:rFonts w:ascii="Arial" w:hAnsi="Arial" w:cs="Arial"/>
          <w:color w:val="000000" w:themeColor="text1"/>
          <w:sz w:val="24"/>
          <w:szCs w:val="24"/>
        </w:rPr>
        <w:t xml:space="preserve"> eligibility, entitlements</w:t>
      </w:r>
      <w:r w:rsidR="00603C41" w:rsidRPr="001816FE">
        <w:rPr>
          <w:rFonts w:ascii="Arial" w:hAnsi="Arial" w:cs="Arial"/>
          <w:color w:val="000000" w:themeColor="text1"/>
          <w:sz w:val="24"/>
          <w:szCs w:val="24"/>
        </w:rPr>
        <w:t>,</w:t>
      </w:r>
      <w:r w:rsidR="00D969A5" w:rsidRPr="001816FE">
        <w:rPr>
          <w:rFonts w:ascii="Arial" w:hAnsi="Arial" w:cs="Arial"/>
          <w:color w:val="000000" w:themeColor="text1"/>
          <w:sz w:val="24"/>
          <w:szCs w:val="24"/>
        </w:rPr>
        <w:t xml:space="preserve"> </w:t>
      </w:r>
      <w:r w:rsidR="00711A54" w:rsidRPr="001816FE">
        <w:rPr>
          <w:rFonts w:ascii="Arial" w:hAnsi="Arial" w:cs="Arial"/>
          <w:color w:val="000000" w:themeColor="text1"/>
          <w:sz w:val="24"/>
          <w:szCs w:val="24"/>
        </w:rPr>
        <w:t>policy,</w:t>
      </w:r>
      <w:r w:rsidR="00D969A5" w:rsidRPr="001816FE">
        <w:rPr>
          <w:rFonts w:ascii="Arial" w:hAnsi="Arial" w:cs="Arial"/>
          <w:color w:val="000000" w:themeColor="text1"/>
          <w:sz w:val="24"/>
          <w:szCs w:val="24"/>
        </w:rPr>
        <w:t xml:space="preserve"> and guidance </w:t>
      </w:r>
      <w:r w:rsidR="00F72966" w:rsidRPr="001816FE">
        <w:rPr>
          <w:rFonts w:ascii="Arial" w:hAnsi="Arial" w:cs="Arial"/>
          <w:color w:val="000000" w:themeColor="text1"/>
          <w:sz w:val="24"/>
          <w:szCs w:val="24"/>
        </w:rPr>
        <w:t xml:space="preserve">regarding </w:t>
      </w:r>
      <w:r w:rsidR="00D969A5" w:rsidRPr="001816FE">
        <w:rPr>
          <w:rFonts w:ascii="Arial" w:hAnsi="Arial" w:cs="Arial"/>
          <w:color w:val="000000" w:themeColor="text1"/>
          <w:sz w:val="24"/>
          <w:szCs w:val="24"/>
        </w:rPr>
        <w:t xml:space="preserve">transition to adulthood for care-experienced </w:t>
      </w:r>
      <w:proofErr w:type="spellStart"/>
      <w:r w:rsidR="00D969A5" w:rsidRPr="001816FE">
        <w:rPr>
          <w:rFonts w:ascii="Arial" w:hAnsi="Arial" w:cs="Arial"/>
          <w:color w:val="000000" w:themeColor="text1"/>
          <w:sz w:val="24"/>
          <w:szCs w:val="24"/>
        </w:rPr>
        <w:t>rangatahi</w:t>
      </w:r>
      <w:proofErr w:type="spellEnd"/>
      <w:r w:rsidR="005A3DFB" w:rsidRPr="001816FE">
        <w:rPr>
          <w:rFonts w:ascii="Arial" w:hAnsi="Arial" w:cs="Arial"/>
          <w:color w:val="000000" w:themeColor="text1"/>
          <w:sz w:val="24"/>
          <w:szCs w:val="24"/>
        </w:rPr>
        <w:t>.</w:t>
      </w:r>
    </w:p>
    <w:p w14:paraId="6305C11D" w14:textId="77777777" w:rsidR="004F135E" w:rsidRPr="003A6A2A" w:rsidRDefault="004F135E" w:rsidP="00DC2811">
      <w:pPr>
        <w:pStyle w:val="Shadedboxtext"/>
        <w:shd w:val="clear" w:color="auto" w:fill="F2F2F2" w:themeFill="background1" w:themeFillShade="F2"/>
        <w:spacing w:line="360" w:lineRule="auto"/>
        <w:rPr>
          <w:rStyle w:val="Hyperlink"/>
          <w:rFonts w:ascii="Arial" w:hAnsi="Arial" w:cs="Arial"/>
          <w:color w:val="0070C0"/>
          <w:sz w:val="28"/>
          <w:szCs w:val="28"/>
          <w:u w:val="single"/>
        </w:rPr>
      </w:pPr>
      <w:r w:rsidRPr="003A6A2A">
        <w:rPr>
          <w:rFonts w:ascii="Arial" w:hAnsi="Arial" w:cs="Arial"/>
          <w:b/>
          <w:color w:val="0070C0"/>
          <w:sz w:val="28"/>
          <w:szCs w:val="28"/>
          <w:u w:val="single"/>
        </w:rPr>
        <w:fldChar w:fldCharType="begin"/>
      </w:r>
      <w:r w:rsidR="00C86C8C" w:rsidRPr="003A6A2A">
        <w:rPr>
          <w:rFonts w:ascii="Arial" w:hAnsi="Arial" w:cs="Arial"/>
          <w:b/>
          <w:color w:val="0070C0"/>
          <w:sz w:val="28"/>
          <w:szCs w:val="28"/>
          <w:u w:val="single"/>
        </w:rPr>
        <w:instrText>HYPERLINK "https://practice.orangatamariki.govt.nz/our-work/transitioning-to-adulthood/transition-to-independence/transition-to-adulthood/"</w:instrText>
      </w:r>
      <w:r w:rsidRPr="003A6A2A">
        <w:rPr>
          <w:rFonts w:ascii="Arial" w:hAnsi="Arial" w:cs="Arial"/>
          <w:b/>
          <w:color w:val="0070C0"/>
          <w:sz w:val="28"/>
          <w:szCs w:val="28"/>
          <w:u w:val="single"/>
        </w:rPr>
      </w:r>
      <w:r w:rsidRPr="003A6A2A">
        <w:rPr>
          <w:rFonts w:ascii="Arial" w:hAnsi="Arial" w:cs="Arial"/>
          <w:b/>
          <w:color w:val="0070C0"/>
          <w:sz w:val="28"/>
          <w:szCs w:val="28"/>
          <w:u w:val="single"/>
        </w:rPr>
        <w:fldChar w:fldCharType="separate"/>
      </w:r>
      <w:proofErr w:type="spellStart"/>
      <w:r w:rsidR="00437B93" w:rsidRPr="003A6A2A">
        <w:rPr>
          <w:rStyle w:val="Hyperlink"/>
          <w:rFonts w:ascii="Arial" w:hAnsi="Arial" w:cs="Arial"/>
          <w:color w:val="0070C0"/>
          <w:sz w:val="28"/>
          <w:szCs w:val="28"/>
          <w:u w:val="single"/>
        </w:rPr>
        <w:t>Oranga</w:t>
      </w:r>
      <w:proofErr w:type="spellEnd"/>
      <w:r w:rsidR="00437B93" w:rsidRPr="003A6A2A">
        <w:rPr>
          <w:rStyle w:val="Hyperlink"/>
          <w:rFonts w:ascii="Arial" w:hAnsi="Arial" w:cs="Arial"/>
          <w:color w:val="0070C0"/>
          <w:sz w:val="28"/>
          <w:szCs w:val="28"/>
          <w:u w:val="single"/>
        </w:rPr>
        <w:t xml:space="preserve"> Tamariki Practice Centre</w:t>
      </w:r>
    </w:p>
    <w:p w14:paraId="6ECE5F7B" w14:textId="77777777" w:rsidR="004F135E" w:rsidRPr="001816FE" w:rsidRDefault="004F135E" w:rsidP="00DC2811">
      <w:pPr>
        <w:pStyle w:val="Shadedboxtext"/>
        <w:shd w:val="clear" w:color="auto" w:fill="F2F2F2" w:themeFill="background1" w:themeFillShade="F2"/>
        <w:spacing w:line="360" w:lineRule="auto"/>
        <w:rPr>
          <w:rFonts w:ascii="Arial" w:hAnsi="Arial" w:cs="Arial"/>
        </w:rPr>
      </w:pPr>
      <w:r w:rsidRPr="003A6A2A">
        <w:rPr>
          <w:rFonts w:ascii="Arial" w:hAnsi="Arial" w:cs="Arial"/>
          <w:b/>
          <w:color w:val="0070C0"/>
          <w:sz w:val="28"/>
          <w:szCs w:val="28"/>
          <w:u w:val="single"/>
        </w:rPr>
        <w:fldChar w:fldCharType="end"/>
      </w:r>
      <w:r w:rsidR="00605B3A" w:rsidRPr="001816FE">
        <w:rPr>
          <w:rFonts w:ascii="Arial" w:hAnsi="Arial" w:cs="Arial"/>
        </w:rPr>
        <w:t>National Call Centre</w:t>
      </w:r>
      <w:r w:rsidR="001019A2" w:rsidRPr="001816FE">
        <w:rPr>
          <w:rFonts w:ascii="Arial" w:hAnsi="Arial" w:cs="Arial"/>
        </w:rPr>
        <w:t xml:space="preserve"> -</w:t>
      </w:r>
      <w:r w:rsidR="001019A2" w:rsidRPr="001816FE">
        <w:rPr>
          <w:rFonts w:ascii="Arial" w:hAnsi="Arial" w:cs="Arial"/>
          <w:b/>
          <w:color w:val="0070C0"/>
          <w:sz w:val="28"/>
          <w:szCs w:val="28"/>
        </w:rPr>
        <w:t xml:space="preserve"> </w:t>
      </w:r>
      <w:r w:rsidR="00437B93" w:rsidRPr="001816FE">
        <w:rPr>
          <w:rFonts w:ascii="Arial" w:hAnsi="Arial" w:cs="Arial"/>
        </w:rPr>
        <w:t>0800 55 89 89</w:t>
      </w:r>
    </w:p>
    <w:p w14:paraId="7E31EBBD" w14:textId="77777777" w:rsidR="00517104" w:rsidRPr="001816FE" w:rsidRDefault="00517104" w:rsidP="009723CD">
      <w:pPr>
        <w:pStyle w:val="Heading4"/>
        <w:spacing w:line="360" w:lineRule="auto"/>
        <w:rPr>
          <w:rFonts w:ascii="Arial" w:hAnsi="Arial" w:cs="Arial"/>
        </w:rPr>
      </w:pPr>
      <w:r w:rsidRPr="001816FE">
        <w:rPr>
          <w:rFonts w:ascii="Arial" w:hAnsi="Arial" w:cs="Arial"/>
        </w:rPr>
        <w:lastRenderedPageBreak/>
        <w:t>Goals for Transition Planning</w:t>
      </w:r>
    </w:p>
    <w:p w14:paraId="5C2DADD1" w14:textId="77777777" w:rsidR="00517104" w:rsidRPr="001816FE" w:rsidRDefault="00517104" w:rsidP="009723CD">
      <w:pPr>
        <w:spacing w:before="120" w:line="360" w:lineRule="auto"/>
        <w:rPr>
          <w:rFonts w:ascii="Arial" w:hAnsi="Arial" w:cs="Arial"/>
          <w:sz w:val="24"/>
          <w:szCs w:val="24"/>
        </w:rPr>
      </w:pPr>
      <w:r w:rsidRPr="001816FE">
        <w:rPr>
          <w:rFonts w:ascii="Arial" w:hAnsi="Arial" w:cs="Arial"/>
          <w:sz w:val="24"/>
          <w:szCs w:val="24"/>
        </w:rPr>
        <w:t>The goals for transition planning include:</w:t>
      </w:r>
    </w:p>
    <w:p w14:paraId="5F720404" w14:textId="6AEE475E" w:rsidR="00517104" w:rsidRPr="001816FE" w:rsidRDefault="005F45B5" w:rsidP="009723CD">
      <w:pPr>
        <w:pStyle w:val="Bullet"/>
        <w:tabs>
          <w:tab w:val="left" w:pos="284"/>
        </w:tabs>
        <w:spacing w:before="0" w:after="120" w:line="360" w:lineRule="auto"/>
        <w:contextualSpacing/>
        <w:rPr>
          <w:rFonts w:ascii="Arial" w:hAnsi="Arial" w:cs="Arial"/>
          <w:sz w:val="24"/>
          <w:szCs w:val="24"/>
        </w:rPr>
      </w:pPr>
      <w:r>
        <w:rPr>
          <w:rFonts w:ascii="Arial" w:hAnsi="Arial" w:cs="Arial"/>
          <w:sz w:val="24"/>
          <w:szCs w:val="24"/>
        </w:rPr>
        <w:t>C</w:t>
      </w:r>
      <w:r w:rsidR="365AA4AD" w:rsidRPr="001816FE">
        <w:rPr>
          <w:rFonts w:ascii="Arial" w:hAnsi="Arial" w:cs="Arial"/>
          <w:sz w:val="24"/>
          <w:szCs w:val="24"/>
        </w:rPr>
        <w:t>o</w:t>
      </w:r>
      <w:r w:rsidR="00517104" w:rsidRPr="001816FE">
        <w:rPr>
          <w:rFonts w:ascii="Arial" w:hAnsi="Arial" w:cs="Arial"/>
          <w:sz w:val="24"/>
          <w:szCs w:val="24"/>
        </w:rPr>
        <w:t xml:space="preserve">-ordinated planning between </w:t>
      </w:r>
      <w:proofErr w:type="spellStart"/>
      <w:r w:rsidR="00517104" w:rsidRPr="001816FE">
        <w:rPr>
          <w:rFonts w:ascii="Arial" w:hAnsi="Arial" w:cs="Arial"/>
          <w:sz w:val="24"/>
          <w:szCs w:val="24"/>
        </w:rPr>
        <w:t>Oranga</w:t>
      </w:r>
      <w:proofErr w:type="spellEnd"/>
      <w:r w:rsidR="00517104" w:rsidRPr="001816FE">
        <w:rPr>
          <w:rFonts w:ascii="Arial" w:hAnsi="Arial" w:cs="Arial"/>
          <w:sz w:val="24"/>
          <w:szCs w:val="24"/>
        </w:rPr>
        <w:t xml:space="preserve"> Tamariki and the NASC</w:t>
      </w:r>
      <w:r w:rsidR="00FB7AE3">
        <w:rPr>
          <w:rFonts w:ascii="Arial" w:hAnsi="Arial" w:cs="Arial"/>
          <w:sz w:val="24"/>
          <w:szCs w:val="24"/>
        </w:rPr>
        <w:t xml:space="preserve"> or EGL team</w:t>
      </w:r>
    </w:p>
    <w:p w14:paraId="3410E62B" w14:textId="44E83365" w:rsidR="00517104" w:rsidRPr="001816FE" w:rsidRDefault="005F45B5"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A</w:t>
      </w:r>
      <w:r w:rsidR="00517104" w:rsidRPr="001816FE">
        <w:rPr>
          <w:rFonts w:ascii="Arial" w:hAnsi="Arial" w:cs="Arial"/>
          <w:sz w:val="24"/>
          <w:szCs w:val="24"/>
        </w:rPr>
        <w:t xml:space="preserve"> smooth transition between services and funding arrangements</w:t>
      </w:r>
    </w:p>
    <w:p w14:paraId="075ADBDD" w14:textId="1952885D" w:rsidR="00517104" w:rsidRPr="001816FE" w:rsidRDefault="005F45B5"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R</w:t>
      </w:r>
      <w:r w:rsidR="365AA4AD" w:rsidRPr="001816FE">
        <w:rPr>
          <w:rFonts w:ascii="Arial" w:hAnsi="Arial" w:cs="Arial"/>
          <w:sz w:val="24"/>
          <w:szCs w:val="24"/>
        </w:rPr>
        <w:t>eviewing</w:t>
      </w:r>
      <w:r w:rsidR="00517104" w:rsidRPr="001816FE">
        <w:rPr>
          <w:rFonts w:ascii="Arial" w:hAnsi="Arial" w:cs="Arial"/>
          <w:sz w:val="24"/>
          <w:szCs w:val="24"/>
        </w:rPr>
        <w:t xml:space="preserve"> existing care and services to ensure needs continue to be met</w:t>
      </w:r>
    </w:p>
    <w:p w14:paraId="43B15167" w14:textId="0A96AA38" w:rsidR="00517104" w:rsidRPr="001816FE" w:rsidRDefault="005F45B5"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E</w:t>
      </w:r>
      <w:r w:rsidR="365AA4AD" w:rsidRPr="001816FE">
        <w:rPr>
          <w:rFonts w:ascii="Arial" w:hAnsi="Arial" w:cs="Arial"/>
          <w:sz w:val="24"/>
          <w:szCs w:val="24"/>
        </w:rPr>
        <w:t>nsuring</w:t>
      </w:r>
      <w:r w:rsidR="00517104" w:rsidRPr="001816FE">
        <w:rPr>
          <w:rFonts w:ascii="Arial" w:hAnsi="Arial" w:cs="Arial"/>
          <w:sz w:val="24"/>
          <w:szCs w:val="24"/>
        </w:rPr>
        <w:t xml:space="preserve"> </w:t>
      </w:r>
      <w:proofErr w:type="spellStart"/>
      <w:r w:rsidR="00517104" w:rsidRPr="001816FE">
        <w:rPr>
          <w:rFonts w:ascii="Arial" w:hAnsi="Arial" w:cs="Arial"/>
          <w:sz w:val="24"/>
          <w:szCs w:val="24"/>
        </w:rPr>
        <w:t>t</w:t>
      </w:r>
      <w:r w:rsidR="00FE1293" w:rsidRPr="001816FE">
        <w:rPr>
          <w:rFonts w:ascii="Arial" w:hAnsi="Arial" w:cs="Arial"/>
          <w:sz w:val="24"/>
          <w:szCs w:val="24"/>
        </w:rPr>
        <w:t>amariki</w:t>
      </w:r>
      <w:proofErr w:type="spellEnd"/>
      <w:r w:rsidR="00517104" w:rsidRPr="001816FE">
        <w:rPr>
          <w:rFonts w:ascii="Arial" w:hAnsi="Arial" w:cs="Arial"/>
          <w:sz w:val="24"/>
          <w:szCs w:val="24"/>
        </w:rPr>
        <w:t xml:space="preserve"> or </w:t>
      </w:r>
      <w:proofErr w:type="spellStart"/>
      <w:r w:rsidR="00517104" w:rsidRPr="001816FE">
        <w:rPr>
          <w:rFonts w:ascii="Arial" w:hAnsi="Arial" w:cs="Arial"/>
          <w:sz w:val="24"/>
          <w:szCs w:val="24"/>
        </w:rPr>
        <w:t>rangatahi</w:t>
      </w:r>
      <w:proofErr w:type="spellEnd"/>
      <w:r w:rsidR="00517104" w:rsidRPr="001816FE">
        <w:rPr>
          <w:rFonts w:ascii="Arial" w:hAnsi="Arial" w:cs="Arial"/>
          <w:sz w:val="24"/>
          <w:szCs w:val="24"/>
        </w:rPr>
        <w:t xml:space="preserve"> and the family or whānau are involved in the process and know what to expect</w:t>
      </w:r>
    </w:p>
    <w:p w14:paraId="048CA507" w14:textId="55FF8A59" w:rsidR="00517104" w:rsidRPr="001816FE" w:rsidRDefault="005F45B5"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E</w:t>
      </w:r>
      <w:r w:rsidR="365AA4AD" w:rsidRPr="001816FE">
        <w:rPr>
          <w:rFonts w:ascii="Arial" w:hAnsi="Arial" w:cs="Arial"/>
          <w:sz w:val="24"/>
          <w:szCs w:val="24"/>
        </w:rPr>
        <w:t>nsuring</w:t>
      </w:r>
      <w:r w:rsidR="00517104" w:rsidRPr="001816FE">
        <w:rPr>
          <w:rFonts w:ascii="Arial" w:hAnsi="Arial" w:cs="Arial"/>
          <w:sz w:val="24"/>
          <w:szCs w:val="24"/>
        </w:rPr>
        <w:t xml:space="preserve"> permanency and stability for </w:t>
      </w:r>
      <w:proofErr w:type="spellStart"/>
      <w:r w:rsidR="00FE1293" w:rsidRPr="001816FE">
        <w:rPr>
          <w:rFonts w:ascii="Arial" w:hAnsi="Arial" w:cs="Arial"/>
          <w:sz w:val="24"/>
          <w:szCs w:val="24"/>
        </w:rPr>
        <w:t>t</w:t>
      </w:r>
      <w:r w:rsidR="005D7E92" w:rsidRPr="001816FE">
        <w:rPr>
          <w:rFonts w:ascii="Arial" w:hAnsi="Arial" w:cs="Arial"/>
          <w:sz w:val="24"/>
          <w:szCs w:val="24"/>
        </w:rPr>
        <w:t>amariki</w:t>
      </w:r>
      <w:proofErr w:type="spellEnd"/>
      <w:r w:rsidR="00517104" w:rsidRPr="001816FE">
        <w:rPr>
          <w:rFonts w:ascii="Arial" w:hAnsi="Arial" w:cs="Arial"/>
          <w:sz w:val="24"/>
          <w:szCs w:val="24"/>
        </w:rPr>
        <w:t xml:space="preserve"> or </w:t>
      </w:r>
      <w:proofErr w:type="spellStart"/>
      <w:r w:rsidR="00517104" w:rsidRPr="001816FE">
        <w:rPr>
          <w:rFonts w:ascii="Arial" w:hAnsi="Arial" w:cs="Arial"/>
          <w:sz w:val="24"/>
          <w:szCs w:val="24"/>
        </w:rPr>
        <w:t>rangatahi</w:t>
      </w:r>
      <w:proofErr w:type="spellEnd"/>
    </w:p>
    <w:p w14:paraId="22A3B165" w14:textId="1C4D82C5" w:rsidR="00517104" w:rsidRPr="001816FE" w:rsidRDefault="005F45B5" w:rsidP="009723CD">
      <w:pPr>
        <w:pStyle w:val="Bullet"/>
        <w:tabs>
          <w:tab w:val="left" w:pos="284"/>
        </w:tabs>
        <w:spacing w:before="120" w:after="120" w:line="360" w:lineRule="auto"/>
        <w:contextualSpacing/>
        <w:rPr>
          <w:rFonts w:ascii="Arial" w:hAnsi="Arial" w:cs="Arial"/>
          <w:b/>
          <w:sz w:val="24"/>
          <w:szCs w:val="24"/>
        </w:rPr>
      </w:pPr>
      <w:r>
        <w:rPr>
          <w:rFonts w:ascii="Arial" w:hAnsi="Arial" w:cs="Arial"/>
          <w:sz w:val="24"/>
          <w:szCs w:val="24"/>
        </w:rPr>
        <w:t>E</w:t>
      </w:r>
      <w:r w:rsidR="3FAAFCD5" w:rsidRPr="001816FE">
        <w:rPr>
          <w:rFonts w:ascii="Arial" w:hAnsi="Arial" w:cs="Arial"/>
          <w:sz w:val="24"/>
          <w:szCs w:val="24"/>
        </w:rPr>
        <w:t>nsuring</w:t>
      </w:r>
      <w:r w:rsidR="75199294" w:rsidRPr="001816FE">
        <w:rPr>
          <w:rFonts w:ascii="Arial" w:hAnsi="Arial" w:cs="Arial"/>
          <w:sz w:val="24"/>
          <w:szCs w:val="24"/>
        </w:rPr>
        <w:t xml:space="preserve"> the interests of the </w:t>
      </w:r>
      <w:proofErr w:type="spellStart"/>
      <w:r w:rsidR="43E604BF" w:rsidRPr="001816FE">
        <w:rPr>
          <w:rFonts w:ascii="Arial" w:hAnsi="Arial" w:cs="Arial"/>
          <w:sz w:val="24"/>
          <w:szCs w:val="24"/>
        </w:rPr>
        <w:t>rangatahi</w:t>
      </w:r>
      <w:proofErr w:type="spellEnd"/>
      <w:r w:rsidR="75199294" w:rsidRPr="001816FE">
        <w:rPr>
          <w:rFonts w:ascii="Arial" w:hAnsi="Arial" w:cs="Arial"/>
          <w:sz w:val="24"/>
          <w:szCs w:val="24"/>
        </w:rPr>
        <w:t xml:space="preserve"> are protected</w:t>
      </w:r>
      <w:r w:rsidR="2D27F1FD" w:rsidRPr="001816FE">
        <w:rPr>
          <w:rFonts w:ascii="Arial" w:hAnsi="Arial" w:cs="Arial"/>
          <w:sz w:val="24"/>
          <w:szCs w:val="24"/>
        </w:rPr>
        <w:t xml:space="preserve"> in the transition to adult disability support services.</w:t>
      </w:r>
    </w:p>
    <w:p w14:paraId="7CD93DD7" w14:textId="77777777" w:rsidR="00517104" w:rsidRPr="001816FE" w:rsidRDefault="00517104" w:rsidP="009723CD">
      <w:pPr>
        <w:pStyle w:val="Heading3"/>
        <w:spacing w:line="360" w:lineRule="auto"/>
        <w:rPr>
          <w:rFonts w:ascii="Arial" w:hAnsi="Arial" w:cs="Arial"/>
        </w:rPr>
      </w:pPr>
      <w:r w:rsidRPr="001816FE">
        <w:rPr>
          <w:rFonts w:ascii="Arial" w:hAnsi="Arial" w:cs="Arial"/>
          <w:bCs/>
        </w:rPr>
        <w:t xml:space="preserve">Supporting Vulnerable </w:t>
      </w:r>
      <w:proofErr w:type="spellStart"/>
      <w:r w:rsidRPr="001816FE">
        <w:rPr>
          <w:rFonts w:ascii="Arial" w:hAnsi="Arial" w:cs="Arial"/>
          <w:bCs/>
        </w:rPr>
        <w:t>Rangatahi</w:t>
      </w:r>
      <w:proofErr w:type="spellEnd"/>
      <w:r w:rsidRPr="001816FE">
        <w:rPr>
          <w:rFonts w:ascii="Arial" w:hAnsi="Arial" w:cs="Arial"/>
          <w:bCs/>
        </w:rPr>
        <w:t>/Adults</w:t>
      </w:r>
      <w:r w:rsidRPr="001816FE">
        <w:rPr>
          <w:rFonts w:ascii="Arial" w:hAnsi="Arial" w:cs="Arial"/>
        </w:rPr>
        <w:t xml:space="preserve"> </w:t>
      </w:r>
    </w:p>
    <w:p w14:paraId="35264C41" w14:textId="1751B239" w:rsidR="00517104" w:rsidRPr="001816FE" w:rsidRDefault="00517104" w:rsidP="009723CD">
      <w:pPr>
        <w:spacing w:before="120" w:after="120" w:line="360" w:lineRule="auto"/>
        <w:rPr>
          <w:rFonts w:ascii="Arial" w:hAnsi="Arial" w:cs="Arial"/>
          <w:sz w:val="24"/>
          <w:szCs w:val="24"/>
        </w:rPr>
      </w:pPr>
      <w:r w:rsidRPr="001816FE">
        <w:rPr>
          <w:rFonts w:ascii="Arial" w:hAnsi="Arial" w:cs="Arial"/>
          <w:sz w:val="24"/>
          <w:szCs w:val="24"/>
        </w:rPr>
        <w:t>Supported decision-making (SDM) is a way for people to make their own decisions based on their will and preferences</w:t>
      </w:r>
      <w:r w:rsidR="00EE06E6">
        <w:rPr>
          <w:rFonts w:ascii="Arial" w:hAnsi="Arial" w:cs="Arial"/>
          <w:sz w:val="24"/>
          <w:szCs w:val="24"/>
        </w:rPr>
        <w:t xml:space="preserve"> </w:t>
      </w:r>
      <w:r w:rsidRPr="001816FE">
        <w:rPr>
          <w:rFonts w:ascii="Arial" w:hAnsi="Arial" w:cs="Arial"/>
          <w:sz w:val="24"/>
          <w:szCs w:val="24"/>
        </w:rPr>
        <w:t xml:space="preserve">so they have control of their life. </w:t>
      </w:r>
      <w:r w:rsidR="005349E1">
        <w:rPr>
          <w:rFonts w:ascii="Arial" w:hAnsi="Arial" w:cs="Arial"/>
          <w:sz w:val="24"/>
          <w:szCs w:val="24"/>
        </w:rPr>
        <w:t xml:space="preserve">This </w:t>
      </w:r>
      <w:r w:rsidRPr="001816FE">
        <w:rPr>
          <w:rFonts w:ascii="Arial" w:hAnsi="Arial" w:cs="Arial"/>
          <w:sz w:val="24"/>
          <w:szCs w:val="24"/>
        </w:rPr>
        <w:t>ensures the person who needs support is at the centre of all decisions that concern them.</w:t>
      </w:r>
    </w:p>
    <w:p w14:paraId="194829DD" w14:textId="05B35E2D" w:rsidR="00517104" w:rsidRPr="001816FE" w:rsidRDefault="00517104" w:rsidP="009723CD">
      <w:pPr>
        <w:spacing w:before="120" w:after="120" w:line="360" w:lineRule="auto"/>
        <w:rPr>
          <w:rFonts w:ascii="Arial" w:hAnsi="Arial" w:cs="Arial"/>
          <w:sz w:val="24"/>
          <w:szCs w:val="24"/>
        </w:rPr>
      </w:pPr>
      <w:r w:rsidRPr="001816FE">
        <w:rPr>
          <w:rFonts w:ascii="Arial" w:hAnsi="Arial" w:cs="Arial"/>
          <w:sz w:val="24"/>
          <w:szCs w:val="24"/>
        </w:rPr>
        <w:t>S</w:t>
      </w:r>
      <w:r w:rsidR="00F001C8">
        <w:rPr>
          <w:rFonts w:ascii="Arial" w:hAnsi="Arial" w:cs="Arial"/>
          <w:sz w:val="24"/>
          <w:szCs w:val="24"/>
        </w:rPr>
        <w:t>DM</w:t>
      </w:r>
      <w:r w:rsidRPr="001816FE">
        <w:rPr>
          <w:rFonts w:ascii="Arial" w:hAnsi="Arial" w:cs="Arial"/>
          <w:sz w:val="24"/>
          <w:szCs w:val="24"/>
        </w:rPr>
        <w:t xml:space="preserve"> is considered best practice by the United Nations Convention on the Rights of People with a Disability (UNCRPD), which New Zealand is a signatory</w:t>
      </w:r>
      <w:r w:rsidR="00A525AD" w:rsidRPr="001816FE">
        <w:rPr>
          <w:rFonts w:ascii="Arial" w:hAnsi="Arial" w:cs="Arial"/>
          <w:sz w:val="24"/>
          <w:szCs w:val="24"/>
        </w:rPr>
        <w:t xml:space="preserve"> to</w:t>
      </w:r>
      <w:r w:rsidRPr="001816FE">
        <w:rPr>
          <w:rFonts w:ascii="Arial" w:hAnsi="Arial" w:cs="Arial"/>
          <w:sz w:val="24"/>
          <w:szCs w:val="24"/>
        </w:rPr>
        <w:t>, and is recognised as a right for everyone in New Zealand.</w:t>
      </w:r>
    </w:p>
    <w:p w14:paraId="007ACB5F" w14:textId="77777777" w:rsidR="00517104" w:rsidRPr="001816FE" w:rsidRDefault="00517104" w:rsidP="009723CD">
      <w:pPr>
        <w:spacing w:before="120" w:after="120" w:line="360" w:lineRule="auto"/>
        <w:rPr>
          <w:rFonts w:ascii="Arial" w:hAnsi="Arial" w:cs="Arial"/>
          <w:sz w:val="24"/>
          <w:szCs w:val="24"/>
        </w:rPr>
      </w:pPr>
      <w:r w:rsidRPr="001816FE">
        <w:rPr>
          <w:rFonts w:ascii="Arial" w:hAnsi="Arial" w:cs="Arial"/>
          <w:sz w:val="24"/>
          <w:szCs w:val="24"/>
        </w:rPr>
        <w:t xml:space="preserve">Consideration of the use of this process should be given in relation to all </w:t>
      </w:r>
      <w:proofErr w:type="spellStart"/>
      <w:r w:rsidRPr="001816FE">
        <w:rPr>
          <w:rFonts w:ascii="Arial" w:hAnsi="Arial" w:cs="Arial"/>
          <w:sz w:val="24"/>
          <w:szCs w:val="24"/>
        </w:rPr>
        <w:t>rangatahi</w:t>
      </w:r>
      <w:proofErr w:type="spellEnd"/>
      <w:r w:rsidRPr="001816FE">
        <w:rPr>
          <w:rFonts w:ascii="Arial" w:hAnsi="Arial" w:cs="Arial"/>
          <w:sz w:val="24"/>
          <w:szCs w:val="24"/>
        </w:rPr>
        <w:t xml:space="preserve"> and any decisions being made in relation to them. </w:t>
      </w:r>
    </w:p>
    <w:p w14:paraId="01D8A4F4" w14:textId="631FB1F0" w:rsidR="00517104" w:rsidRPr="001816FE" w:rsidRDefault="00517104" w:rsidP="009723CD">
      <w:pPr>
        <w:spacing w:before="120" w:after="120" w:line="360" w:lineRule="auto"/>
        <w:rPr>
          <w:rFonts w:ascii="Arial" w:hAnsi="Arial" w:cs="Arial"/>
          <w:sz w:val="24"/>
          <w:szCs w:val="24"/>
        </w:rPr>
      </w:pPr>
      <w:r w:rsidRPr="001816FE">
        <w:rPr>
          <w:rFonts w:ascii="Arial" w:hAnsi="Arial" w:cs="Arial"/>
          <w:sz w:val="24"/>
          <w:szCs w:val="24"/>
        </w:rPr>
        <w:t xml:space="preserve">Specific </w:t>
      </w:r>
      <w:r w:rsidR="00EA267E" w:rsidRPr="001816FE">
        <w:rPr>
          <w:rFonts w:ascii="Arial" w:hAnsi="Arial" w:cs="Arial"/>
          <w:sz w:val="24"/>
          <w:szCs w:val="24"/>
        </w:rPr>
        <w:t>g</w:t>
      </w:r>
      <w:r w:rsidRPr="001816FE">
        <w:rPr>
          <w:rFonts w:ascii="Arial" w:hAnsi="Arial" w:cs="Arial"/>
          <w:sz w:val="24"/>
          <w:szCs w:val="24"/>
        </w:rPr>
        <w:t xml:space="preserve">uidance can be found on the MSD website and/or advice can be sought from the </w:t>
      </w:r>
      <w:proofErr w:type="spellStart"/>
      <w:r w:rsidRPr="001816FE">
        <w:rPr>
          <w:rFonts w:ascii="Arial" w:hAnsi="Arial" w:cs="Arial"/>
          <w:sz w:val="24"/>
          <w:szCs w:val="24"/>
        </w:rPr>
        <w:t>Oranga</w:t>
      </w:r>
      <w:proofErr w:type="spellEnd"/>
      <w:r w:rsidRPr="001816FE">
        <w:rPr>
          <w:rFonts w:ascii="Arial" w:hAnsi="Arial" w:cs="Arial"/>
          <w:sz w:val="24"/>
          <w:szCs w:val="24"/>
        </w:rPr>
        <w:t xml:space="preserve"> Tamariki Regional Disability Advis</w:t>
      </w:r>
      <w:r w:rsidR="00EF1153">
        <w:rPr>
          <w:rFonts w:ascii="Arial" w:hAnsi="Arial" w:cs="Arial"/>
          <w:sz w:val="24"/>
          <w:szCs w:val="24"/>
        </w:rPr>
        <w:t>o</w:t>
      </w:r>
      <w:r w:rsidRPr="001816FE">
        <w:rPr>
          <w:rFonts w:ascii="Arial" w:hAnsi="Arial" w:cs="Arial"/>
          <w:sz w:val="24"/>
          <w:szCs w:val="24"/>
        </w:rPr>
        <w:t>r.</w:t>
      </w:r>
    </w:p>
    <w:p w14:paraId="6F3CC2E9" w14:textId="77777777" w:rsidR="00517104" w:rsidRPr="001816FE" w:rsidRDefault="00601CE5" w:rsidP="009723CD">
      <w:pPr>
        <w:pStyle w:val="Heading4"/>
        <w:spacing w:line="360" w:lineRule="auto"/>
        <w:rPr>
          <w:rFonts w:ascii="Arial" w:hAnsi="Arial" w:cs="Arial"/>
          <w:b w:val="0"/>
        </w:rPr>
      </w:pPr>
      <w:hyperlink r:id="rId70" w:history="1">
        <w:r w:rsidR="00517104" w:rsidRPr="001816FE">
          <w:rPr>
            <w:rFonts w:ascii="Arial" w:hAnsi="Arial" w:cs="Arial"/>
          </w:rPr>
          <w:t>Protection of Personal and Property Rights Act (1988)</w:t>
        </w:r>
      </w:hyperlink>
    </w:p>
    <w:p w14:paraId="090E58AC" w14:textId="513460D5" w:rsidR="00517104" w:rsidRPr="001816FE" w:rsidRDefault="00517104" w:rsidP="009723CD">
      <w:pPr>
        <w:tabs>
          <w:tab w:val="num" w:pos="360"/>
        </w:tabs>
        <w:spacing w:before="120" w:after="120" w:line="360" w:lineRule="auto"/>
        <w:rPr>
          <w:rFonts w:ascii="Arial" w:hAnsi="Arial" w:cs="Arial"/>
          <w:color w:val="000000" w:themeColor="text1"/>
          <w:sz w:val="24"/>
          <w:szCs w:val="24"/>
        </w:rPr>
      </w:pPr>
      <w:r w:rsidRPr="001816FE">
        <w:rPr>
          <w:rFonts w:ascii="Arial" w:hAnsi="Arial" w:cs="Arial"/>
          <w:color w:val="000000" w:themeColor="text1"/>
          <w:sz w:val="24"/>
          <w:szCs w:val="24"/>
        </w:rPr>
        <w:t>Depending on the situation</w:t>
      </w:r>
      <w:r w:rsidR="0078335C" w:rsidRPr="001816FE">
        <w:rPr>
          <w:rFonts w:ascii="Arial" w:hAnsi="Arial" w:cs="Arial"/>
          <w:color w:val="000000" w:themeColor="text1"/>
          <w:sz w:val="24"/>
          <w:szCs w:val="24"/>
        </w:rPr>
        <w:t xml:space="preserve"> of the </w:t>
      </w:r>
      <w:proofErr w:type="spellStart"/>
      <w:r w:rsidR="0078335C" w:rsidRPr="001816FE">
        <w:rPr>
          <w:rFonts w:ascii="Arial" w:hAnsi="Arial" w:cs="Arial"/>
          <w:color w:val="000000" w:themeColor="text1"/>
          <w:sz w:val="24"/>
          <w:szCs w:val="24"/>
        </w:rPr>
        <w:t>rangatahi</w:t>
      </w:r>
      <w:proofErr w:type="spellEnd"/>
      <w:r w:rsidRPr="001816FE">
        <w:rPr>
          <w:rFonts w:ascii="Arial" w:hAnsi="Arial" w:cs="Arial"/>
          <w:color w:val="000000" w:themeColor="text1"/>
          <w:sz w:val="24"/>
          <w:szCs w:val="24"/>
        </w:rPr>
        <w:t xml:space="preserve">, transition planning may include ensuring their ongoing interests and rights are protected. One option for </w:t>
      </w:r>
      <w:proofErr w:type="spellStart"/>
      <w:r w:rsidRPr="001816FE">
        <w:rPr>
          <w:rFonts w:ascii="Arial" w:hAnsi="Arial" w:cs="Arial"/>
          <w:color w:val="000000" w:themeColor="text1"/>
          <w:sz w:val="24"/>
          <w:szCs w:val="24"/>
        </w:rPr>
        <w:t>rangatahi</w:t>
      </w:r>
      <w:proofErr w:type="spellEnd"/>
      <w:r w:rsidRPr="001816FE">
        <w:rPr>
          <w:rFonts w:ascii="Arial" w:hAnsi="Arial" w:cs="Arial"/>
          <w:color w:val="000000" w:themeColor="text1"/>
          <w:sz w:val="24"/>
          <w:szCs w:val="24"/>
        </w:rPr>
        <w:t xml:space="preserve"> over the age of 18 years is to apply to the Family Court for the appointment of a welfare guardian, or personal or property orders. The Court will determine </w:t>
      </w:r>
      <w:r w:rsidR="00D86C94" w:rsidRPr="001816FE">
        <w:rPr>
          <w:rFonts w:ascii="Arial" w:hAnsi="Arial" w:cs="Arial"/>
          <w:color w:val="000000" w:themeColor="text1"/>
          <w:sz w:val="24"/>
          <w:szCs w:val="24"/>
        </w:rPr>
        <w:t xml:space="preserve">whether </w:t>
      </w:r>
      <w:r w:rsidRPr="001816FE">
        <w:rPr>
          <w:rFonts w:ascii="Arial" w:hAnsi="Arial" w:cs="Arial"/>
          <w:color w:val="000000" w:themeColor="text1"/>
          <w:sz w:val="24"/>
          <w:szCs w:val="24"/>
        </w:rPr>
        <w:t xml:space="preserve">the </w:t>
      </w:r>
      <w:proofErr w:type="spellStart"/>
      <w:r w:rsidRPr="001816FE">
        <w:rPr>
          <w:rFonts w:ascii="Arial" w:hAnsi="Arial" w:cs="Arial"/>
          <w:color w:val="000000" w:themeColor="text1"/>
          <w:sz w:val="24"/>
          <w:szCs w:val="24"/>
        </w:rPr>
        <w:t>rangatahi</w:t>
      </w:r>
      <w:proofErr w:type="spellEnd"/>
      <w:r w:rsidRPr="001816FE">
        <w:rPr>
          <w:rFonts w:ascii="Arial" w:hAnsi="Arial" w:cs="Arial"/>
          <w:color w:val="000000" w:themeColor="text1"/>
          <w:sz w:val="24"/>
          <w:szCs w:val="24"/>
        </w:rPr>
        <w:t xml:space="preserve"> is unable to understand the nature of, or foresee the consequences of, decisions relating to their personal care and welfare, or to communicate decisions. The Court will require the young person’s competence to be assessed, usually by a psychologist, </w:t>
      </w:r>
      <w:r w:rsidR="00AA29EF" w:rsidRPr="001816FE">
        <w:rPr>
          <w:rFonts w:ascii="Arial" w:hAnsi="Arial" w:cs="Arial"/>
          <w:color w:val="000000" w:themeColor="text1"/>
          <w:sz w:val="24"/>
          <w:szCs w:val="24"/>
        </w:rPr>
        <w:t>psychiatrist,</w:t>
      </w:r>
      <w:r w:rsidRPr="001816FE">
        <w:rPr>
          <w:rFonts w:ascii="Arial" w:hAnsi="Arial" w:cs="Arial"/>
          <w:color w:val="000000" w:themeColor="text1"/>
          <w:sz w:val="24"/>
          <w:szCs w:val="24"/>
        </w:rPr>
        <w:t xml:space="preserve"> or other health professional.</w:t>
      </w:r>
    </w:p>
    <w:p w14:paraId="066C788F" w14:textId="77777777" w:rsidR="00517104" w:rsidRPr="001816FE" w:rsidRDefault="00517104" w:rsidP="009723CD">
      <w:pPr>
        <w:tabs>
          <w:tab w:val="num" w:pos="360"/>
        </w:tabs>
        <w:spacing w:before="120" w:after="120" w:line="360" w:lineRule="auto"/>
        <w:rPr>
          <w:rFonts w:ascii="Arial" w:hAnsi="Arial" w:cs="Arial"/>
          <w:color w:val="000000" w:themeColor="text1"/>
          <w:sz w:val="24"/>
          <w:szCs w:val="24"/>
        </w:rPr>
      </w:pPr>
      <w:r w:rsidRPr="001816FE">
        <w:rPr>
          <w:rFonts w:ascii="Arial" w:hAnsi="Arial" w:cs="Arial"/>
          <w:color w:val="000000" w:themeColor="text1"/>
          <w:sz w:val="24"/>
          <w:szCs w:val="24"/>
        </w:rPr>
        <w:lastRenderedPageBreak/>
        <w:t>Community law centres have developed kits to assist a family member to apply for orders. Alternatively, the forms are available from the Family Court or through the Ministry of Justice website.</w:t>
      </w:r>
      <w:r w:rsidRPr="001816FE">
        <w:rPr>
          <w:rStyle w:val="FootnoteReference"/>
          <w:rFonts w:ascii="Arial" w:hAnsi="Arial" w:cs="Arial"/>
          <w:color w:val="000000" w:themeColor="text1"/>
          <w:sz w:val="24"/>
          <w:szCs w:val="24"/>
        </w:rPr>
        <w:footnoteReference w:id="12"/>
      </w:r>
    </w:p>
    <w:p w14:paraId="0A59B0A9" w14:textId="691CE440" w:rsidR="00517104" w:rsidRPr="001816FE" w:rsidRDefault="00517104" w:rsidP="009723CD">
      <w:pPr>
        <w:tabs>
          <w:tab w:val="num" w:pos="360"/>
        </w:tabs>
        <w:spacing w:before="120" w:after="120" w:line="360" w:lineRule="auto"/>
        <w:rPr>
          <w:rFonts w:ascii="Arial" w:hAnsi="Arial" w:cs="Arial"/>
          <w:color w:val="000000" w:themeColor="text1"/>
          <w:sz w:val="24"/>
          <w:szCs w:val="24"/>
        </w:rPr>
      </w:pPr>
      <w:r w:rsidRPr="001816FE">
        <w:rPr>
          <w:rFonts w:ascii="Arial" w:hAnsi="Arial" w:cs="Arial"/>
          <w:color w:val="000000" w:themeColor="text1"/>
          <w:sz w:val="24"/>
          <w:szCs w:val="24"/>
        </w:rPr>
        <w:t>If this option</w:t>
      </w:r>
      <w:r w:rsidR="006F11F1" w:rsidRPr="001816FE">
        <w:rPr>
          <w:rFonts w:ascii="Arial" w:hAnsi="Arial" w:cs="Arial"/>
          <w:color w:val="000000" w:themeColor="text1"/>
          <w:sz w:val="24"/>
          <w:szCs w:val="24"/>
        </w:rPr>
        <w:t xml:space="preserve"> of applying for an order</w:t>
      </w:r>
      <w:r w:rsidRPr="001816FE">
        <w:rPr>
          <w:rFonts w:ascii="Arial" w:hAnsi="Arial" w:cs="Arial"/>
          <w:color w:val="000000" w:themeColor="text1"/>
          <w:sz w:val="24"/>
          <w:szCs w:val="24"/>
        </w:rPr>
        <w:t xml:space="preserve"> is being considered it should be raised as soon as possible within the transition to independence FGC planning process. An appropriate/safe adult needs to be identified to be supported to make the application. Ideally this would be someone already well known </w:t>
      </w:r>
      <w:r w:rsidR="00FF4050">
        <w:rPr>
          <w:rFonts w:ascii="Arial" w:hAnsi="Arial" w:cs="Arial"/>
          <w:color w:val="000000" w:themeColor="text1"/>
          <w:sz w:val="24"/>
          <w:szCs w:val="24"/>
        </w:rPr>
        <w:t>to</w:t>
      </w:r>
      <w:r w:rsidRPr="001816FE">
        <w:rPr>
          <w:rFonts w:ascii="Arial" w:hAnsi="Arial" w:cs="Arial"/>
          <w:color w:val="000000" w:themeColor="text1"/>
          <w:sz w:val="24"/>
          <w:szCs w:val="24"/>
        </w:rPr>
        <w:t xml:space="preserve"> the </w:t>
      </w:r>
      <w:proofErr w:type="spellStart"/>
      <w:r w:rsidRPr="001816FE">
        <w:rPr>
          <w:rFonts w:ascii="Arial" w:hAnsi="Arial" w:cs="Arial"/>
          <w:color w:val="000000" w:themeColor="text1"/>
          <w:sz w:val="24"/>
          <w:szCs w:val="24"/>
        </w:rPr>
        <w:t>rangatah</w:t>
      </w:r>
      <w:r w:rsidR="0092710D">
        <w:rPr>
          <w:rFonts w:ascii="Arial" w:hAnsi="Arial" w:cs="Arial"/>
          <w:color w:val="000000" w:themeColor="text1"/>
          <w:sz w:val="24"/>
          <w:szCs w:val="24"/>
        </w:rPr>
        <w:t>i</w:t>
      </w:r>
      <w:proofErr w:type="spellEnd"/>
      <w:r w:rsidR="0092710D">
        <w:rPr>
          <w:rFonts w:ascii="Arial" w:hAnsi="Arial" w:cs="Arial"/>
          <w:color w:val="000000" w:themeColor="text1"/>
          <w:sz w:val="24"/>
          <w:szCs w:val="24"/>
        </w:rPr>
        <w:t xml:space="preserve"> </w:t>
      </w:r>
      <w:r w:rsidR="0067327A">
        <w:rPr>
          <w:rFonts w:ascii="Arial" w:hAnsi="Arial" w:cs="Arial"/>
          <w:color w:val="000000" w:themeColor="text1"/>
          <w:sz w:val="24"/>
          <w:szCs w:val="24"/>
        </w:rPr>
        <w:t>like</w:t>
      </w:r>
      <w:r w:rsidRPr="001816FE">
        <w:rPr>
          <w:rFonts w:ascii="Arial" w:hAnsi="Arial" w:cs="Arial"/>
          <w:color w:val="000000" w:themeColor="text1"/>
          <w:sz w:val="24"/>
          <w:szCs w:val="24"/>
        </w:rPr>
        <w:t xml:space="preserve"> a whānau member o</w:t>
      </w:r>
      <w:r w:rsidR="00EB138B" w:rsidRPr="001816FE">
        <w:rPr>
          <w:rFonts w:ascii="Arial" w:hAnsi="Arial" w:cs="Arial"/>
          <w:color w:val="000000" w:themeColor="text1"/>
          <w:sz w:val="24"/>
          <w:szCs w:val="24"/>
        </w:rPr>
        <w:t>r</w:t>
      </w:r>
      <w:r w:rsidRPr="001816FE">
        <w:rPr>
          <w:rFonts w:ascii="Arial" w:hAnsi="Arial" w:cs="Arial"/>
          <w:color w:val="000000" w:themeColor="text1"/>
          <w:sz w:val="24"/>
          <w:szCs w:val="24"/>
        </w:rPr>
        <w:t xml:space="preserve"> someone in their network of support. </w:t>
      </w:r>
    </w:p>
    <w:p w14:paraId="2DDB0B67" w14:textId="77777777" w:rsidR="00517104" w:rsidRPr="001816FE" w:rsidRDefault="00BF3341" w:rsidP="009723CD">
      <w:pPr>
        <w:spacing w:after="240" w:line="360" w:lineRule="auto"/>
        <w:rPr>
          <w:rFonts w:ascii="Arial" w:hAnsi="Arial" w:cs="Arial"/>
          <w:color w:val="000000" w:themeColor="text1"/>
          <w:sz w:val="24"/>
          <w:szCs w:val="24"/>
        </w:rPr>
      </w:pPr>
      <w:r w:rsidRPr="001816FE">
        <w:rPr>
          <w:rFonts w:ascii="Arial" w:hAnsi="Arial" w:cs="Arial"/>
          <w:color w:val="000000" w:themeColor="text1"/>
          <w:sz w:val="24"/>
          <w:szCs w:val="24"/>
        </w:rPr>
        <w:t>Joint agencies</w:t>
      </w:r>
      <w:r w:rsidR="00517104" w:rsidRPr="001816FE">
        <w:rPr>
          <w:rFonts w:ascii="Arial" w:hAnsi="Arial" w:cs="Arial"/>
          <w:color w:val="000000" w:themeColor="text1"/>
          <w:sz w:val="24"/>
          <w:szCs w:val="24"/>
        </w:rPr>
        <w:t xml:space="preserve"> should seek legal advice if consideration is being given to this process.</w:t>
      </w:r>
    </w:p>
    <w:p w14:paraId="47513740" w14:textId="77777777" w:rsidR="00071473" w:rsidRPr="001816FE" w:rsidRDefault="00071473" w:rsidP="00DC2811">
      <w:pPr>
        <w:pStyle w:val="Shadedboxtext"/>
        <w:shd w:val="clear" w:color="auto" w:fill="F2F2F2" w:themeFill="background1" w:themeFillShade="F2"/>
        <w:spacing w:line="360" w:lineRule="auto"/>
        <w:ind w:left="0"/>
        <w:rPr>
          <w:rFonts w:ascii="Arial" w:hAnsi="Arial" w:cs="Arial"/>
        </w:rPr>
      </w:pPr>
      <w:r w:rsidRPr="001816FE">
        <w:rPr>
          <w:rFonts w:ascii="Arial" w:hAnsi="Arial" w:cs="Arial"/>
          <w:b/>
          <w:sz w:val="28"/>
          <w:szCs w:val="28"/>
        </w:rPr>
        <w:t>Resources:</w:t>
      </w:r>
    </w:p>
    <w:p w14:paraId="11C15B02" w14:textId="77777777" w:rsidR="00517104" w:rsidRPr="003A6A2A" w:rsidRDefault="00601CE5" w:rsidP="00DC2811">
      <w:pPr>
        <w:pStyle w:val="Shadedboxtext"/>
        <w:shd w:val="clear" w:color="auto" w:fill="F2F2F2" w:themeFill="background1" w:themeFillShade="F2"/>
        <w:spacing w:line="360" w:lineRule="auto"/>
        <w:ind w:left="0"/>
        <w:rPr>
          <w:rFonts w:ascii="Arial" w:hAnsi="Arial" w:cs="Arial"/>
          <w:szCs w:val="24"/>
          <w:u w:val="single"/>
        </w:rPr>
      </w:pPr>
      <w:hyperlink r:id="rId71" w:tooltip="Link to the Protection of Personal and Property Rights Act (1988)" w:history="1">
        <w:r w:rsidR="00517104" w:rsidRPr="003A6A2A">
          <w:rPr>
            <w:rStyle w:val="Hyperlink"/>
            <w:rFonts w:ascii="Arial" w:hAnsi="Arial" w:cs="Arial"/>
            <w:color w:val="0070C0"/>
            <w:szCs w:val="24"/>
            <w:u w:val="single"/>
          </w:rPr>
          <w:t>Protection of Personal and Property Rights Act (1988)</w:t>
        </w:r>
      </w:hyperlink>
      <w:r w:rsidR="00517104" w:rsidRPr="003A6A2A">
        <w:rPr>
          <w:rFonts w:ascii="Arial" w:hAnsi="Arial" w:cs="Arial"/>
          <w:b/>
          <w:szCs w:val="24"/>
          <w:u w:val="single"/>
        </w:rPr>
        <w:br w:type="page"/>
      </w:r>
    </w:p>
    <w:p w14:paraId="41CD1D84" w14:textId="2B3D5090" w:rsidR="00517104" w:rsidRPr="001816FE" w:rsidRDefault="0090430B" w:rsidP="009723CD">
      <w:pPr>
        <w:pStyle w:val="Heading2"/>
        <w:spacing w:line="360" w:lineRule="auto"/>
        <w:rPr>
          <w:rFonts w:ascii="Arial" w:hAnsi="Arial" w:cs="Arial"/>
        </w:rPr>
      </w:pPr>
      <w:bookmarkStart w:id="50" w:name="_Toc117087743"/>
      <w:bookmarkStart w:id="51" w:name="_Toc159606620"/>
      <w:r w:rsidRPr="001816FE">
        <w:rPr>
          <w:rFonts w:ascii="Arial" w:hAnsi="Arial" w:cs="Arial"/>
        </w:rPr>
        <w:lastRenderedPageBreak/>
        <w:t>3.11</w:t>
      </w:r>
      <w:r w:rsidR="00C47124" w:rsidRPr="001816FE">
        <w:rPr>
          <w:rFonts w:ascii="Arial" w:hAnsi="Arial" w:cs="Arial"/>
        </w:rPr>
        <w:t xml:space="preserve"> </w:t>
      </w:r>
      <w:r w:rsidR="00517104" w:rsidRPr="001816FE">
        <w:rPr>
          <w:rFonts w:ascii="Arial" w:hAnsi="Arial" w:cs="Arial"/>
        </w:rPr>
        <w:t>Community-</w:t>
      </w:r>
      <w:r w:rsidR="00FA5DF5">
        <w:rPr>
          <w:rFonts w:ascii="Arial" w:hAnsi="Arial" w:cs="Arial"/>
        </w:rPr>
        <w:t>B</w:t>
      </w:r>
      <w:r w:rsidR="00517104" w:rsidRPr="001816FE">
        <w:rPr>
          <w:rFonts w:ascii="Arial" w:hAnsi="Arial" w:cs="Arial"/>
        </w:rPr>
        <w:t>ased Disability Support Services</w:t>
      </w:r>
      <w:bookmarkEnd w:id="50"/>
      <w:bookmarkEnd w:id="51"/>
    </w:p>
    <w:p w14:paraId="74F216DC" w14:textId="1D70404B" w:rsidR="00517104" w:rsidRPr="00897713" w:rsidRDefault="00260A97" w:rsidP="009723CD">
      <w:pPr>
        <w:spacing w:after="120" w:line="360" w:lineRule="auto"/>
        <w:rPr>
          <w:rFonts w:ascii="Arial" w:hAnsi="Arial" w:cs="Arial"/>
          <w:sz w:val="24"/>
          <w:szCs w:val="24"/>
        </w:rPr>
      </w:pPr>
      <w:r w:rsidRPr="00897713">
        <w:rPr>
          <w:rFonts w:ascii="Arial" w:eastAsia="Arial Unicode MS" w:hAnsi="Arial" w:cs="Arial"/>
          <w:sz w:val="24"/>
          <w:szCs w:val="24"/>
        </w:rPr>
        <w:t>Whaikaha</w:t>
      </w:r>
      <w:r w:rsidR="00725840" w:rsidRPr="00897713">
        <w:rPr>
          <w:rFonts w:ascii="Arial" w:eastAsia="Arial Unicode MS" w:hAnsi="Arial" w:cs="Arial"/>
          <w:sz w:val="24"/>
          <w:szCs w:val="24"/>
        </w:rPr>
        <w:t>-</w:t>
      </w:r>
      <w:r w:rsidR="00517104" w:rsidRPr="00897713">
        <w:rPr>
          <w:rFonts w:ascii="Arial" w:eastAsia="Arial Unicode MS" w:hAnsi="Arial" w:cs="Arial"/>
          <w:sz w:val="24"/>
          <w:szCs w:val="24"/>
        </w:rPr>
        <w:t>funded community-based service providers have a critical role in implementing plans and delivering services to meet the needs of</w:t>
      </w:r>
      <w:r w:rsidR="006943F8" w:rsidRPr="00897713">
        <w:rPr>
          <w:rFonts w:ascii="Arial" w:eastAsia="Arial Unicode MS" w:hAnsi="Arial" w:cs="Arial"/>
          <w:sz w:val="24"/>
          <w:szCs w:val="24"/>
        </w:rPr>
        <w:t xml:space="preserve"> disabled </w:t>
      </w:r>
      <w:proofErr w:type="spellStart"/>
      <w:r w:rsidR="006943F8" w:rsidRPr="00897713">
        <w:rPr>
          <w:rFonts w:ascii="Arial" w:eastAsia="Arial Unicode MS" w:hAnsi="Arial" w:cs="Arial"/>
          <w:sz w:val="24"/>
          <w:szCs w:val="24"/>
        </w:rPr>
        <w:t>tamariki</w:t>
      </w:r>
      <w:proofErr w:type="spellEnd"/>
      <w:r w:rsidR="006943F8" w:rsidRPr="00897713">
        <w:rPr>
          <w:rFonts w:ascii="Arial" w:eastAsia="Arial Unicode MS" w:hAnsi="Arial" w:cs="Arial"/>
          <w:sz w:val="24"/>
          <w:szCs w:val="24"/>
        </w:rPr>
        <w:t>/</w:t>
      </w:r>
      <w:proofErr w:type="spellStart"/>
      <w:r w:rsidR="006943F8" w:rsidRPr="00897713">
        <w:rPr>
          <w:rFonts w:ascii="Arial" w:eastAsia="Arial Unicode MS" w:hAnsi="Arial" w:cs="Arial"/>
          <w:sz w:val="24"/>
          <w:szCs w:val="24"/>
        </w:rPr>
        <w:t>rangatahi</w:t>
      </w:r>
      <w:proofErr w:type="spellEnd"/>
      <w:r w:rsidR="006943F8" w:rsidRPr="00897713">
        <w:rPr>
          <w:rFonts w:ascii="Arial" w:eastAsia="Arial Unicode MS" w:hAnsi="Arial" w:cs="Arial"/>
          <w:sz w:val="24"/>
          <w:szCs w:val="24"/>
        </w:rPr>
        <w:t xml:space="preserve"> </w:t>
      </w:r>
      <w:r w:rsidR="00517104" w:rsidRPr="00897713">
        <w:rPr>
          <w:rFonts w:ascii="Arial" w:eastAsia="Arial Unicode MS" w:hAnsi="Arial" w:cs="Arial"/>
          <w:sz w:val="24"/>
          <w:szCs w:val="24"/>
        </w:rPr>
        <w:t>and their family or whānau</w:t>
      </w:r>
      <w:r w:rsidR="00802AB0" w:rsidRPr="00897713">
        <w:rPr>
          <w:rFonts w:ascii="Arial" w:eastAsia="Arial Unicode MS" w:hAnsi="Arial" w:cs="Arial"/>
          <w:sz w:val="24"/>
          <w:szCs w:val="24"/>
        </w:rPr>
        <w:t xml:space="preserve"> </w:t>
      </w:r>
      <w:r w:rsidR="00517104" w:rsidRPr="00897713">
        <w:rPr>
          <w:rFonts w:ascii="Arial" w:eastAsia="Arial Unicode MS" w:hAnsi="Arial" w:cs="Arial"/>
          <w:sz w:val="24"/>
          <w:szCs w:val="24"/>
        </w:rPr>
        <w:t xml:space="preserve">and should work collaboratively with </w:t>
      </w:r>
      <w:smartTag w:uri="urn:schemas-microsoft-com:office:smarttags" w:element="stockticker">
        <w:r w:rsidR="00517104" w:rsidRPr="00897713">
          <w:rPr>
            <w:rFonts w:ascii="Arial" w:eastAsia="Arial Unicode MS" w:hAnsi="Arial" w:cs="Arial"/>
            <w:sz w:val="24"/>
            <w:szCs w:val="24"/>
          </w:rPr>
          <w:t>NASC</w:t>
        </w:r>
      </w:smartTag>
      <w:r w:rsidR="009668D7" w:rsidRPr="00897713">
        <w:rPr>
          <w:rFonts w:ascii="Arial" w:eastAsia="Arial Unicode MS" w:hAnsi="Arial" w:cs="Arial"/>
          <w:sz w:val="24"/>
          <w:szCs w:val="24"/>
        </w:rPr>
        <w:t xml:space="preserve">, </w:t>
      </w:r>
      <w:r w:rsidR="00517104" w:rsidRPr="00897713">
        <w:rPr>
          <w:rFonts w:ascii="Arial" w:eastAsia="Arial Unicode MS" w:hAnsi="Arial" w:cs="Arial"/>
          <w:sz w:val="24"/>
          <w:szCs w:val="24"/>
        </w:rPr>
        <w:t xml:space="preserve">EGL and </w:t>
      </w:r>
      <w:proofErr w:type="spellStart"/>
      <w:r w:rsidR="00517104" w:rsidRPr="00897713">
        <w:rPr>
          <w:rFonts w:ascii="Arial" w:eastAsia="Arial Unicode MS" w:hAnsi="Arial" w:cs="Arial"/>
          <w:sz w:val="24"/>
          <w:szCs w:val="24"/>
        </w:rPr>
        <w:t>Oranga</w:t>
      </w:r>
      <w:proofErr w:type="spellEnd"/>
      <w:r w:rsidR="00517104" w:rsidRPr="00897713">
        <w:rPr>
          <w:rFonts w:ascii="Arial" w:eastAsia="Arial Unicode MS" w:hAnsi="Arial" w:cs="Arial"/>
          <w:sz w:val="24"/>
          <w:szCs w:val="24"/>
        </w:rPr>
        <w:t xml:space="preserve"> Tamariki staff.</w:t>
      </w:r>
    </w:p>
    <w:p w14:paraId="0663E1D3" w14:textId="77777777" w:rsidR="00517104" w:rsidRPr="001816FE" w:rsidRDefault="00517104" w:rsidP="009723CD">
      <w:pPr>
        <w:pStyle w:val="Heading3"/>
        <w:spacing w:line="360" w:lineRule="auto"/>
        <w:rPr>
          <w:rFonts w:ascii="Arial" w:hAnsi="Arial" w:cs="Arial"/>
        </w:rPr>
      </w:pPr>
      <w:r w:rsidRPr="001816FE">
        <w:rPr>
          <w:rFonts w:ascii="Arial" w:hAnsi="Arial" w:cs="Arial"/>
        </w:rPr>
        <w:t>Service Providers</w:t>
      </w:r>
    </w:p>
    <w:p w14:paraId="40DAFE58" w14:textId="77777777" w:rsidR="00517104" w:rsidRPr="001816FE" w:rsidRDefault="00517104" w:rsidP="009723CD">
      <w:pPr>
        <w:spacing w:after="240" w:line="360" w:lineRule="auto"/>
        <w:rPr>
          <w:rFonts w:ascii="Arial" w:hAnsi="Arial" w:cs="Arial"/>
        </w:rPr>
      </w:pPr>
      <w:r w:rsidRPr="001816FE">
        <w:rPr>
          <w:rFonts w:ascii="Arial" w:hAnsi="Arial" w:cs="Arial"/>
          <w:sz w:val="24"/>
          <w:szCs w:val="24"/>
        </w:rPr>
        <w:t xml:space="preserve">Providers of services for out-of-home placements must be approved under section 396 of the </w:t>
      </w:r>
      <w:proofErr w:type="spellStart"/>
      <w:r w:rsidRPr="001816FE">
        <w:rPr>
          <w:rFonts w:ascii="Arial" w:hAnsi="Arial" w:cs="Arial"/>
          <w:sz w:val="24"/>
          <w:szCs w:val="24"/>
        </w:rPr>
        <w:t>Oranga</w:t>
      </w:r>
      <w:proofErr w:type="spellEnd"/>
      <w:r w:rsidRPr="001816FE">
        <w:rPr>
          <w:rFonts w:ascii="Arial" w:hAnsi="Arial" w:cs="Arial"/>
          <w:sz w:val="24"/>
          <w:szCs w:val="24"/>
        </w:rPr>
        <w:t xml:space="preserve"> Tamariki Act</w:t>
      </w:r>
      <w:r w:rsidRPr="001816FE">
        <w:rPr>
          <w:rFonts w:ascii="Arial" w:hAnsi="Arial" w:cs="Arial"/>
        </w:rPr>
        <w:t>.</w:t>
      </w:r>
    </w:p>
    <w:p w14:paraId="2C5C53A1" w14:textId="77777777" w:rsidR="00517104" w:rsidRPr="001816FE" w:rsidRDefault="00255115" w:rsidP="009723CD">
      <w:pPr>
        <w:pStyle w:val="Heading3"/>
        <w:spacing w:line="360" w:lineRule="auto"/>
        <w:rPr>
          <w:rFonts w:ascii="Arial" w:hAnsi="Arial" w:cs="Arial"/>
        </w:rPr>
      </w:pPr>
      <w:proofErr w:type="spellStart"/>
      <w:r w:rsidRPr="001816FE">
        <w:rPr>
          <w:rFonts w:ascii="Arial" w:hAnsi="Arial" w:cs="Arial"/>
        </w:rPr>
        <w:t>Or</w:t>
      </w:r>
      <w:r w:rsidR="00FE1C24" w:rsidRPr="001816FE">
        <w:rPr>
          <w:rFonts w:ascii="Arial" w:hAnsi="Arial" w:cs="Arial"/>
        </w:rPr>
        <w:t>anga</w:t>
      </w:r>
      <w:proofErr w:type="spellEnd"/>
      <w:r w:rsidR="00FE1C24" w:rsidRPr="001816FE">
        <w:rPr>
          <w:rFonts w:ascii="Arial" w:hAnsi="Arial" w:cs="Arial"/>
        </w:rPr>
        <w:t xml:space="preserve"> Tamariki Act - </w:t>
      </w:r>
      <w:r w:rsidR="00517104" w:rsidRPr="001816FE">
        <w:rPr>
          <w:rFonts w:ascii="Arial" w:hAnsi="Arial" w:cs="Arial"/>
        </w:rPr>
        <w:t>Section 396</w:t>
      </w:r>
    </w:p>
    <w:p w14:paraId="6D012346" w14:textId="698D167B" w:rsidR="00517104" w:rsidRPr="001816FE" w:rsidRDefault="00517104" w:rsidP="009723CD">
      <w:pPr>
        <w:spacing w:after="120" w:line="360" w:lineRule="auto"/>
        <w:rPr>
          <w:rFonts w:ascii="Arial" w:hAnsi="Arial" w:cs="Arial"/>
          <w:sz w:val="24"/>
          <w:szCs w:val="24"/>
        </w:rPr>
      </w:pPr>
      <w:r w:rsidRPr="001816FE">
        <w:rPr>
          <w:rFonts w:ascii="Arial" w:hAnsi="Arial" w:cs="Arial"/>
          <w:sz w:val="24"/>
          <w:szCs w:val="24"/>
        </w:rPr>
        <w:t xml:space="preserve">When </w:t>
      </w:r>
      <w:proofErr w:type="spellStart"/>
      <w:r w:rsidR="0055533E" w:rsidRPr="001816FE">
        <w:rPr>
          <w:rFonts w:ascii="Arial" w:hAnsi="Arial" w:cs="Arial"/>
          <w:sz w:val="24"/>
          <w:szCs w:val="24"/>
        </w:rPr>
        <w:t>tamariki</w:t>
      </w:r>
      <w:proofErr w:type="spellEnd"/>
      <w:r w:rsidRPr="001816FE">
        <w:rPr>
          <w:rFonts w:ascii="Arial" w:hAnsi="Arial" w:cs="Arial"/>
          <w:sz w:val="24"/>
          <w:szCs w:val="24"/>
        </w:rPr>
        <w:t xml:space="preserve"> or </w:t>
      </w:r>
      <w:proofErr w:type="spellStart"/>
      <w:r w:rsidRPr="001816FE">
        <w:rPr>
          <w:rFonts w:ascii="Arial" w:hAnsi="Arial" w:cs="Arial"/>
          <w:sz w:val="24"/>
          <w:szCs w:val="24"/>
        </w:rPr>
        <w:t>rangatahi</w:t>
      </w:r>
      <w:proofErr w:type="spellEnd"/>
      <w:r w:rsidRPr="001816FE">
        <w:rPr>
          <w:rFonts w:ascii="Arial" w:hAnsi="Arial" w:cs="Arial"/>
          <w:sz w:val="24"/>
          <w:szCs w:val="24"/>
        </w:rPr>
        <w:t xml:space="preserve"> ha</w:t>
      </w:r>
      <w:r w:rsidR="005856BC" w:rsidRPr="001816FE">
        <w:rPr>
          <w:rFonts w:ascii="Arial" w:hAnsi="Arial" w:cs="Arial"/>
          <w:sz w:val="24"/>
          <w:szCs w:val="24"/>
        </w:rPr>
        <w:t>ve</w:t>
      </w:r>
      <w:r w:rsidRPr="001816FE">
        <w:rPr>
          <w:rFonts w:ascii="Arial" w:hAnsi="Arial" w:cs="Arial"/>
          <w:sz w:val="24"/>
          <w:szCs w:val="24"/>
        </w:rPr>
        <w:t xml:space="preserve"> been placed for reasons of care and protection, the provider must be approved under the provisions of section 396 of the </w:t>
      </w:r>
      <w:proofErr w:type="spellStart"/>
      <w:r w:rsidRPr="001816FE">
        <w:rPr>
          <w:rFonts w:ascii="Arial" w:hAnsi="Arial" w:cs="Arial"/>
          <w:sz w:val="24"/>
          <w:szCs w:val="24"/>
        </w:rPr>
        <w:t>Oranga</w:t>
      </w:r>
      <w:proofErr w:type="spellEnd"/>
      <w:r w:rsidRPr="001816FE">
        <w:rPr>
          <w:rFonts w:ascii="Arial" w:hAnsi="Arial" w:cs="Arial"/>
          <w:sz w:val="24"/>
          <w:szCs w:val="24"/>
        </w:rPr>
        <w:t xml:space="preserve"> Tamariki Act. The provider may carry out care or protection activities on behalf of </w:t>
      </w:r>
      <w:proofErr w:type="spellStart"/>
      <w:r w:rsidRPr="001816FE">
        <w:rPr>
          <w:rFonts w:ascii="Arial" w:hAnsi="Arial" w:cs="Arial"/>
          <w:sz w:val="24"/>
          <w:szCs w:val="24"/>
        </w:rPr>
        <w:t>Oranga</w:t>
      </w:r>
      <w:proofErr w:type="spellEnd"/>
      <w:r w:rsidRPr="001816FE">
        <w:rPr>
          <w:rFonts w:ascii="Arial" w:hAnsi="Arial" w:cs="Arial"/>
          <w:sz w:val="24"/>
          <w:szCs w:val="24"/>
        </w:rPr>
        <w:t xml:space="preserve"> Tamariki, and these will be included in agreements made at the </w:t>
      </w:r>
      <w:r w:rsidR="00DD724C" w:rsidRPr="001816FE">
        <w:rPr>
          <w:rFonts w:ascii="Arial" w:hAnsi="Arial" w:cs="Arial"/>
          <w:sz w:val="24"/>
          <w:szCs w:val="24"/>
        </w:rPr>
        <w:t>F</w:t>
      </w:r>
      <w:r w:rsidR="00F37D17">
        <w:rPr>
          <w:rFonts w:ascii="Arial" w:hAnsi="Arial" w:cs="Arial"/>
          <w:sz w:val="24"/>
          <w:szCs w:val="24"/>
        </w:rPr>
        <w:t>GC</w:t>
      </w:r>
      <w:r w:rsidRPr="001816FE">
        <w:rPr>
          <w:rFonts w:ascii="Arial" w:hAnsi="Arial" w:cs="Arial"/>
          <w:sz w:val="24"/>
          <w:szCs w:val="24"/>
        </w:rPr>
        <w:t xml:space="preserve"> and in any subsequent court orders.</w:t>
      </w:r>
    </w:p>
    <w:p w14:paraId="5FB321D3" w14:textId="40C38B06" w:rsidR="00517104" w:rsidRPr="008715B0" w:rsidRDefault="00517104" w:rsidP="009723CD">
      <w:pPr>
        <w:spacing w:line="360" w:lineRule="auto"/>
        <w:contextualSpacing/>
        <w:rPr>
          <w:rFonts w:ascii="Arial" w:hAnsi="Arial" w:cs="Arial"/>
          <w:sz w:val="24"/>
          <w:szCs w:val="24"/>
        </w:rPr>
      </w:pPr>
      <w:r w:rsidRPr="001816FE">
        <w:rPr>
          <w:rFonts w:ascii="Arial" w:hAnsi="Arial" w:cs="Arial"/>
          <w:sz w:val="24"/>
          <w:szCs w:val="24"/>
        </w:rPr>
        <w:t xml:space="preserve">These services can be provided in </w:t>
      </w:r>
      <w:r w:rsidR="00B60DF9">
        <w:rPr>
          <w:rFonts w:ascii="Arial" w:hAnsi="Arial" w:cs="Arial"/>
          <w:sz w:val="24"/>
          <w:szCs w:val="24"/>
        </w:rPr>
        <w:t>the following</w:t>
      </w:r>
      <w:r w:rsidRPr="008715B0">
        <w:rPr>
          <w:rFonts w:ascii="Arial" w:hAnsi="Arial" w:cs="Arial"/>
          <w:sz w:val="24"/>
          <w:szCs w:val="24"/>
        </w:rPr>
        <w:t xml:space="preserve"> ways:</w:t>
      </w:r>
    </w:p>
    <w:p w14:paraId="76257CFB" w14:textId="4FB4507D" w:rsidR="00517104" w:rsidRPr="008715B0" w:rsidRDefault="008D3452" w:rsidP="009723CD">
      <w:pPr>
        <w:pStyle w:val="ListParagraph"/>
        <w:numPr>
          <w:ilvl w:val="0"/>
          <w:numId w:val="13"/>
        </w:numPr>
        <w:spacing w:after="120" w:line="360" w:lineRule="auto"/>
        <w:ind w:left="0" w:firstLine="0"/>
        <w:rPr>
          <w:rFonts w:ascii="Arial" w:hAnsi="Arial" w:cs="Arial"/>
          <w:sz w:val="24"/>
          <w:szCs w:val="24"/>
        </w:rPr>
      </w:pPr>
      <w:r w:rsidRPr="008715B0">
        <w:rPr>
          <w:rFonts w:ascii="Arial" w:hAnsi="Arial" w:cs="Arial"/>
          <w:sz w:val="24"/>
          <w:szCs w:val="24"/>
        </w:rPr>
        <w:t>W</w:t>
      </w:r>
      <w:r w:rsidR="00517104" w:rsidRPr="008715B0">
        <w:rPr>
          <w:rFonts w:ascii="Arial" w:hAnsi="Arial" w:cs="Arial"/>
          <w:sz w:val="24"/>
          <w:szCs w:val="24"/>
        </w:rPr>
        <w:t>ithin a staffed home or residence</w:t>
      </w:r>
    </w:p>
    <w:p w14:paraId="1738A784" w14:textId="77777777" w:rsidR="00517104" w:rsidRPr="008715B0" w:rsidRDefault="008D3452" w:rsidP="009723CD">
      <w:pPr>
        <w:pStyle w:val="ListParagraph"/>
        <w:numPr>
          <w:ilvl w:val="0"/>
          <w:numId w:val="13"/>
        </w:numPr>
        <w:spacing w:after="120" w:line="360" w:lineRule="auto"/>
        <w:ind w:left="0" w:firstLine="0"/>
        <w:rPr>
          <w:rFonts w:ascii="Arial" w:hAnsi="Arial" w:cs="Arial"/>
          <w:sz w:val="24"/>
          <w:szCs w:val="24"/>
        </w:rPr>
      </w:pPr>
      <w:r w:rsidRPr="008715B0">
        <w:rPr>
          <w:rFonts w:ascii="Arial" w:hAnsi="Arial" w:cs="Arial"/>
          <w:sz w:val="24"/>
          <w:szCs w:val="24"/>
        </w:rPr>
        <w:t>W</w:t>
      </w:r>
      <w:r w:rsidR="00517104" w:rsidRPr="008715B0">
        <w:rPr>
          <w:rFonts w:ascii="Arial" w:hAnsi="Arial" w:cs="Arial"/>
          <w:sz w:val="24"/>
          <w:szCs w:val="24"/>
        </w:rPr>
        <w:t>ith a caregiver or foster family contracted to the approved provider.</w:t>
      </w:r>
    </w:p>
    <w:p w14:paraId="737F3004" w14:textId="71FCB655" w:rsidR="00517104" w:rsidRPr="008715B0" w:rsidRDefault="00517104" w:rsidP="009723CD">
      <w:pPr>
        <w:spacing w:after="240" w:line="360" w:lineRule="auto"/>
        <w:rPr>
          <w:rFonts w:ascii="Arial" w:hAnsi="Arial" w:cs="Arial"/>
          <w:color w:val="23305D"/>
          <w:spacing w:val="-10"/>
          <w:sz w:val="24"/>
          <w:szCs w:val="24"/>
        </w:rPr>
      </w:pPr>
      <w:r w:rsidRPr="008715B0">
        <w:rPr>
          <w:rFonts w:ascii="Arial" w:hAnsi="Arial" w:cs="Arial"/>
          <w:sz w:val="24"/>
          <w:szCs w:val="24"/>
        </w:rPr>
        <w:t>The disabled</w:t>
      </w:r>
      <w:r w:rsidR="00433DB4">
        <w:rPr>
          <w:rFonts w:ascii="Arial" w:hAnsi="Arial" w:cs="Arial"/>
          <w:sz w:val="24"/>
          <w:szCs w:val="24"/>
        </w:rPr>
        <w:t xml:space="preserve"> </w:t>
      </w:r>
      <w:proofErr w:type="spellStart"/>
      <w:r w:rsidR="00433DB4">
        <w:rPr>
          <w:rFonts w:ascii="Arial" w:hAnsi="Arial" w:cs="Arial"/>
          <w:sz w:val="24"/>
          <w:szCs w:val="24"/>
        </w:rPr>
        <w:t>tamariki</w:t>
      </w:r>
      <w:proofErr w:type="spellEnd"/>
      <w:r w:rsidR="00433DB4">
        <w:rPr>
          <w:rFonts w:ascii="Arial" w:hAnsi="Arial" w:cs="Arial"/>
          <w:sz w:val="24"/>
          <w:szCs w:val="24"/>
        </w:rPr>
        <w:t xml:space="preserve"> or </w:t>
      </w:r>
      <w:proofErr w:type="spellStart"/>
      <w:r w:rsidR="00433DB4">
        <w:rPr>
          <w:rFonts w:ascii="Arial" w:hAnsi="Arial" w:cs="Arial"/>
          <w:sz w:val="24"/>
          <w:szCs w:val="24"/>
        </w:rPr>
        <w:t>rangatahi</w:t>
      </w:r>
      <w:proofErr w:type="spellEnd"/>
      <w:r w:rsidRPr="008715B0">
        <w:rPr>
          <w:rFonts w:ascii="Arial" w:hAnsi="Arial" w:cs="Arial"/>
          <w:sz w:val="24"/>
          <w:szCs w:val="24"/>
        </w:rPr>
        <w:t xml:space="preserve"> and their caregivers remain eligible for disability support services funded by Health and Disability National Services.</w:t>
      </w:r>
    </w:p>
    <w:p w14:paraId="71620B14" w14:textId="77777777" w:rsidR="00517104" w:rsidRPr="001816FE" w:rsidRDefault="00517104" w:rsidP="009723CD">
      <w:pPr>
        <w:pStyle w:val="Heading3"/>
        <w:spacing w:line="360" w:lineRule="auto"/>
        <w:rPr>
          <w:rFonts w:ascii="Arial" w:hAnsi="Arial" w:cs="Arial"/>
        </w:rPr>
      </w:pPr>
      <w:r w:rsidRPr="001816FE">
        <w:rPr>
          <w:rFonts w:ascii="Arial" w:hAnsi="Arial" w:cs="Arial"/>
          <w:bCs/>
        </w:rPr>
        <w:t>Health and Disability National Services (Safety) Act (2001)</w:t>
      </w:r>
    </w:p>
    <w:p w14:paraId="594FE165" w14:textId="77777777" w:rsidR="00517104" w:rsidRPr="001816FE" w:rsidRDefault="00517104" w:rsidP="009723CD">
      <w:pPr>
        <w:spacing w:after="120" w:line="360" w:lineRule="auto"/>
        <w:rPr>
          <w:rFonts w:ascii="Arial" w:hAnsi="Arial" w:cs="Arial"/>
          <w:sz w:val="24"/>
          <w:szCs w:val="24"/>
        </w:rPr>
      </w:pPr>
      <w:r w:rsidRPr="001816FE">
        <w:rPr>
          <w:rFonts w:ascii="Arial" w:hAnsi="Arial" w:cs="Arial"/>
          <w:sz w:val="24"/>
          <w:szCs w:val="24"/>
        </w:rPr>
        <w:t>The purpose of this Act is to promote the safe provision of health and disability services.</w:t>
      </w:r>
    </w:p>
    <w:p w14:paraId="6886C584" w14:textId="77777777" w:rsidR="00517104" w:rsidRPr="00E75218" w:rsidRDefault="00517104" w:rsidP="009723CD">
      <w:pPr>
        <w:spacing w:after="240" w:line="360" w:lineRule="auto"/>
        <w:rPr>
          <w:rFonts w:ascii="Arial" w:hAnsi="Arial" w:cs="Arial"/>
          <w:color w:val="23305D"/>
          <w:spacing w:val="-10"/>
          <w:sz w:val="72"/>
        </w:rPr>
      </w:pPr>
      <w:r w:rsidRPr="001816FE">
        <w:rPr>
          <w:rFonts w:ascii="Arial" w:hAnsi="Arial" w:cs="Arial"/>
          <w:sz w:val="24"/>
          <w:szCs w:val="24"/>
        </w:rPr>
        <w:lastRenderedPageBreak/>
        <w:t>A caregiver or foster family who is contracted to a provider, as well as staffed residential services, must comply with this Act if they are providing health and disability services.</w:t>
      </w:r>
      <w:bookmarkStart w:id="52" w:name="section9"/>
      <w:bookmarkEnd w:id="52"/>
      <w:r w:rsidRPr="001816FE">
        <w:rPr>
          <w:rFonts w:ascii="Arial" w:hAnsi="Arial" w:cs="Arial"/>
          <w:sz w:val="24"/>
          <w:szCs w:val="24"/>
        </w:rPr>
        <w:t xml:space="preserve"> Providers are required to be certificated to the Health and Disability Sector Standards. The organisation is likely to have a contract with the Ministry of Health</w:t>
      </w:r>
      <w:r w:rsidR="000C45ED" w:rsidRPr="001816FE">
        <w:rPr>
          <w:rFonts w:ascii="Arial" w:hAnsi="Arial" w:cs="Arial"/>
          <w:sz w:val="24"/>
          <w:szCs w:val="24"/>
        </w:rPr>
        <w:t xml:space="preserve"> (as of 1 July </w:t>
      </w:r>
      <w:r w:rsidR="00F7042E" w:rsidRPr="001816FE">
        <w:rPr>
          <w:rFonts w:ascii="Arial" w:hAnsi="Arial" w:cs="Arial"/>
          <w:sz w:val="24"/>
          <w:szCs w:val="24"/>
        </w:rPr>
        <w:t>2022 – Whaikaha)</w:t>
      </w:r>
      <w:r w:rsidRPr="001816FE">
        <w:rPr>
          <w:rFonts w:ascii="Arial" w:hAnsi="Arial" w:cs="Arial"/>
          <w:sz w:val="24"/>
          <w:szCs w:val="24"/>
        </w:rPr>
        <w:t xml:space="preserve"> to provide disability support services.</w:t>
      </w:r>
      <w:r w:rsidRPr="00E75218">
        <w:rPr>
          <w:rFonts w:ascii="Arial" w:hAnsi="Arial" w:cs="Arial"/>
          <w:b/>
        </w:rPr>
        <w:br w:type="page"/>
      </w:r>
    </w:p>
    <w:p w14:paraId="15545364" w14:textId="77777777" w:rsidR="00517104" w:rsidRPr="00E75218" w:rsidRDefault="00721DF8" w:rsidP="009723CD">
      <w:pPr>
        <w:pStyle w:val="Heading2"/>
        <w:spacing w:line="360" w:lineRule="auto"/>
        <w:rPr>
          <w:rFonts w:ascii="Arial" w:hAnsi="Arial" w:cs="Arial"/>
        </w:rPr>
      </w:pPr>
      <w:bookmarkStart w:id="53" w:name="_Toc117087744"/>
      <w:bookmarkStart w:id="54" w:name="_Toc159606621"/>
      <w:r w:rsidRPr="00E75218">
        <w:rPr>
          <w:rFonts w:ascii="Arial" w:hAnsi="Arial" w:cs="Arial"/>
        </w:rPr>
        <w:lastRenderedPageBreak/>
        <w:t>3.12</w:t>
      </w:r>
      <w:r w:rsidR="00BA33DF" w:rsidRPr="00E75218">
        <w:rPr>
          <w:rFonts w:ascii="Arial" w:hAnsi="Arial" w:cs="Arial"/>
        </w:rPr>
        <w:t xml:space="preserve"> </w:t>
      </w:r>
      <w:r w:rsidR="00517104" w:rsidRPr="00E75218">
        <w:rPr>
          <w:rFonts w:ascii="Arial" w:hAnsi="Arial" w:cs="Arial"/>
        </w:rPr>
        <w:t xml:space="preserve">Working with </w:t>
      </w:r>
      <w:r w:rsidR="00FD1447" w:rsidRPr="00E75218">
        <w:rPr>
          <w:rFonts w:ascii="Arial" w:hAnsi="Arial" w:cs="Arial"/>
        </w:rPr>
        <w:t>o</w:t>
      </w:r>
      <w:r w:rsidR="00517104" w:rsidRPr="00E75218">
        <w:rPr>
          <w:rFonts w:ascii="Arial" w:hAnsi="Arial" w:cs="Arial"/>
        </w:rPr>
        <w:t xml:space="preserve">ther </w:t>
      </w:r>
      <w:r w:rsidR="00FD1447" w:rsidRPr="00E75218">
        <w:rPr>
          <w:rFonts w:ascii="Arial" w:hAnsi="Arial" w:cs="Arial"/>
        </w:rPr>
        <w:t>d</w:t>
      </w:r>
      <w:r w:rsidR="004C1D49" w:rsidRPr="00E75218">
        <w:rPr>
          <w:rFonts w:ascii="Arial" w:hAnsi="Arial" w:cs="Arial"/>
        </w:rPr>
        <w:t xml:space="preserve">isability-related </w:t>
      </w:r>
      <w:r w:rsidR="00C16930" w:rsidRPr="00E75218">
        <w:rPr>
          <w:rFonts w:ascii="Arial" w:hAnsi="Arial" w:cs="Arial"/>
        </w:rPr>
        <w:t>agencies</w:t>
      </w:r>
      <w:r w:rsidR="008472CE" w:rsidRPr="00E75218">
        <w:rPr>
          <w:rFonts w:ascii="Arial" w:hAnsi="Arial" w:cs="Arial"/>
        </w:rPr>
        <w:t>/</w:t>
      </w:r>
      <w:r w:rsidR="00C16930" w:rsidRPr="00E75218">
        <w:rPr>
          <w:rFonts w:ascii="Arial" w:hAnsi="Arial" w:cs="Arial"/>
        </w:rPr>
        <w:t>organisations</w:t>
      </w:r>
      <w:bookmarkEnd w:id="53"/>
      <w:bookmarkEnd w:id="54"/>
    </w:p>
    <w:p w14:paraId="5F0FCF29" w14:textId="223B3609" w:rsidR="00195185" w:rsidRPr="00897713" w:rsidRDefault="00517104" w:rsidP="009723CD">
      <w:pPr>
        <w:spacing w:line="360" w:lineRule="auto"/>
        <w:rPr>
          <w:rFonts w:ascii="Arial" w:hAnsi="Arial" w:cs="Arial"/>
          <w:sz w:val="24"/>
          <w:szCs w:val="24"/>
        </w:rPr>
      </w:pPr>
      <w:proofErr w:type="spellStart"/>
      <w:r w:rsidRPr="00897713">
        <w:rPr>
          <w:rFonts w:ascii="Arial" w:eastAsia="Arial Unicode MS" w:hAnsi="Arial" w:cs="Arial"/>
          <w:sz w:val="24"/>
          <w:szCs w:val="24"/>
        </w:rPr>
        <w:t>Oranga</w:t>
      </w:r>
      <w:proofErr w:type="spellEnd"/>
      <w:r w:rsidRPr="00897713">
        <w:rPr>
          <w:rFonts w:ascii="Arial" w:eastAsia="Arial Unicode MS" w:hAnsi="Arial" w:cs="Arial"/>
          <w:sz w:val="24"/>
          <w:szCs w:val="24"/>
        </w:rPr>
        <w:t xml:space="preserve"> Tamariki</w:t>
      </w:r>
      <w:r w:rsidR="009668D7" w:rsidRPr="00897713">
        <w:rPr>
          <w:rFonts w:ascii="Arial" w:eastAsia="Arial Unicode MS" w:hAnsi="Arial" w:cs="Arial"/>
          <w:sz w:val="24"/>
          <w:szCs w:val="24"/>
        </w:rPr>
        <w:t xml:space="preserve">, </w:t>
      </w:r>
      <w:r w:rsidRPr="00897713">
        <w:rPr>
          <w:rFonts w:ascii="Arial" w:eastAsia="Arial Unicode MS" w:hAnsi="Arial" w:cs="Arial"/>
          <w:sz w:val="24"/>
          <w:szCs w:val="24"/>
        </w:rPr>
        <w:t>NASC</w:t>
      </w:r>
      <w:r w:rsidR="009668D7" w:rsidRPr="00897713">
        <w:rPr>
          <w:rFonts w:ascii="Arial" w:eastAsia="Arial Unicode MS" w:hAnsi="Arial" w:cs="Arial"/>
          <w:sz w:val="24"/>
          <w:szCs w:val="24"/>
        </w:rPr>
        <w:t xml:space="preserve"> and </w:t>
      </w:r>
      <w:r w:rsidRPr="00897713">
        <w:rPr>
          <w:rFonts w:ascii="Arial" w:eastAsia="Arial Unicode MS" w:hAnsi="Arial" w:cs="Arial"/>
          <w:sz w:val="24"/>
          <w:szCs w:val="24"/>
        </w:rPr>
        <w:t>EGL staff must work collaboratively with the other agencies</w:t>
      </w:r>
      <w:r w:rsidR="00831B2F" w:rsidRPr="00897713">
        <w:rPr>
          <w:rFonts w:ascii="Arial" w:eastAsia="Arial Unicode MS" w:hAnsi="Arial" w:cs="Arial"/>
          <w:b/>
          <w:sz w:val="24"/>
          <w:szCs w:val="24"/>
        </w:rPr>
        <w:t xml:space="preserve"> </w:t>
      </w:r>
      <w:r w:rsidR="00831B2F" w:rsidRPr="00897713">
        <w:rPr>
          <w:rFonts w:ascii="Arial" w:eastAsia="Arial Unicode MS" w:hAnsi="Arial" w:cs="Arial"/>
          <w:bCs/>
          <w:sz w:val="24"/>
          <w:szCs w:val="24"/>
        </w:rPr>
        <w:t>and organisations</w:t>
      </w:r>
      <w:r w:rsidR="00831B2F" w:rsidRPr="00897713">
        <w:rPr>
          <w:rFonts w:ascii="Arial" w:eastAsia="Arial Unicode MS" w:hAnsi="Arial" w:cs="Arial"/>
          <w:b/>
          <w:sz w:val="24"/>
          <w:szCs w:val="24"/>
        </w:rPr>
        <w:t xml:space="preserve"> </w:t>
      </w:r>
      <w:r w:rsidRPr="00897713">
        <w:rPr>
          <w:rFonts w:ascii="Arial" w:eastAsia="Arial Unicode MS" w:hAnsi="Arial" w:cs="Arial"/>
          <w:sz w:val="24"/>
          <w:szCs w:val="24"/>
        </w:rPr>
        <w:t xml:space="preserve">involved in providing services and supports to </w:t>
      </w:r>
      <w:proofErr w:type="spellStart"/>
      <w:r w:rsidRPr="00897713">
        <w:rPr>
          <w:rFonts w:ascii="Arial" w:eastAsia="Arial Unicode MS" w:hAnsi="Arial" w:cs="Arial"/>
          <w:sz w:val="24"/>
          <w:szCs w:val="24"/>
        </w:rPr>
        <w:t>tamariki</w:t>
      </w:r>
      <w:proofErr w:type="spellEnd"/>
      <w:r w:rsidRPr="00897713">
        <w:rPr>
          <w:rFonts w:ascii="Arial" w:eastAsia="Arial Unicode MS" w:hAnsi="Arial" w:cs="Arial"/>
          <w:sz w:val="24"/>
          <w:szCs w:val="24"/>
        </w:rPr>
        <w:t xml:space="preserve"> and </w:t>
      </w:r>
      <w:proofErr w:type="spellStart"/>
      <w:r w:rsidRPr="00897713">
        <w:rPr>
          <w:rFonts w:ascii="Arial" w:eastAsia="Arial Unicode MS" w:hAnsi="Arial" w:cs="Arial"/>
          <w:sz w:val="24"/>
          <w:szCs w:val="24"/>
        </w:rPr>
        <w:t>rangatahi</w:t>
      </w:r>
      <w:proofErr w:type="spellEnd"/>
      <w:r w:rsidRPr="00897713">
        <w:rPr>
          <w:rFonts w:ascii="Arial" w:eastAsia="Arial Unicode MS" w:hAnsi="Arial" w:cs="Arial"/>
          <w:sz w:val="24"/>
          <w:szCs w:val="24"/>
        </w:rPr>
        <w:t xml:space="preserve"> and their family/whānau.</w:t>
      </w:r>
      <w:r w:rsidR="004C1D49" w:rsidRPr="00897713">
        <w:rPr>
          <w:rFonts w:ascii="Arial" w:hAnsi="Arial" w:cs="Arial"/>
          <w:b/>
          <w:sz w:val="24"/>
          <w:szCs w:val="24"/>
        </w:rPr>
        <w:t xml:space="preserve"> </w:t>
      </w:r>
    </w:p>
    <w:p w14:paraId="7C8B3BB2" w14:textId="75FBBA10" w:rsidR="00831B2F" w:rsidRPr="00897713" w:rsidRDefault="00831B2F" w:rsidP="009723CD">
      <w:pPr>
        <w:spacing w:before="120" w:after="120" w:line="360" w:lineRule="auto"/>
        <w:rPr>
          <w:rFonts w:ascii="Arial" w:eastAsia="Arial Unicode MS" w:hAnsi="Arial" w:cs="Arial"/>
          <w:sz w:val="24"/>
          <w:szCs w:val="24"/>
        </w:rPr>
      </w:pPr>
      <w:r w:rsidRPr="00897713">
        <w:rPr>
          <w:rFonts w:ascii="Arial" w:eastAsia="Arial Unicode MS" w:hAnsi="Arial" w:cs="Arial"/>
          <w:sz w:val="24"/>
          <w:szCs w:val="24"/>
        </w:rPr>
        <w:t>The following organisations</w:t>
      </w:r>
      <w:r w:rsidR="008715B0" w:rsidRPr="00897713">
        <w:rPr>
          <w:rFonts w:ascii="Arial" w:eastAsia="Arial Unicode MS" w:hAnsi="Arial" w:cs="Arial"/>
          <w:sz w:val="24"/>
          <w:szCs w:val="24"/>
        </w:rPr>
        <w:t xml:space="preserve"> and services</w:t>
      </w:r>
      <w:r w:rsidRPr="00897713">
        <w:rPr>
          <w:rFonts w:ascii="Arial" w:eastAsia="Arial Unicode MS" w:hAnsi="Arial" w:cs="Arial"/>
          <w:sz w:val="24"/>
          <w:szCs w:val="24"/>
        </w:rPr>
        <w:t xml:space="preserve"> are also responsible for meeting the health and disability-related needs of </w:t>
      </w:r>
      <w:proofErr w:type="spellStart"/>
      <w:r w:rsidRPr="00897713">
        <w:rPr>
          <w:rFonts w:ascii="Arial" w:eastAsia="Arial Unicode MS" w:hAnsi="Arial" w:cs="Arial"/>
          <w:sz w:val="24"/>
          <w:szCs w:val="24"/>
        </w:rPr>
        <w:t>tamariki</w:t>
      </w:r>
      <w:proofErr w:type="spellEnd"/>
      <w:r w:rsidRPr="00897713">
        <w:rPr>
          <w:rFonts w:ascii="Arial" w:eastAsia="Arial Unicode MS" w:hAnsi="Arial" w:cs="Arial"/>
          <w:sz w:val="24"/>
          <w:szCs w:val="24"/>
        </w:rPr>
        <w:t xml:space="preserve"> and </w:t>
      </w:r>
      <w:proofErr w:type="spellStart"/>
      <w:r w:rsidRPr="00897713">
        <w:rPr>
          <w:rFonts w:ascii="Arial" w:eastAsia="Arial Unicode MS" w:hAnsi="Arial" w:cs="Arial"/>
          <w:sz w:val="24"/>
          <w:szCs w:val="24"/>
        </w:rPr>
        <w:t>rangatahi</w:t>
      </w:r>
      <w:proofErr w:type="spellEnd"/>
      <w:r w:rsidRPr="00897713">
        <w:rPr>
          <w:rFonts w:ascii="Arial" w:eastAsia="Arial Unicode MS" w:hAnsi="Arial" w:cs="Arial"/>
          <w:sz w:val="24"/>
          <w:szCs w:val="24"/>
        </w:rPr>
        <w:t>:</w:t>
      </w:r>
    </w:p>
    <w:p w14:paraId="047E19C6" w14:textId="77777777" w:rsidR="00831B2F" w:rsidRPr="003A6A2A" w:rsidRDefault="00831B2F" w:rsidP="009723CD">
      <w:pPr>
        <w:pStyle w:val="ListParagraph"/>
        <w:numPr>
          <w:ilvl w:val="0"/>
          <w:numId w:val="16"/>
        </w:numPr>
        <w:spacing w:after="120" w:line="360" w:lineRule="auto"/>
        <w:ind w:left="714" w:hanging="357"/>
        <w:rPr>
          <w:rStyle w:val="Hyperlink"/>
          <w:rFonts w:ascii="Arial" w:eastAsia="Arial Unicode MS" w:hAnsi="Arial" w:cs="Arial"/>
          <w:color w:val="0070C0"/>
          <w:sz w:val="24"/>
          <w:szCs w:val="24"/>
          <w:u w:val="single"/>
        </w:rPr>
      </w:pPr>
      <w:r w:rsidRPr="003A6A2A">
        <w:rPr>
          <w:rFonts w:ascii="Arial" w:eastAsia="Arial Unicode MS" w:hAnsi="Arial" w:cs="Arial"/>
          <w:color w:val="0070C0"/>
          <w:sz w:val="24"/>
          <w:szCs w:val="24"/>
          <w:u w:val="single"/>
        </w:rPr>
        <w:fldChar w:fldCharType="begin"/>
      </w:r>
      <w:r w:rsidRPr="003A6A2A">
        <w:rPr>
          <w:rFonts w:ascii="Arial" w:eastAsia="Arial Unicode MS" w:hAnsi="Arial" w:cs="Arial"/>
          <w:color w:val="0070C0"/>
          <w:sz w:val="24"/>
          <w:szCs w:val="24"/>
          <w:u w:val="single"/>
        </w:rPr>
        <w:instrText xml:space="preserve"> HYPERLINK  \l "_ACC" </w:instrText>
      </w:r>
      <w:r w:rsidRPr="003A6A2A">
        <w:rPr>
          <w:rFonts w:ascii="Arial" w:eastAsia="Arial Unicode MS" w:hAnsi="Arial" w:cs="Arial"/>
          <w:color w:val="0070C0"/>
          <w:sz w:val="24"/>
          <w:szCs w:val="24"/>
          <w:u w:val="single"/>
        </w:rPr>
      </w:r>
      <w:r w:rsidRPr="003A6A2A">
        <w:rPr>
          <w:rFonts w:ascii="Arial" w:eastAsia="Arial Unicode MS" w:hAnsi="Arial" w:cs="Arial"/>
          <w:color w:val="0070C0"/>
          <w:sz w:val="24"/>
          <w:szCs w:val="24"/>
          <w:u w:val="single"/>
        </w:rPr>
        <w:fldChar w:fldCharType="separate"/>
      </w:r>
      <w:r w:rsidRPr="003A6A2A">
        <w:rPr>
          <w:rStyle w:val="Hyperlink"/>
          <w:rFonts w:ascii="Arial" w:eastAsia="Arial Unicode MS" w:hAnsi="Arial" w:cs="Arial"/>
          <w:color w:val="0070C0"/>
          <w:sz w:val="24"/>
          <w:szCs w:val="24"/>
          <w:u w:val="single"/>
        </w:rPr>
        <w:t>ACC</w:t>
      </w:r>
    </w:p>
    <w:p w14:paraId="74AF6903" w14:textId="77777777" w:rsidR="00831B2F" w:rsidRPr="003A6A2A" w:rsidRDefault="00831B2F" w:rsidP="009723CD">
      <w:pPr>
        <w:pStyle w:val="ListParagraph"/>
        <w:numPr>
          <w:ilvl w:val="0"/>
          <w:numId w:val="16"/>
        </w:numPr>
        <w:spacing w:line="360" w:lineRule="auto"/>
        <w:rPr>
          <w:rStyle w:val="Hyperlink"/>
          <w:rFonts w:ascii="Arial" w:eastAsia="Arial Unicode MS" w:hAnsi="Arial" w:cs="Arial"/>
          <w:color w:val="0070C0"/>
          <w:sz w:val="24"/>
          <w:szCs w:val="24"/>
          <w:u w:val="single"/>
        </w:rPr>
      </w:pPr>
      <w:r w:rsidRPr="003A6A2A">
        <w:rPr>
          <w:rFonts w:ascii="Arial" w:eastAsia="Arial Unicode MS" w:hAnsi="Arial" w:cs="Arial"/>
          <w:sz w:val="24"/>
          <w:szCs w:val="24"/>
          <w:u w:val="single"/>
        </w:rPr>
        <w:fldChar w:fldCharType="end"/>
      </w:r>
      <w:r w:rsidRPr="003A6A2A">
        <w:rPr>
          <w:rFonts w:ascii="Arial" w:eastAsia="Arial Unicode MS" w:hAnsi="Arial" w:cs="Arial"/>
          <w:color w:val="0070C0"/>
          <w:sz w:val="24"/>
          <w:szCs w:val="24"/>
          <w:u w:val="single"/>
        </w:rPr>
        <w:fldChar w:fldCharType="begin"/>
      </w:r>
      <w:r w:rsidRPr="003A6A2A">
        <w:rPr>
          <w:rFonts w:ascii="Arial" w:eastAsia="Arial Unicode MS" w:hAnsi="Arial" w:cs="Arial"/>
          <w:color w:val="0070C0"/>
          <w:sz w:val="24"/>
          <w:szCs w:val="24"/>
          <w:u w:val="single"/>
        </w:rPr>
        <w:instrText xml:space="preserve"> HYPERLINK  \l "_Child_and_Adolescent" </w:instrText>
      </w:r>
      <w:r w:rsidRPr="003A6A2A">
        <w:rPr>
          <w:rFonts w:ascii="Arial" w:eastAsia="Arial Unicode MS" w:hAnsi="Arial" w:cs="Arial"/>
          <w:color w:val="0070C0"/>
          <w:sz w:val="24"/>
          <w:szCs w:val="24"/>
          <w:u w:val="single"/>
        </w:rPr>
      </w:r>
      <w:r w:rsidRPr="003A6A2A">
        <w:rPr>
          <w:rFonts w:ascii="Arial" w:eastAsia="Arial Unicode MS" w:hAnsi="Arial" w:cs="Arial"/>
          <w:color w:val="0070C0"/>
          <w:sz w:val="24"/>
          <w:szCs w:val="24"/>
          <w:u w:val="single"/>
        </w:rPr>
        <w:fldChar w:fldCharType="separate"/>
      </w:r>
      <w:r w:rsidRPr="003A6A2A">
        <w:rPr>
          <w:rStyle w:val="Hyperlink"/>
          <w:rFonts w:ascii="Arial" w:eastAsia="Arial Unicode MS" w:hAnsi="Arial" w:cs="Arial"/>
          <w:color w:val="0070C0"/>
          <w:sz w:val="24"/>
          <w:szCs w:val="24"/>
          <w:u w:val="single"/>
        </w:rPr>
        <w:t>Child and Adolescent Mental Health Services</w:t>
      </w:r>
    </w:p>
    <w:p w14:paraId="085C9F1D" w14:textId="77777777" w:rsidR="004C1D49" w:rsidRPr="003A6A2A" w:rsidRDefault="00831B2F" w:rsidP="009723CD">
      <w:pPr>
        <w:pStyle w:val="ListParagraph"/>
        <w:numPr>
          <w:ilvl w:val="0"/>
          <w:numId w:val="16"/>
        </w:numPr>
        <w:spacing w:after="120" w:line="360" w:lineRule="auto"/>
        <w:ind w:left="714" w:hanging="357"/>
        <w:rPr>
          <w:rFonts w:ascii="Arial" w:eastAsia="Arial Unicode MS" w:hAnsi="Arial" w:cs="Arial"/>
          <w:b/>
          <w:bCs/>
          <w:color w:val="0070C0"/>
          <w:sz w:val="24"/>
          <w:szCs w:val="24"/>
          <w:u w:val="single"/>
        </w:rPr>
      </w:pPr>
      <w:r w:rsidRPr="003A6A2A">
        <w:rPr>
          <w:rFonts w:ascii="Arial" w:eastAsia="Arial Unicode MS" w:hAnsi="Arial" w:cs="Arial"/>
          <w:color w:val="0070C0"/>
          <w:sz w:val="24"/>
          <w:szCs w:val="24"/>
          <w:u w:val="single"/>
        </w:rPr>
        <w:fldChar w:fldCharType="end"/>
      </w:r>
      <w:hyperlink w:anchor="_Child_Development_Services" w:history="1">
        <w:r w:rsidR="004C1D49" w:rsidRPr="003A6A2A">
          <w:rPr>
            <w:rStyle w:val="Hyperlink"/>
            <w:rFonts w:ascii="Arial" w:eastAsia="Arial Unicode MS" w:hAnsi="Arial" w:cs="Arial"/>
            <w:bCs/>
            <w:color w:val="0070C0"/>
            <w:sz w:val="24"/>
            <w:szCs w:val="24"/>
            <w:u w:val="single"/>
          </w:rPr>
          <w:t>Child Development Services</w:t>
        </w:r>
      </w:hyperlink>
    </w:p>
    <w:p w14:paraId="6450DB4C" w14:textId="77777777" w:rsidR="00831B2F" w:rsidRPr="003A6A2A" w:rsidRDefault="00601CE5" w:rsidP="009723CD">
      <w:pPr>
        <w:pStyle w:val="ListParagraph"/>
        <w:numPr>
          <w:ilvl w:val="0"/>
          <w:numId w:val="16"/>
        </w:numPr>
        <w:spacing w:after="120" w:line="360" w:lineRule="auto"/>
        <w:ind w:left="714" w:hanging="357"/>
        <w:rPr>
          <w:rFonts w:ascii="Arial" w:eastAsia="Arial Unicode MS" w:hAnsi="Arial" w:cs="Arial"/>
          <w:b/>
          <w:bCs/>
          <w:color w:val="0070C0"/>
          <w:sz w:val="24"/>
          <w:szCs w:val="24"/>
          <w:u w:val="single"/>
        </w:rPr>
      </w:pPr>
      <w:hyperlink w:anchor="_High_and_Complex" w:history="1">
        <w:r w:rsidR="00831B2F" w:rsidRPr="003A6A2A">
          <w:rPr>
            <w:rStyle w:val="Hyperlink"/>
            <w:rFonts w:ascii="Arial" w:eastAsia="Arial Unicode MS" w:hAnsi="Arial" w:cs="Arial"/>
            <w:bCs/>
            <w:color w:val="0070C0"/>
            <w:sz w:val="24"/>
            <w:szCs w:val="24"/>
            <w:u w:val="single"/>
          </w:rPr>
          <w:t xml:space="preserve">High and Complex Needs </w:t>
        </w:r>
      </w:hyperlink>
      <w:r w:rsidR="00831B2F" w:rsidRPr="003A6A2A">
        <w:rPr>
          <w:rStyle w:val="Hyperlink"/>
          <w:rFonts w:ascii="Arial" w:eastAsia="Arial Unicode MS" w:hAnsi="Arial" w:cs="Arial"/>
          <w:bCs/>
          <w:color w:val="0070C0"/>
          <w:sz w:val="24"/>
          <w:szCs w:val="24"/>
          <w:u w:val="single"/>
        </w:rPr>
        <w:t>Unit</w:t>
      </w:r>
    </w:p>
    <w:p w14:paraId="0CF9E28E" w14:textId="77777777" w:rsidR="00831B2F" w:rsidRPr="003A6A2A" w:rsidRDefault="00B36CB1" w:rsidP="009723CD">
      <w:pPr>
        <w:pStyle w:val="ListParagraph"/>
        <w:numPr>
          <w:ilvl w:val="0"/>
          <w:numId w:val="16"/>
        </w:numPr>
        <w:spacing w:after="120" w:line="360" w:lineRule="auto"/>
        <w:ind w:left="714" w:hanging="357"/>
        <w:rPr>
          <w:rStyle w:val="Hyperlink"/>
          <w:rFonts w:ascii="Arial" w:eastAsia="Arial Unicode MS" w:hAnsi="Arial" w:cs="Arial"/>
          <w:color w:val="0070C0"/>
          <w:sz w:val="24"/>
          <w:szCs w:val="24"/>
          <w:u w:val="single"/>
        </w:rPr>
      </w:pPr>
      <w:r w:rsidRPr="003A6A2A">
        <w:rPr>
          <w:rFonts w:ascii="Arial" w:eastAsia="Arial Unicode MS" w:hAnsi="Arial" w:cs="Arial"/>
          <w:b/>
          <w:color w:val="0070C0"/>
          <w:sz w:val="24"/>
          <w:szCs w:val="24"/>
          <w:u w:val="single"/>
        </w:rPr>
        <w:fldChar w:fldCharType="begin"/>
      </w:r>
      <w:r w:rsidRPr="003A6A2A">
        <w:rPr>
          <w:rFonts w:ascii="Arial" w:eastAsia="Arial Unicode MS" w:hAnsi="Arial" w:cs="Arial"/>
          <w:b/>
          <w:color w:val="0070C0"/>
          <w:sz w:val="24"/>
          <w:szCs w:val="24"/>
          <w:u w:val="single"/>
        </w:rPr>
        <w:instrText xml:space="preserve"> HYPERLINK  \l "_Ministry_of_Education" </w:instrText>
      </w:r>
      <w:r w:rsidRPr="003A6A2A">
        <w:rPr>
          <w:rFonts w:ascii="Arial" w:eastAsia="Arial Unicode MS" w:hAnsi="Arial" w:cs="Arial"/>
          <w:b/>
          <w:color w:val="0070C0"/>
          <w:sz w:val="24"/>
          <w:szCs w:val="24"/>
          <w:u w:val="single"/>
        </w:rPr>
      </w:r>
      <w:r w:rsidRPr="003A6A2A">
        <w:rPr>
          <w:rFonts w:ascii="Arial" w:eastAsia="Arial Unicode MS" w:hAnsi="Arial" w:cs="Arial"/>
          <w:b/>
          <w:color w:val="0070C0"/>
          <w:sz w:val="24"/>
          <w:szCs w:val="24"/>
          <w:u w:val="single"/>
        </w:rPr>
        <w:fldChar w:fldCharType="separate"/>
      </w:r>
      <w:r w:rsidR="00831B2F" w:rsidRPr="003A6A2A">
        <w:rPr>
          <w:rStyle w:val="Hyperlink"/>
          <w:rFonts w:ascii="Arial" w:eastAsia="Arial Unicode MS" w:hAnsi="Arial" w:cs="Arial"/>
          <w:color w:val="0070C0"/>
          <w:sz w:val="24"/>
          <w:szCs w:val="24"/>
          <w:u w:val="single"/>
        </w:rPr>
        <w:t>Ministry of Education</w:t>
      </w:r>
    </w:p>
    <w:p w14:paraId="6975234C" w14:textId="77777777" w:rsidR="00831B2F" w:rsidRPr="003A6A2A" w:rsidRDefault="00B36CB1" w:rsidP="009723CD">
      <w:pPr>
        <w:pStyle w:val="ListParagraph"/>
        <w:numPr>
          <w:ilvl w:val="0"/>
          <w:numId w:val="16"/>
        </w:numPr>
        <w:spacing w:after="120" w:line="360" w:lineRule="auto"/>
        <w:ind w:left="714" w:hanging="357"/>
        <w:rPr>
          <w:rFonts w:ascii="Arial" w:eastAsia="Arial Unicode MS" w:hAnsi="Arial" w:cs="Arial"/>
          <w:color w:val="0070C0"/>
          <w:sz w:val="24"/>
          <w:szCs w:val="24"/>
          <w:u w:val="single"/>
        </w:rPr>
      </w:pPr>
      <w:r w:rsidRPr="003A6A2A">
        <w:rPr>
          <w:rFonts w:ascii="Arial" w:eastAsia="Arial Unicode MS" w:hAnsi="Arial" w:cs="Arial"/>
          <w:b/>
          <w:color w:val="0070C0"/>
          <w:sz w:val="24"/>
          <w:szCs w:val="24"/>
          <w:u w:val="single"/>
        </w:rPr>
        <w:fldChar w:fldCharType="end"/>
      </w:r>
      <w:hyperlink w:anchor="_Ministry_for_Social" w:history="1">
        <w:r w:rsidR="00831B2F" w:rsidRPr="003A6A2A">
          <w:rPr>
            <w:rStyle w:val="Hyperlink"/>
            <w:rFonts w:ascii="Arial" w:eastAsia="Arial Unicode MS" w:hAnsi="Arial" w:cs="Arial"/>
            <w:color w:val="0070C0"/>
            <w:sz w:val="24"/>
            <w:szCs w:val="24"/>
            <w:u w:val="single"/>
          </w:rPr>
          <w:t>Ministry of Social Development</w:t>
        </w:r>
      </w:hyperlink>
    </w:p>
    <w:p w14:paraId="4DD7FFE9" w14:textId="054ADD7F" w:rsidR="00831B2F" w:rsidRPr="003A6A2A" w:rsidRDefault="00601CE5" w:rsidP="009723CD">
      <w:pPr>
        <w:pStyle w:val="ListParagraph"/>
        <w:numPr>
          <w:ilvl w:val="0"/>
          <w:numId w:val="16"/>
        </w:numPr>
        <w:spacing w:after="120" w:line="360" w:lineRule="auto"/>
        <w:ind w:left="714" w:hanging="357"/>
        <w:rPr>
          <w:rStyle w:val="Hyperlink"/>
          <w:rFonts w:ascii="Arial" w:eastAsia="Arial Unicode MS" w:hAnsi="Arial" w:cs="Arial"/>
          <w:color w:val="0070C0"/>
          <w:sz w:val="24"/>
          <w:szCs w:val="24"/>
          <w:u w:val="single"/>
        </w:rPr>
      </w:pPr>
      <w:hyperlink w:anchor="_Strengthening_Families/Whānau" w:history="1">
        <w:r w:rsidR="00B026A4" w:rsidRPr="003A6A2A">
          <w:rPr>
            <w:rStyle w:val="Hyperlink"/>
            <w:rFonts w:ascii="Arial" w:eastAsia="Arial Unicode MS" w:hAnsi="Arial" w:cs="Arial"/>
            <w:color w:val="0070C0"/>
            <w:sz w:val="24"/>
            <w:szCs w:val="24"/>
            <w:u w:val="single"/>
          </w:rPr>
          <w:t>Strengthening Families/Whānau</w:t>
        </w:r>
      </w:hyperlink>
    </w:p>
    <w:p w14:paraId="5242416E" w14:textId="77777777" w:rsidR="00021F1D" w:rsidRPr="003A6A2A" w:rsidRDefault="00601CE5" w:rsidP="009723CD">
      <w:pPr>
        <w:pStyle w:val="ListParagraph"/>
        <w:numPr>
          <w:ilvl w:val="0"/>
          <w:numId w:val="16"/>
        </w:numPr>
        <w:spacing w:after="120" w:line="360" w:lineRule="auto"/>
        <w:ind w:left="714" w:hanging="357"/>
        <w:rPr>
          <w:rStyle w:val="Hyperlink"/>
          <w:rFonts w:eastAsia="Arial Unicode MS"/>
          <w:color w:val="0070C0"/>
          <w:sz w:val="24"/>
          <w:szCs w:val="24"/>
          <w:u w:val="single"/>
        </w:rPr>
      </w:pPr>
      <w:hyperlink w:anchor="_District_Health_Boards" w:history="1">
        <w:r w:rsidR="00831B2F" w:rsidRPr="003A6A2A">
          <w:rPr>
            <w:rStyle w:val="Hyperlink"/>
            <w:rFonts w:ascii="Arial" w:eastAsia="Arial Unicode MS" w:hAnsi="Arial" w:cs="Arial"/>
            <w:color w:val="0070C0"/>
            <w:sz w:val="24"/>
            <w:szCs w:val="24"/>
            <w:u w:val="single"/>
          </w:rPr>
          <w:t>Te</w:t>
        </w:r>
      </w:hyperlink>
      <w:r w:rsidR="00831B2F" w:rsidRPr="003A6A2A">
        <w:rPr>
          <w:rStyle w:val="Hyperlink"/>
          <w:rFonts w:ascii="Arial" w:eastAsia="Arial Unicode MS" w:hAnsi="Arial" w:cs="Arial"/>
          <w:color w:val="0070C0"/>
          <w:sz w:val="24"/>
          <w:szCs w:val="24"/>
          <w:u w:val="single"/>
        </w:rPr>
        <w:t xml:space="preserve"> Whatu Ora Health New Zealand</w:t>
      </w:r>
    </w:p>
    <w:p w14:paraId="6CBEAB70" w14:textId="62C8F3EA" w:rsidR="00831B2F" w:rsidRPr="003A6A2A" w:rsidRDefault="00831B2F" w:rsidP="009723CD">
      <w:pPr>
        <w:pStyle w:val="ListParagraph"/>
        <w:numPr>
          <w:ilvl w:val="0"/>
          <w:numId w:val="16"/>
        </w:numPr>
        <w:spacing w:after="120" w:line="360" w:lineRule="auto"/>
        <w:ind w:left="714" w:hanging="357"/>
        <w:rPr>
          <w:rStyle w:val="Hyperlink"/>
          <w:rFonts w:eastAsia="Arial Unicode MS"/>
          <w:color w:val="0070C0"/>
          <w:sz w:val="24"/>
          <w:szCs w:val="24"/>
          <w:u w:val="single"/>
        </w:rPr>
      </w:pPr>
      <w:r w:rsidRPr="003A6A2A">
        <w:rPr>
          <w:rStyle w:val="Hyperlink"/>
          <w:rFonts w:ascii="Arial" w:eastAsia="Arial Unicode MS" w:hAnsi="Arial" w:cs="Arial"/>
          <w:color w:val="0070C0"/>
          <w:sz w:val="24"/>
          <w:szCs w:val="24"/>
          <w:u w:val="single"/>
        </w:rPr>
        <w:t>VOYC</w:t>
      </w:r>
      <w:r w:rsidR="00F37B0F" w:rsidRPr="003A6A2A">
        <w:rPr>
          <w:rStyle w:val="Hyperlink"/>
          <w:rFonts w:ascii="Arial" w:eastAsia="Arial Unicode MS" w:hAnsi="Arial" w:cs="Arial"/>
          <w:color w:val="0070C0"/>
          <w:sz w:val="24"/>
          <w:szCs w:val="24"/>
          <w:u w:val="single"/>
        </w:rPr>
        <w:t xml:space="preserve">E – </w:t>
      </w:r>
      <w:proofErr w:type="spellStart"/>
      <w:r w:rsidR="00F37B0F" w:rsidRPr="003A6A2A">
        <w:rPr>
          <w:rStyle w:val="Hyperlink"/>
          <w:rFonts w:ascii="Arial" w:eastAsia="Arial Unicode MS" w:hAnsi="Arial" w:cs="Arial"/>
          <w:color w:val="0070C0"/>
          <w:sz w:val="24"/>
          <w:szCs w:val="24"/>
          <w:u w:val="single"/>
        </w:rPr>
        <w:t>Whakarongo</w:t>
      </w:r>
      <w:proofErr w:type="spellEnd"/>
      <w:r w:rsidR="00F37B0F" w:rsidRPr="003A6A2A">
        <w:rPr>
          <w:rStyle w:val="Hyperlink"/>
          <w:rFonts w:ascii="Arial" w:eastAsia="Arial Unicode MS" w:hAnsi="Arial" w:cs="Arial"/>
          <w:color w:val="0070C0"/>
          <w:sz w:val="24"/>
          <w:szCs w:val="24"/>
          <w:u w:val="single"/>
        </w:rPr>
        <w:t xml:space="preserve"> Mai</w:t>
      </w:r>
    </w:p>
    <w:p w14:paraId="69C3C904" w14:textId="77777777" w:rsidR="00831B2F" w:rsidRPr="003A6A2A" w:rsidRDefault="00601CE5" w:rsidP="009723CD">
      <w:pPr>
        <w:pStyle w:val="ListParagraph"/>
        <w:numPr>
          <w:ilvl w:val="0"/>
          <w:numId w:val="16"/>
        </w:numPr>
        <w:spacing w:after="120" w:line="360" w:lineRule="auto"/>
        <w:ind w:left="714" w:hanging="357"/>
        <w:rPr>
          <w:rStyle w:val="Hyperlink"/>
          <w:rFonts w:ascii="Arial" w:eastAsia="Arial Unicode MS" w:hAnsi="Arial" w:cs="Arial"/>
          <w:color w:val="0070C0"/>
          <w:sz w:val="24"/>
          <w:szCs w:val="24"/>
          <w:u w:val="single"/>
        </w:rPr>
      </w:pPr>
      <w:hyperlink w:anchor="_Work_and_Income" w:history="1">
        <w:r w:rsidR="00831B2F" w:rsidRPr="003A6A2A">
          <w:rPr>
            <w:rStyle w:val="Hyperlink"/>
            <w:rFonts w:ascii="Arial" w:eastAsia="Arial Unicode MS" w:hAnsi="Arial" w:cs="Arial"/>
            <w:color w:val="0070C0"/>
            <w:sz w:val="24"/>
            <w:szCs w:val="24"/>
            <w:u w:val="single"/>
          </w:rPr>
          <w:t>Work and Income</w:t>
        </w:r>
      </w:hyperlink>
    </w:p>
    <w:p w14:paraId="17039CDC" w14:textId="77777777" w:rsidR="00A65CFC" w:rsidRPr="001D5503" w:rsidRDefault="00A65CFC" w:rsidP="009723CD">
      <w:pPr>
        <w:pStyle w:val="Shadedboxtext"/>
        <w:shd w:val="clear" w:color="auto" w:fill="8DB3E2" w:themeFill="text2" w:themeFillTint="66"/>
        <w:spacing w:line="360" w:lineRule="auto"/>
        <w:ind w:left="360"/>
        <w:rPr>
          <w:rFonts w:ascii="Arial" w:hAnsi="Arial" w:cs="Arial"/>
          <w:b/>
          <w:bCs/>
        </w:rPr>
      </w:pPr>
      <w:r w:rsidRPr="001D5503">
        <w:rPr>
          <w:rFonts w:ascii="Arial" w:hAnsi="Arial" w:cs="Arial"/>
          <w:b/>
          <w:bCs/>
        </w:rPr>
        <w:t>Refer to MOU:</w:t>
      </w:r>
    </w:p>
    <w:p w14:paraId="00A567D0" w14:textId="77777777" w:rsidR="00A65CFC" w:rsidRPr="001D5503" w:rsidRDefault="00A65CFC" w:rsidP="009723CD">
      <w:pPr>
        <w:pStyle w:val="Shadedboxtext"/>
        <w:shd w:val="clear" w:color="auto" w:fill="8DB3E2" w:themeFill="text2" w:themeFillTint="66"/>
        <w:spacing w:line="360" w:lineRule="auto"/>
        <w:ind w:left="360"/>
        <w:rPr>
          <w:rFonts w:ascii="Arial" w:hAnsi="Arial" w:cs="Arial"/>
        </w:rPr>
      </w:pPr>
      <w:r w:rsidRPr="001D5503">
        <w:rPr>
          <w:rFonts w:ascii="Arial" w:hAnsi="Arial" w:cs="Arial"/>
          <w:b/>
          <w:bCs/>
        </w:rPr>
        <w:t xml:space="preserve">Section 9: </w:t>
      </w:r>
      <w:r w:rsidRPr="001D5503">
        <w:rPr>
          <w:rFonts w:ascii="Arial" w:hAnsi="Arial" w:cs="Arial"/>
        </w:rPr>
        <w:t>Funding</w:t>
      </w:r>
    </w:p>
    <w:p w14:paraId="648C3967" w14:textId="77777777" w:rsidR="00A65CFC" w:rsidRPr="001D5503" w:rsidRDefault="00A65CFC" w:rsidP="009723CD">
      <w:pPr>
        <w:pStyle w:val="Shadedboxtext"/>
        <w:shd w:val="clear" w:color="auto" w:fill="8DB3E2" w:themeFill="text2" w:themeFillTint="66"/>
        <w:spacing w:line="360" w:lineRule="auto"/>
        <w:ind w:left="360"/>
        <w:rPr>
          <w:rFonts w:ascii="Arial" w:hAnsi="Arial" w:cs="Arial"/>
        </w:rPr>
      </w:pPr>
      <w:r w:rsidRPr="001D5503">
        <w:rPr>
          <w:rFonts w:ascii="Arial" w:hAnsi="Arial" w:cs="Arial"/>
          <w:b/>
          <w:bCs/>
        </w:rPr>
        <w:t xml:space="preserve">Appendix 1 – </w:t>
      </w:r>
      <w:r w:rsidRPr="001D5503">
        <w:rPr>
          <w:rFonts w:ascii="Arial" w:hAnsi="Arial" w:cs="Arial"/>
        </w:rPr>
        <w:t>The Funding Schedule</w:t>
      </w:r>
    </w:p>
    <w:p w14:paraId="72831003" w14:textId="77777777" w:rsidR="00831B2F" w:rsidRPr="001D5503" w:rsidRDefault="00831B2F" w:rsidP="009723CD">
      <w:pPr>
        <w:pStyle w:val="Heading3"/>
        <w:spacing w:line="360" w:lineRule="auto"/>
        <w:rPr>
          <w:rFonts w:ascii="Arial" w:hAnsi="Arial" w:cs="Arial"/>
        </w:rPr>
      </w:pPr>
      <w:r w:rsidRPr="001D5503">
        <w:rPr>
          <w:rFonts w:ascii="Arial" w:hAnsi="Arial" w:cs="Arial"/>
        </w:rPr>
        <w:t>ACC</w:t>
      </w:r>
    </w:p>
    <w:p w14:paraId="290A4877" w14:textId="77777777" w:rsidR="00831B2F" w:rsidRPr="001D5503" w:rsidRDefault="00831B2F" w:rsidP="009723CD">
      <w:pPr>
        <w:spacing w:line="360" w:lineRule="auto"/>
        <w:rPr>
          <w:rFonts w:ascii="Arial" w:hAnsi="Arial" w:cs="Arial"/>
          <w:sz w:val="24"/>
          <w:szCs w:val="24"/>
        </w:rPr>
      </w:pPr>
      <w:r w:rsidRPr="001D5503">
        <w:rPr>
          <w:rFonts w:ascii="Arial" w:hAnsi="Arial" w:cs="Arial"/>
          <w:sz w:val="24"/>
          <w:szCs w:val="24"/>
        </w:rPr>
        <w:t xml:space="preserve">ACC’s legislation covers all New Zealanders who have an injury that is accepted by ACC, including sensitive </w:t>
      </w:r>
      <w:r w:rsidR="1A8E4F3C" w:rsidRPr="001D5503">
        <w:rPr>
          <w:rFonts w:ascii="Arial" w:hAnsi="Arial" w:cs="Arial"/>
          <w:sz w:val="24"/>
          <w:szCs w:val="24"/>
        </w:rPr>
        <w:t>claims.</w:t>
      </w:r>
      <w:r w:rsidRPr="001D5503">
        <w:rPr>
          <w:rFonts w:ascii="Arial" w:hAnsi="Arial" w:cs="Arial"/>
          <w:sz w:val="24"/>
          <w:szCs w:val="24"/>
        </w:rPr>
        <w:t xml:space="preserve"> ACC provides treatments and supports to meet a person’s entitlements under the Act.</w:t>
      </w:r>
    </w:p>
    <w:p w14:paraId="0A8ABCFF" w14:textId="77777777" w:rsidR="00831B2F" w:rsidRPr="001D5503" w:rsidRDefault="00831B2F" w:rsidP="009723CD">
      <w:pPr>
        <w:spacing w:before="120" w:line="360" w:lineRule="auto"/>
        <w:rPr>
          <w:rFonts w:ascii="Arial" w:hAnsi="Arial" w:cs="Arial"/>
          <w:b/>
          <w:bCs/>
          <w:sz w:val="24"/>
          <w:szCs w:val="24"/>
        </w:rPr>
      </w:pPr>
      <w:r w:rsidRPr="001D5503">
        <w:rPr>
          <w:rFonts w:ascii="Arial" w:hAnsi="Arial" w:cs="Arial"/>
          <w:b/>
          <w:bCs/>
          <w:sz w:val="24"/>
          <w:szCs w:val="24"/>
        </w:rPr>
        <w:t>Examples of services are:</w:t>
      </w:r>
    </w:p>
    <w:p w14:paraId="07814C38" w14:textId="77777777"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t>Home-based rehabilitation</w:t>
      </w:r>
    </w:p>
    <w:p w14:paraId="0655C20F" w14:textId="77777777"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t>Attendant care</w:t>
      </w:r>
    </w:p>
    <w:p w14:paraId="23027864" w14:textId="77777777"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t>Support at school if related to accident</w:t>
      </w:r>
    </w:p>
    <w:p w14:paraId="30D15DFC" w14:textId="77777777"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lastRenderedPageBreak/>
        <w:t>Supported living</w:t>
      </w:r>
    </w:p>
    <w:p w14:paraId="6B0F553A" w14:textId="77777777"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t>Physiotherapy and occupational therapy</w:t>
      </w:r>
    </w:p>
    <w:p w14:paraId="46457341" w14:textId="25AA07DB" w:rsidR="00831B2F" w:rsidRPr="001D5503" w:rsidRDefault="00831B2F" w:rsidP="009723CD">
      <w:pPr>
        <w:pStyle w:val="Bullet"/>
        <w:numPr>
          <w:ilvl w:val="0"/>
          <w:numId w:val="12"/>
        </w:numPr>
        <w:spacing w:before="60" w:after="120" w:line="360" w:lineRule="auto"/>
        <w:contextualSpacing/>
        <w:rPr>
          <w:rFonts w:ascii="Arial" w:hAnsi="Arial" w:cs="Arial"/>
          <w:sz w:val="24"/>
          <w:szCs w:val="24"/>
        </w:rPr>
      </w:pPr>
      <w:r w:rsidRPr="001D5503">
        <w:rPr>
          <w:rFonts w:ascii="Arial" w:hAnsi="Arial" w:cs="Arial"/>
          <w:sz w:val="24"/>
          <w:szCs w:val="24"/>
        </w:rPr>
        <w:t>Environmental supports, including aids and modifications</w:t>
      </w:r>
      <w:r w:rsidR="3D814FFE" w:rsidRPr="001D5503">
        <w:rPr>
          <w:rFonts w:ascii="Arial" w:hAnsi="Arial" w:cs="Arial"/>
          <w:sz w:val="24"/>
          <w:szCs w:val="24"/>
        </w:rPr>
        <w:t>.</w:t>
      </w:r>
    </w:p>
    <w:p w14:paraId="2D042977" w14:textId="3F99834E" w:rsidR="003A6A2A" w:rsidRPr="003A6A2A" w:rsidRDefault="003A6A2A" w:rsidP="00DC2811">
      <w:pPr>
        <w:pStyle w:val="Shadedboxtext"/>
        <w:shd w:val="clear" w:color="auto" w:fill="F2F2F2" w:themeFill="background1" w:themeFillShade="F2"/>
        <w:spacing w:line="360" w:lineRule="auto"/>
        <w:ind w:left="0"/>
        <w:rPr>
          <w:rFonts w:ascii="Arial" w:hAnsi="Arial" w:cs="Arial"/>
          <w:b/>
          <w:sz w:val="28"/>
          <w:szCs w:val="28"/>
        </w:rPr>
      </w:pPr>
      <w:r w:rsidRPr="003A6A2A">
        <w:rPr>
          <w:rFonts w:ascii="Arial" w:hAnsi="Arial" w:cs="Arial"/>
          <w:b/>
          <w:sz w:val="28"/>
          <w:szCs w:val="28"/>
        </w:rPr>
        <w:t>ACC contact details</w:t>
      </w:r>
    </w:p>
    <w:p w14:paraId="71634EB7" w14:textId="092DC86B" w:rsidR="00831B2F" w:rsidRPr="003A6A2A" w:rsidRDefault="00831B2F" w:rsidP="00DC2811">
      <w:pPr>
        <w:pStyle w:val="Shadedboxtext"/>
        <w:shd w:val="clear" w:color="auto" w:fill="F2F2F2" w:themeFill="background1" w:themeFillShade="F2"/>
        <w:spacing w:line="360" w:lineRule="auto"/>
        <w:ind w:left="0"/>
        <w:rPr>
          <w:rStyle w:val="Hyperlink"/>
          <w:rFonts w:ascii="Arial" w:hAnsi="Arial" w:cs="Arial"/>
          <w:color w:val="0070C0"/>
          <w:sz w:val="28"/>
          <w:szCs w:val="28"/>
          <w:u w:val="single"/>
        </w:rPr>
      </w:pPr>
      <w:r w:rsidRPr="003A6A2A">
        <w:rPr>
          <w:rFonts w:ascii="Arial" w:hAnsi="Arial" w:cs="Arial"/>
          <w:b/>
          <w:color w:val="0070C0"/>
          <w:sz w:val="28"/>
          <w:szCs w:val="28"/>
          <w:u w:val="single"/>
        </w:rPr>
        <w:fldChar w:fldCharType="begin"/>
      </w:r>
      <w:r w:rsidRPr="003A6A2A">
        <w:rPr>
          <w:rFonts w:ascii="Arial" w:hAnsi="Arial" w:cs="Arial"/>
          <w:b/>
          <w:color w:val="0070C0"/>
          <w:sz w:val="28"/>
          <w:szCs w:val="28"/>
          <w:u w:val="single"/>
        </w:rPr>
        <w:instrText>HYPERLINK "http://www.acc.co.nz/"</w:instrText>
      </w:r>
      <w:r w:rsidRPr="003A6A2A">
        <w:rPr>
          <w:rFonts w:ascii="Arial" w:hAnsi="Arial" w:cs="Arial"/>
          <w:b/>
          <w:color w:val="0070C0"/>
          <w:sz w:val="28"/>
          <w:szCs w:val="28"/>
          <w:u w:val="single"/>
        </w:rPr>
      </w:r>
      <w:r w:rsidRPr="003A6A2A">
        <w:rPr>
          <w:rFonts w:ascii="Arial" w:hAnsi="Arial" w:cs="Arial"/>
          <w:b/>
          <w:color w:val="0070C0"/>
          <w:sz w:val="28"/>
          <w:szCs w:val="28"/>
          <w:u w:val="single"/>
        </w:rPr>
        <w:fldChar w:fldCharType="separate"/>
      </w:r>
      <w:r w:rsidR="005577E8">
        <w:rPr>
          <w:rStyle w:val="Hyperlink"/>
          <w:rFonts w:ascii="Arial" w:hAnsi="Arial" w:cs="Arial"/>
          <w:color w:val="0070C0"/>
          <w:sz w:val="28"/>
          <w:szCs w:val="28"/>
          <w:u w:val="single"/>
        </w:rPr>
        <w:t>ACC website</w:t>
      </w:r>
    </w:p>
    <w:p w14:paraId="09CFB4F9" w14:textId="77777777" w:rsidR="00831B2F" w:rsidRPr="0052738B" w:rsidRDefault="00831B2F" w:rsidP="00DC2811">
      <w:pPr>
        <w:pStyle w:val="Shadedboxtext"/>
        <w:shd w:val="clear" w:color="auto" w:fill="F2F2F2" w:themeFill="background1" w:themeFillShade="F2"/>
        <w:spacing w:line="360" w:lineRule="auto"/>
        <w:ind w:left="0"/>
        <w:rPr>
          <w:rFonts w:ascii="Arial" w:hAnsi="Arial" w:cs="Arial"/>
          <w:color w:val="000000" w:themeColor="text1"/>
        </w:rPr>
      </w:pPr>
      <w:r w:rsidRPr="003A6A2A">
        <w:rPr>
          <w:rFonts w:ascii="Arial" w:hAnsi="Arial" w:cs="Arial"/>
          <w:b/>
          <w:color w:val="0070C0"/>
          <w:sz w:val="28"/>
          <w:szCs w:val="28"/>
          <w:u w:val="single"/>
        </w:rPr>
        <w:fldChar w:fldCharType="end"/>
      </w:r>
      <w:r w:rsidRPr="0052738B">
        <w:rPr>
          <w:rFonts w:ascii="Arial" w:hAnsi="Arial" w:cs="Arial"/>
          <w:color w:val="000000" w:themeColor="text1"/>
        </w:rPr>
        <w:t>0800 222 070</w:t>
      </w:r>
    </w:p>
    <w:p w14:paraId="005E7CEB" w14:textId="77777777" w:rsidR="00831B2F" w:rsidRPr="005577E8" w:rsidRDefault="00601CE5" w:rsidP="00DC2811">
      <w:pPr>
        <w:pStyle w:val="Shadedboxtext"/>
        <w:shd w:val="clear" w:color="auto" w:fill="F2F2F2" w:themeFill="background1" w:themeFillShade="F2"/>
        <w:spacing w:line="360" w:lineRule="auto"/>
        <w:ind w:left="0"/>
        <w:rPr>
          <w:rFonts w:ascii="Arial" w:hAnsi="Arial" w:cs="Arial"/>
          <w:b/>
          <w:bCs/>
          <w:color w:val="000000" w:themeColor="text1"/>
        </w:rPr>
      </w:pPr>
      <w:hyperlink r:id="rId72" w:history="1">
        <w:r w:rsidR="00831B2F" w:rsidRPr="005577E8">
          <w:rPr>
            <w:rStyle w:val="Hyperlink"/>
            <w:rFonts w:ascii="Arial" w:hAnsi="Arial" w:cs="Arial"/>
            <w:b w:val="0"/>
            <w:bCs/>
            <w:color w:val="000000" w:themeColor="text1"/>
          </w:rPr>
          <w:t>providerhelp@acc.co.nz</w:t>
        </w:r>
      </w:hyperlink>
    </w:p>
    <w:p w14:paraId="43EAE949" w14:textId="77777777" w:rsidR="00831B2F" w:rsidRPr="0052738B" w:rsidRDefault="00601CE5" w:rsidP="009723CD">
      <w:pPr>
        <w:spacing w:before="240" w:after="180" w:line="360" w:lineRule="auto"/>
        <w:rPr>
          <w:rFonts w:ascii="Arial" w:hAnsi="Arial" w:cs="Arial"/>
        </w:rPr>
      </w:pPr>
      <w:hyperlink w:anchor="_Child_and_Adolescent" w:history="1">
        <w:r w:rsidR="00831B2F" w:rsidRPr="0052738B">
          <w:rPr>
            <w:rFonts w:ascii="Arial" w:hAnsi="Arial" w:cs="Arial"/>
            <w:b/>
            <w:color w:val="0A6AB4"/>
            <w:spacing w:val="-5"/>
            <w:sz w:val="36"/>
          </w:rPr>
          <w:t>Child and Adolescent Mental Health Services (CAMHS)</w:t>
        </w:r>
      </w:hyperlink>
    </w:p>
    <w:p w14:paraId="26046BEA" w14:textId="0C426C58" w:rsidR="00831B2F" w:rsidRPr="008715B0" w:rsidRDefault="00831B2F" w:rsidP="009723CD">
      <w:pPr>
        <w:autoSpaceDE w:val="0"/>
        <w:autoSpaceDN w:val="0"/>
        <w:adjustRightInd w:val="0"/>
        <w:spacing w:after="60" w:line="360" w:lineRule="auto"/>
        <w:ind w:right="113"/>
        <w:rPr>
          <w:rFonts w:ascii="Arial" w:hAnsi="Arial" w:cs="Arial"/>
          <w:sz w:val="24"/>
          <w:szCs w:val="24"/>
        </w:rPr>
      </w:pPr>
      <w:r w:rsidRPr="00705DEA">
        <w:rPr>
          <w:rFonts w:ascii="Arial" w:hAnsi="Arial" w:cs="Arial"/>
          <w:sz w:val="24"/>
          <w:szCs w:val="24"/>
        </w:rPr>
        <w:t xml:space="preserve">Sometimes </w:t>
      </w:r>
      <w:proofErr w:type="spellStart"/>
      <w:r w:rsidR="001C3B34" w:rsidRPr="00705DEA">
        <w:rPr>
          <w:rFonts w:ascii="Arial" w:hAnsi="Arial" w:cs="Arial"/>
          <w:sz w:val="24"/>
          <w:szCs w:val="24"/>
        </w:rPr>
        <w:t>tamariki</w:t>
      </w:r>
      <w:proofErr w:type="spellEnd"/>
      <w:r w:rsidR="001C3B34" w:rsidRPr="00705DEA">
        <w:rPr>
          <w:rFonts w:ascii="Arial" w:hAnsi="Arial" w:cs="Arial"/>
          <w:sz w:val="24"/>
          <w:szCs w:val="24"/>
        </w:rPr>
        <w:t xml:space="preserve"> and </w:t>
      </w:r>
      <w:proofErr w:type="spellStart"/>
      <w:r w:rsidR="001C3B34" w:rsidRPr="00705DEA">
        <w:rPr>
          <w:rFonts w:ascii="Arial" w:hAnsi="Arial" w:cs="Arial"/>
          <w:sz w:val="24"/>
          <w:szCs w:val="24"/>
        </w:rPr>
        <w:t>rangatahi</w:t>
      </w:r>
      <w:proofErr w:type="spellEnd"/>
      <w:r w:rsidR="001C3B34" w:rsidRPr="00705DEA">
        <w:rPr>
          <w:rFonts w:ascii="Arial" w:hAnsi="Arial" w:cs="Arial"/>
          <w:sz w:val="24"/>
          <w:szCs w:val="24"/>
        </w:rPr>
        <w:t xml:space="preserve"> </w:t>
      </w:r>
      <w:r w:rsidRPr="00705DEA">
        <w:rPr>
          <w:rFonts w:ascii="Arial" w:hAnsi="Arial" w:cs="Arial"/>
          <w:sz w:val="24"/>
          <w:szCs w:val="24"/>
        </w:rPr>
        <w:t xml:space="preserve">benefit from specialised input by mental health professionals. These types of services are provided by regional Child and Adolescent Mental Health Services (CAMHS). CAMHS </w:t>
      </w:r>
      <w:r w:rsidRPr="008715B0">
        <w:rPr>
          <w:rFonts w:ascii="Arial" w:hAnsi="Arial" w:cs="Arial"/>
          <w:sz w:val="24"/>
          <w:szCs w:val="24"/>
        </w:rPr>
        <w:t xml:space="preserve">treat young people with emotional, </w:t>
      </w:r>
      <w:r w:rsidR="00257904" w:rsidRPr="008715B0">
        <w:rPr>
          <w:rFonts w:ascii="Arial" w:hAnsi="Arial" w:cs="Arial"/>
          <w:sz w:val="24"/>
          <w:szCs w:val="24"/>
        </w:rPr>
        <w:t>behavioural,</w:t>
      </w:r>
      <w:r w:rsidRPr="008715B0">
        <w:rPr>
          <w:rFonts w:ascii="Arial" w:hAnsi="Arial" w:cs="Arial"/>
          <w:sz w:val="24"/>
          <w:szCs w:val="24"/>
        </w:rPr>
        <w:t xml:space="preserve"> or mental health difficulties. CAMHS support covers depression, problems with food and eating, self-harm, abuse, violence or anger, bipolar disorder, </w:t>
      </w:r>
      <w:r w:rsidR="00257904" w:rsidRPr="008715B0">
        <w:rPr>
          <w:rFonts w:ascii="Arial" w:hAnsi="Arial" w:cs="Arial"/>
          <w:sz w:val="24"/>
          <w:szCs w:val="24"/>
        </w:rPr>
        <w:t>schizophrenia,</w:t>
      </w:r>
      <w:r w:rsidRPr="008715B0">
        <w:rPr>
          <w:rFonts w:ascii="Arial" w:hAnsi="Arial" w:cs="Arial"/>
          <w:sz w:val="24"/>
          <w:szCs w:val="24"/>
        </w:rPr>
        <w:t xml:space="preserve"> and anxiety, among other difficulties.</w:t>
      </w:r>
    </w:p>
    <w:p w14:paraId="12ACC26F" w14:textId="3DC750DA" w:rsidR="00831B2F" w:rsidRPr="008715B0" w:rsidRDefault="00831B2F" w:rsidP="009723CD">
      <w:pPr>
        <w:spacing w:after="120" w:line="360" w:lineRule="auto"/>
        <w:rPr>
          <w:rFonts w:ascii="Arial" w:hAnsi="Arial" w:cs="Arial"/>
          <w:sz w:val="24"/>
          <w:szCs w:val="24"/>
        </w:rPr>
      </w:pPr>
      <w:r w:rsidRPr="008715B0">
        <w:rPr>
          <w:rFonts w:ascii="Arial" w:hAnsi="Arial" w:cs="Arial"/>
          <w:sz w:val="24"/>
          <w:szCs w:val="24"/>
        </w:rPr>
        <w:t xml:space="preserve">To be eligible, </w:t>
      </w:r>
      <w:r w:rsidR="00CB2A50">
        <w:rPr>
          <w:rFonts w:ascii="Arial" w:hAnsi="Arial" w:cs="Arial"/>
          <w:sz w:val="24"/>
          <w:szCs w:val="24"/>
        </w:rPr>
        <w:t xml:space="preserve">the </w:t>
      </w:r>
      <w:proofErr w:type="spellStart"/>
      <w:r w:rsidR="009E0A94">
        <w:rPr>
          <w:rFonts w:ascii="Arial" w:hAnsi="Arial" w:cs="Arial"/>
          <w:sz w:val="24"/>
          <w:szCs w:val="24"/>
        </w:rPr>
        <w:t>tamariki</w:t>
      </w:r>
      <w:proofErr w:type="spellEnd"/>
      <w:r w:rsidR="009E0A94">
        <w:rPr>
          <w:rFonts w:ascii="Arial" w:hAnsi="Arial" w:cs="Arial"/>
          <w:sz w:val="24"/>
          <w:szCs w:val="24"/>
        </w:rPr>
        <w:t xml:space="preserve"> or </w:t>
      </w:r>
      <w:proofErr w:type="spellStart"/>
      <w:r w:rsidR="009E0A94">
        <w:rPr>
          <w:rFonts w:ascii="Arial" w:hAnsi="Arial" w:cs="Arial"/>
          <w:sz w:val="24"/>
          <w:szCs w:val="24"/>
        </w:rPr>
        <w:t>rangatahi</w:t>
      </w:r>
      <w:proofErr w:type="spellEnd"/>
      <w:r w:rsidRPr="008715B0">
        <w:rPr>
          <w:rFonts w:ascii="Arial" w:hAnsi="Arial" w:cs="Arial"/>
          <w:sz w:val="24"/>
          <w:szCs w:val="24"/>
        </w:rPr>
        <w:t xml:space="preserve"> must have severe mental illness. This includes a range of disorders including autism spectrum disorders and conduct disorders.</w:t>
      </w:r>
    </w:p>
    <w:p w14:paraId="08ABC850" w14:textId="798DD597" w:rsidR="00831B2F" w:rsidRPr="008715B0" w:rsidRDefault="00CB2A50" w:rsidP="009723CD">
      <w:pPr>
        <w:autoSpaceDE w:val="0"/>
        <w:autoSpaceDN w:val="0"/>
        <w:adjustRightInd w:val="0"/>
        <w:spacing w:line="360" w:lineRule="auto"/>
        <w:ind w:right="113"/>
        <w:rPr>
          <w:rFonts w:ascii="Arial" w:hAnsi="Arial" w:cs="Arial"/>
          <w:sz w:val="24"/>
          <w:szCs w:val="24"/>
        </w:rPr>
      </w:pPr>
      <w:r>
        <w:rPr>
          <w:rFonts w:ascii="Arial" w:hAnsi="Arial" w:cs="Arial"/>
          <w:sz w:val="24"/>
          <w:szCs w:val="24"/>
        </w:rPr>
        <w:t>CAMH</w:t>
      </w:r>
      <w:r w:rsidR="00602013">
        <w:rPr>
          <w:rFonts w:ascii="Arial" w:hAnsi="Arial" w:cs="Arial"/>
          <w:sz w:val="24"/>
          <w:szCs w:val="24"/>
        </w:rPr>
        <w:t>S</w:t>
      </w:r>
      <w:r w:rsidR="00831B2F" w:rsidRPr="008715B0">
        <w:rPr>
          <w:rFonts w:ascii="Arial" w:hAnsi="Arial" w:cs="Arial"/>
          <w:sz w:val="24"/>
          <w:szCs w:val="24"/>
        </w:rPr>
        <w:t xml:space="preserve"> have a range of professionals with the skills needed to assess, </w:t>
      </w:r>
      <w:r w:rsidR="00EB6A3D" w:rsidRPr="008715B0">
        <w:rPr>
          <w:rFonts w:ascii="Arial" w:hAnsi="Arial" w:cs="Arial"/>
          <w:sz w:val="24"/>
          <w:szCs w:val="24"/>
        </w:rPr>
        <w:t>treat,</w:t>
      </w:r>
      <w:r w:rsidR="00831B2F" w:rsidRPr="008715B0">
        <w:rPr>
          <w:rFonts w:ascii="Arial" w:hAnsi="Arial" w:cs="Arial"/>
          <w:sz w:val="24"/>
          <w:szCs w:val="24"/>
        </w:rPr>
        <w:t xml:space="preserve"> and provide ongoing evaluation of children, young people and their whānau. </w:t>
      </w:r>
    </w:p>
    <w:p w14:paraId="41304A14" w14:textId="6ADD7AAB" w:rsidR="00831B2F" w:rsidRPr="008715B0" w:rsidRDefault="00831B2F" w:rsidP="009723CD">
      <w:pPr>
        <w:shd w:val="clear" w:color="auto" w:fill="FFFFFF"/>
        <w:spacing w:after="120" w:line="360" w:lineRule="auto"/>
        <w:rPr>
          <w:rFonts w:ascii="Arial" w:hAnsi="Arial" w:cs="Arial"/>
          <w:sz w:val="24"/>
          <w:szCs w:val="24"/>
        </w:rPr>
      </w:pPr>
      <w:r w:rsidRPr="008715B0">
        <w:rPr>
          <w:rFonts w:ascii="Arial" w:hAnsi="Arial" w:cs="Arial"/>
          <w:sz w:val="24"/>
          <w:szCs w:val="24"/>
        </w:rPr>
        <w:t xml:space="preserve">They work together as a team </w:t>
      </w:r>
      <w:r w:rsidR="004964F6">
        <w:rPr>
          <w:rFonts w:ascii="Arial" w:hAnsi="Arial" w:cs="Arial"/>
          <w:sz w:val="24"/>
          <w:szCs w:val="24"/>
        </w:rPr>
        <w:t>which</w:t>
      </w:r>
      <w:r w:rsidR="004964F6" w:rsidRPr="004964F6">
        <w:rPr>
          <w:rFonts w:ascii="Arial" w:hAnsi="Arial" w:cs="Arial"/>
          <w:sz w:val="24"/>
          <w:szCs w:val="24"/>
        </w:rPr>
        <w:t xml:space="preserve"> includes</w:t>
      </w:r>
      <w:r w:rsidRPr="008715B0">
        <w:rPr>
          <w:rFonts w:ascii="Arial" w:hAnsi="Arial" w:cs="Arial"/>
          <w:sz w:val="24"/>
          <w:szCs w:val="24"/>
        </w:rPr>
        <w:t>:</w:t>
      </w:r>
    </w:p>
    <w:p w14:paraId="7496B0C3"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Family therapists</w:t>
      </w:r>
    </w:p>
    <w:p w14:paraId="54081E54"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Occupational therapists</w:t>
      </w:r>
    </w:p>
    <w:p w14:paraId="56804F29"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Psychiatrists</w:t>
      </w:r>
    </w:p>
    <w:p w14:paraId="1369BF26"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Psychologists</w:t>
      </w:r>
    </w:p>
    <w:p w14:paraId="5AD6D3D1"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Mental health nurses</w:t>
      </w:r>
    </w:p>
    <w:p w14:paraId="7E88EFE9"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Social workers</w:t>
      </w:r>
    </w:p>
    <w:p w14:paraId="6668A891"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Psychotherapists</w:t>
      </w:r>
    </w:p>
    <w:p w14:paraId="5817A44E" w14:textId="77777777" w:rsidR="00831B2F" w:rsidRPr="008715B0" w:rsidRDefault="00831B2F" w:rsidP="009723CD">
      <w:pPr>
        <w:pStyle w:val="Bullet"/>
        <w:numPr>
          <w:ilvl w:val="0"/>
          <w:numId w:val="12"/>
        </w:numPr>
        <w:spacing w:before="60" w:after="120" w:line="360" w:lineRule="auto"/>
        <w:contextualSpacing/>
        <w:rPr>
          <w:rFonts w:ascii="Arial" w:hAnsi="Arial" w:cs="Arial"/>
          <w:sz w:val="24"/>
          <w:szCs w:val="24"/>
        </w:rPr>
      </w:pPr>
      <w:r w:rsidRPr="008715B0">
        <w:rPr>
          <w:rFonts w:ascii="Arial" w:hAnsi="Arial" w:cs="Arial"/>
          <w:sz w:val="24"/>
          <w:szCs w:val="24"/>
        </w:rPr>
        <w:t>Employment and study specialists</w:t>
      </w:r>
    </w:p>
    <w:p w14:paraId="1E07382D" w14:textId="77777777" w:rsidR="00831B2F" w:rsidRPr="00705DEA" w:rsidRDefault="00831B2F" w:rsidP="009723CD">
      <w:pPr>
        <w:pStyle w:val="Heading3"/>
        <w:spacing w:line="360" w:lineRule="auto"/>
        <w:rPr>
          <w:rFonts w:ascii="Arial" w:hAnsi="Arial" w:cs="Arial"/>
        </w:rPr>
      </w:pPr>
      <w:bookmarkStart w:id="55" w:name="_Child_Development_Services"/>
      <w:bookmarkEnd w:id="55"/>
      <w:r w:rsidRPr="00705DEA">
        <w:rPr>
          <w:rFonts w:ascii="Arial" w:hAnsi="Arial" w:cs="Arial"/>
        </w:rPr>
        <w:lastRenderedPageBreak/>
        <w:t>Child Development Services (CDS)</w:t>
      </w:r>
    </w:p>
    <w:p w14:paraId="1602E925" w14:textId="796DA75B" w:rsidR="00044B52" w:rsidRPr="00705DEA" w:rsidRDefault="00831B2F" w:rsidP="009723CD">
      <w:pPr>
        <w:spacing w:after="120" w:line="360" w:lineRule="auto"/>
        <w:rPr>
          <w:rFonts w:ascii="Arial" w:hAnsi="Arial" w:cs="Arial"/>
          <w:color w:val="000000" w:themeColor="text1"/>
          <w:sz w:val="24"/>
          <w:szCs w:val="24"/>
        </w:rPr>
      </w:pPr>
      <w:r w:rsidRPr="00705DEA">
        <w:rPr>
          <w:rFonts w:ascii="Arial" w:hAnsi="Arial" w:cs="Arial"/>
          <w:color w:val="000000" w:themeColor="text1"/>
          <w:sz w:val="24"/>
          <w:szCs w:val="24"/>
        </w:rPr>
        <w:t xml:space="preserve">It is essential to know whether disabled </w:t>
      </w:r>
      <w:proofErr w:type="spellStart"/>
      <w:r w:rsidRPr="00705DEA">
        <w:rPr>
          <w:rFonts w:ascii="Arial" w:hAnsi="Arial" w:cs="Arial"/>
          <w:color w:val="000000" w:themeColor="text1"/>
          <w:sz w:val="24"/>
          <w:szCs w:val="24"/>
        </w:rPr>
        <w:t>tama</w:t>
      </w:r>
      <w:r w:rsidR="0025303F" w:rsidRPr="00705DEA">
        <w:rPr>
          <w:rFonts w:ascii="Arial" w:hAnsi="Arial" w:cs="Arial"/>
          <w:color w:val="000000" w:themeColor="text1"/>
          <w:sz w:val="24"/>
          <w:szCs w:val="24"/>
        </w:rPr>
        <w:t>riki</w:t>
      </w:r>
      <w:proofErr w:type="spellEnd"/>
      <w:r w:rsidRPr="00705DEA">
        <w:rPr>
          <w:rFonts w:ascii="Arial" w:hAnsi="Arial" w:cs="Arial"/>
          <w:color w:val="000000" w:themeColor="text1"/>
          <w:sz w:val="24"/>
          <w:szCs w:val="24"/>
        </w:rPr>
        <w:t xml:space="preserve"> or </w:t>
      </w:r>
      <w:proofErr w:type="spellStart"/>
      <w:r w:rsidRPr="00705DEA">
        <w:rPr>
          <w:rFonts w:ascii="Arial" w:hAnsi="Arial" w:cs="Arial"/>
          <w:color w:val="000000" w:themeColor="text1"/>
          <w:sz w:val="24"/>
          <w:szCs w:val="24"/>
        </w:rPr>
        <w:t>rangatahi</w:t>
      </w:r>
      <w:proofErr w:type="spellEnd"/>
      <w:r w:rsidRPr="00705DEA">
        <w:rPr>
          <w:rFonts w:ascii="Arial" w:hAnsi="Arial" w:cs="Arial"/>
          <w:color w:val="000000" w:themeColor="text1"/>
          <w:sz w:val="24"/>
          <w:szCs w:val="24"/>
        </w:rPr>
        <w:t xml:space="preserve"> </w:t>
      </w:r>
      <w:r w:rsidR="0025303F" w:rsidRPr="00705DEA">
        <w:rPr>
          <w:rFonts w:ascii="Arial" w:hAnsi="Arial" w:cs="Arial"/>
          <w:color w:val="000000" w:themeColor="text1"/>
          <w:sz w:val="24"/>
          <w:szCs w:val="24"/>
        </w:rPr>
        <w:t>are</w:t>
      </w:r>
      <w:r w:rsidRPr="00705DEA">
        <w:rPr>
          <w:rFonts w:ascii="Arial" w:hAnsi="Arial" w:cs="Arial"/>
          <w:color w:val="000000" w:themeColor="text1"/>
          <w:sz w:val="24"/>
          <w:szCs w:val="24"/>
        </w:rPr>
        <w:t xml:space="preserve"> engaged with </w:t>
      </w:r>
      <w:r w:rsidR="004964F6">
        <w:rPr>
          <w:rFonts w:ascii="Arial" w:hAnsi="Arial" w:cs="Arial"/>
          <w:color w:val="000000" w:themeColor="text1"/>
          <w:sz w:val="24"/>
          <w:szCs w:val="24"/>
        </w:rPr>
        <w:t>their</w:t>
      </w:r>
      <w:r w:rsidR="004964F6" w:rsidRPr="00705DEA">
        <w:rPr>
          <w:rFonts w:ascii="Arial" w:hAnsi="Arial" w:cs="Arial"/>
          <w:color w:val="000000" w:themeColor="text1"/>
          <w:sz w:val="24"/>
          <w:szCs w:val="24"/>
        </w:rPr>
        <w:t xml:space="preserve"> local</w:t>
      </w:r>
      <w:r w:rsidRPr="00705DEA">
        <w:rPr>
          <w:rFonts w:ascii="Arial" w:hAnsi="Arial" w:cs="Arial"/>
          <w:color w:val="000000" w:themeColor="text1"/>
          <w:sz w:val="24"/>
          <w:szCs w:val="24"/>
        </w:rPr>
        <w:t xml:space="preserve"> CDS. </w:t>
      </w:r>
      <w:r w:rsidRPr="00705DEA">
        <w:rPr>
          <w:rFonts w:ascii="Arial" w:hAnsi="Arial" w:cs="Arial"/>
          <w:sz w:val="24"/>
          <w:szCs w:val="24"/>
        </w:rPr>
        <w:t>CDS are non-medic</w:t>
      </w:r>
      <w:r w:rsidRPr="00705DEA">
        <w:rPr>
          <w:rFonts w:ascii="Arial" w:hAnsi="Arial" w:cs="Arial"/>
          <w:spacing w:val="2"/>
          <w:sz w:val="24"/>
          <w:szCs w:val="24"/>
        </w:rPr>
        <w:t>a</w:t>
      </w:r>
      <w:r w:rsidRPr="00705DEA">
        <w:rPr>
          <w:rFonts w:ascii="Arial" w:hAnsi="Arial" w:cs="Arial"/>
          <w:sz w:val="24"/>
          <w:szCs w:val="24"/>
        </w:rPr>
        <w:t>l, mu</w:t>
      </w:r>
      <w:r w:rsidRPr="00705DEA">
        <w:rPr>
          <w:rFonts w:ascii="Arial" w:hAnsi="Arial" w:cs="Arial"/>
          <w:spacing w:val="1"/>
          <w:sz w:val="24"/>
          <w:szCs w:val="24"/>
        </w:rPr>
        <w:t>l</w:t>
      </w:r>
      <w:r w:rsidRPr="00705DEA">
        <w:rPr>
          <w:rFonts w:ascii="Arial" w:hAnsi="Arial" w:cs="Arial"/>
          <w:sz w:val="24"/>
          <w:szCs w:val="24"/>
        </w:rPr>
        <w:t>tidisciplinary allied health and community</w:t>
      </w:r>
      <w:r w:rsidRPr="00705DEA">
        <w:rPr>
          <w:rFonts w:ascii="Arial" w:hAnsi="Arial" w:cs="Arial"/>
          <w:spacing w:val="37"/>
          <w:sz w:val="24"/>
          <w:szCs w:val="24"/>
        </w:rPr>
        <w:t>-</w:t>
      </w:r>
      <w:r w:rsidRPr="00705DEA">
        <w:rPr>
          <w:rFonts w:ascii="Arial" w:hAnsi="Arial" w:cs="Arial"/>
          <w:sz w:val="24"/>
          <w:szCs w:val="24"/>
        </w:rPr>
        <w:t>based</w:t>
      </w:r>
      <w:r w:rsidRPr="00705DEA">
        <w:rPr>
          <w:rFonts w:ascii="Arial" w:hAnsi="Arial" w:cs="Arial"/>
          <w:spacing w:val="36"/>
          <w:sz w:val="24"/>
          <w:szCs w:val="24"/>
        </w:rPr>
        <w:t xml:space="preserve"> </w:t>
      </w:r>
      <w:r w:rsidRPr="00705DEA">
        <w:rPr>
          <w:rFonts w:ascii="Arial" w:hAnsi="Arial" w:cs="Arial"/>
          <w:sz w:val="24"/>
          <w:szCs w:val="24"/>
        </w:rPr>
        <w:t>services. They</w:t>
      </w:r>
      <w:r w:rsidRPr="00705DEA">
        <w:rPr>
          <w:rFonts w:ascii="Arial" w:hAnsi="Arial" w:cs="Arial"/>
          <w:spacing w:val="36"/>
          <w:sz w:val="24"/>
          <w:szCs w:val="24"/>
        </w:rPr>
        <w:t xml:space="preserve"> </w:t>
      </w:r>
      <w:r w:rsidRPr="00705DEA">
        <w:rPr>
          <w:rFonts w:ascii="Arial" w:hAnsi="Arial" w:cs="Arial"/>
          <w:sz w:val="24"/>
          <w:szCs w:val="24"/>
        </w:rPr>
        <w:t>focus</w:t>
      </w:r>
      <w:r w:rsidRPr="00705DEA">
        <w:rPr>
          <w:rFonts w:ascii="Arial" w:hAnsi="Arial" w:cs="Arial"/>
          <w:spacing w:val="36"/>
          <w:sz w:val="24"/>
          <w:szCs w:val="24"/>
        </w:rPr>
        <w:t xml:space="preserve"> </w:t>
      </w:r>
      <w:r w:rsidRPr="00705DEA">
        <w:rPr>
          <w:rFonts w:ascii="Arial" w:hAnsi="Arial" w:cs="Arial"/>
          <w:sz w:val="24"/>
          <w:szCs w:val="24"/>
        </w:rPr>
        <w:t>on</w:t>
      </w:r>
      <w:r w:rsidRPr="00705DEA">
        <w:rPr>
          <w:rFonts w:ascii="Arial" w:hAnsi="Arial" w:cs="Arial"/>
          <w:spacing w:val="36"/>
          <w:sz w:val="24"/>
          <w:szCs w:val="24"/>
        </w:rPr>
        <w:t xml:space="preserve"> </w:t>
      </w:r>
      <w:r w:rsidRPr="00705DEA">
        <w:rPr>
          <w:rFonts w:ascii="Arial" w:hAnsi="Arial" w:cs="Arial"/>
          <w:sz w:val="24"/>
          <w:szCs w:val="24"/>
        </w:rPr>
        <w:t>ea</w:t>
      </w:r>
      <w:r w:rsidRPr="00705DEA">
        <w:rPr>
          <w:rFonts w:ascii="Arial" w:hAnsi="Arial" w:cs="Arial"/>
          <w:spacing w:val="1"/>
          <w:sz w:val="24"/>
          <w:szCs w:val="24"/>
        </w:rPr>
        <w:t>r</w:t>
      </w:r>
      <w:r w:rsidRPr="00705DEA">
        <w:rPr>
          <w:rFonts w:ascii="Arial" w:hAnsi="Arial" w:cs="Arial"/>
          <w:sz w:val="24"/>
          <w:szCs w:val="24"/>
        </w:rPr>
        <w:t>ly</w:t>
      </w:r>
      <w:r w:rsidRPr="00705DEA">
        <w:rPr>
          <w:rFonts w:ascii="Arial" w:hAnsi="Arial" w:cs="Arial"/>
          <w:spacing w:val="36"/>
          <w:sz w:val="24"/>
          <w:szCs w:val="24"/>
        </w:rPr>
        <w:t xml:space="preserve"> </w:t>
      </w:r>
      <w:r w:rsidRPr="00705DEA">
        <w:rPr>
          <w:rFonts w:ascii="Arial" w:hAnsi="Arial" w:cs="Arial"/>
          <w:sz w:val="24"/>
          <w:szCs w:val="24"/>
        </w:rPr>
        <w:t>int</w:t>
      </w:r>
      <w:r w:rsidRPr="00705DEA">
        <w:rPr>
          <w:rFonts w:ascii="Arial" w:hAnsi="Arial" w:cs="Arial"/>
          <w:spacing w:val="1"/>
          <w:sz w:val="24"/>
          <w:szCs w:val="24"/>
        </w:rPr>
        <w:t>e</w:t>
      </w:r>
      <w:r w:rsidRPr="00705DEA">
        <w:rPr>
          <w:rFonts w:ascii="Arial" w:hAnsi="Arial" w:cs="Arial"/>
          <w:sz w:val="24"/>
          <w:szCs w:val="24"/>
        </w:rPr>
        <w:t>rvention</w:t>
      </w:r>
      <w:r w:rsidRPr="00705DEA">
        <w:rPr>
          <w:rFonts w:ascii="Arial" w:hAnsi="Arial" w:cs="Arial"/>
          <w:spacing w:val="36"/>
          <w:sz w:val="24"/>
          <w:szCs w:val="24"/>
        </w:rPr>
        <w:t xml:space="preserve"> </w:t>
      </w:r>
      <w:r w:rsidRPr="00705DEA">
        <w:rPr>
          <w:rFonts w:ascii="Arial" w:hAnsi="Arial" w:cs="Arial"/>
          <w:sz w:val="24"/>
          <w:szCs w:val="24"/>
        </w:rPr>
        <w:t>for</w:t>
      </w:r>
      <w:r w:rsidRPr="00705DEA">
        <w:rPr>
          <w:rFonts w:ascii="Arial" w:hAnsi="Arial" w:cs="Arial"/>
          <w:spacing w:val="36"/>
          <w:sz w:val="24"/>
          <w:szCs w:val="24"/>
        </w:rPr>
        <w:t xml:space="preserve"> </w:t>
      </w:r>
      <w:proofErr w:type="spellStart"/>
      <w:r w:rsidR="0034579E" w:rsidRPr="00705DEA">
        <w:rPr>
          <w:rFonts w:ascii="Arial" w:hAnsi="Arial" w:cs="Arial"/>
          <w:sz w:val="24"/>
          <w:szCs w:val="24"/>
        </w:rPr>
        <w:t>t</w:t>
      </w:r>
      <w:r w:rsidR="00A52E96" w:rsidRPr="00705DEA">
        <w:rPr>
          <w:rFonts w:ascii="Arial" w:hAnsi="Arial" w:cs="Arial"/>
          <w:sz w:val="24"/>
          <w:szCs w:val="24"/>
        </w:rPr>
        <w:t>amariki</w:t>
      </w:r>
      <w:proofErr w:type="spellEnd"/>
      <w:r w:rsidR="0034579E" w:rsidRPr="00705DEA">
        <w:rPr>
          <w:rFonts w:ascii="Arial" w:hAnsi="Arial" w:cs="Arial"/>
          <w:sz w:val="24"/>
          <w:szCs w:val="24"/>
        </w:rPr>
        <w:t xml:space="preserve"> </w:t>
      </w:r>
      <w:r w:rsidR="007B71FA">
        <w:rPr>
          <w:rFonts w:ascii="Arial" w:hAnsi="Arial" w:cs="Arial"/>
          <w:sz w:val="24"/>
          <w:szCs w:val="24"/>
        </w:rPr>
        <w:t xml:space="preserve">and </w:t>
      </w:r>
      <w:proofErr w:type="spellStart"/>
      <w:r w:rsidR="007B71FA">
        <w:rPr>
          <w:rFonts w:ascii="Arial" w:hAnsi="Arial" w:cs="Arial"/>
          <w:sz w:val="24"/>
          <w:szCs w:val="24"/>
        </w:rPr>
        <w:t>rangatahi</w:t>
      </w:r>
      <w:proofErr w:type="spellEnd"/>
      <w:r w:rsidR="007B71FA">
        <w:rPr>
          <w:rFonts w:ascii="Arial" w:hAnsi="Arial" w:cs="Arial"/>
          <w:sz w:val="24"/>
          <w:szCs w:val="24"/>
        </w:rPr>
        <w:t xml:space="preserve"> </w:t>
      </w:r>
      <w:r w:rsidRPr="00705DEA">
        <w:rPr>
          <w:rFonts w:ascii="Arial" w:hAnsi="Arial" w:cs="Arial"/>
          <w:sz w:val="24"/>
          <w:szCs w:val="24"/>
        </w:rPr>
        <w:t>who are not achieving developmental mi</w:t>
      </w:r>
      <w:r w:rsidRPr="00705DEA">
        <w:rPr>
          <w:rFonts w:ascii="Arial" w:hAnsi="Arial" w:cs="Arial"/>
          <w:spacing w:val="1"/>
          <w:sz w:val="24"/>
          <w:szCs w:val="24"/>
        </w:rPr>
        <w:t>l</w:t>
      </w:r>
      <w:r w:rsidRPr="00705DEA">
        <w:rPr>
          <w:rFonts w:ascii="Arial" w:hAnsi="Arial" w:cs="Arial"/>
          <w:sz w:val="24"/>
          <w:szCs w:val="24"/>
        </w:rPr>
        <w:t>estones or</w:t>
      </w:r>
      <w:r w:rsidRPr="00705DEA">
        <w:rPr>
          <w:rFonts w:ascii="Arial" w:hAnsi="Arial" w:cs="Arial"/>
          <w:spacing w:val="2"/>
          <w:sz w:val="24"/>
          <w:szCs w:val="24"/>
        </w:rPr>
        <w:t xml:space="preserve"> </w:t>
      </w:r>
      <w:r w:rsidRPr="00705DEA">
        <w:rPr>
          <w:rFonts w:ascii="Arial" w:hAnsi="Arial" w:cs="Arial"/>
          <w:sz w:val="24"/>
          <w:szCs w:val="24"/>
        </w:rPr>
        <w:t xml:space="preserve">who have disabilities. They also encourage and help each </w:t>
      </w:r>
      <w:proofErr w:type="spellStart"/>
      <w:r w:rsidR="009F7D9B">
        <w:rPr>
          <w:rFonts w:ascii="Arial" w:hAnsi="Arial" w:cs="Arial"/>
          <w:sz w:val="24"/>
          <w:szCs w:val="24"/>
        </w:rPr>
        <w:t>tamariki</w:t>
      </w:r>
      <w:proofErr w:type="spellEnd"/>
      <w:r w:rsidR="009F7D9B">
        <w:rPr>
          <w:rFonts w:ascii="Arial" w:hAnsi="Arial" w:cs="Arial"/>
          <w:sz w:val="24"/>
          <w:szCs w:val="24"/>
        </w:rPr>
        <w:t xml:space="preserve"> and </w:t>
      </w:r>
      <w:proofErr w:type="spellStart"/>
      <w:r w:rsidR="009F7D9B">
        <w:rPr>
          <w:rFonts w:ascii="Arial" w:hAnsi="Arial" w:cs="Arial"/>
          <w:sz w:val="24"/>
          <w:szCs w:val="24"/>
        </w:rPr>
        <w:t>rangatahi</w:t>
      </w:r>
      <w:proofErr w:type="spellEnd"/>
      <w:r w:rsidR="008715B0">
        <w:rPr>
          <w:rFonts w:ascii="Arial" w:hAnsi="Arial" w:cs="Arial"/>
          <w:sz w:val="24"/>
          <w:szCs w:val="24"/>
        </w:rPr>
        <w:t xml:space="preserve"> to </w:t>
      </w:r>
      <w:r w:rsidRPr="00705DEA">
        <w:rPr>
          <w:rFonts w:ascii="Arial" w:hAnsi="Arial" w:cs="Arial"/>
          <w:sz w:val="24"/>
          <w:szCs w:val="24"/>
        </w:rPr>
        <w:t>ach</w:t>
      </w:r>
      <w:r w:rsidRPr="00705DEA">
        <w:rPr>
          <w:rFonts w:ascii="Arial" w:hAnsi="Arial" w:cs="Arial"/>
          <w:spacing w:val="1"/>
          <w:sz w:val="24"/>
          <w:szCs w:val="24"/>
        </w:rPr>
        <w:t>i</w:t>
      </w:r>
      <w:r w:rsidRPr="00705DEA">
        <w:rPr>
          <w:rFonts w:ascii="Arial" w:hAnsi="Arial" w:cs="Arial"/>
          <w:sz w:val="24"/>
          <w:szCs w:val="24"/>
        </w:rPr>
        <w:t xml:space="preserve">eve their potential. </w:t>
      </w:r>
      <w:r w:rsidR="00216191">
        <w:rPr>
          <w:rFonts w:ascii="Arial" w:hAnsi="Arial" w:cs="Arial"/>
          <w:sz w:val="24"/>
          <w:szCs w:val="24"/>
        </w:rPr>
        <w:t>CDS</w:t>
      </w:r>
      <w:r w:rsidR="00560354">
        <w:rPr>
          <w:rFonts w:ascii="Arial" w:hAnsi="Arial" w:cs="Arial"/>
          <w:sz w:val="24"/>
          <w:szCs w:val="24"/>
        </w:rPr>
        <w:t xml:space="preserve"> also</w:t>
      </w:r>
      <w:r w:rsidRPr="00705DEA">
        <w:rPr>
          <w:rFonts w:ascii="Arial" w:hAnsi="Arial" w:cs="Arial"/>
          <w:sz w:val="24"/>
          <w:szCs w:val="24"/>
        </w:rPr>
        <w:t xml:space="preserve"> provides specialist assessment, </w:t>
      </w:r>
      <w:r w:rsidR="00EB6A3D" w:rsidRPr="00705DEA">
        <w:rPr>
          <w:rFonts w:ascii="Arial" w:hAnsi="Arial" w:cs="Arial"/>
          <w:sz w:val="24"/>
          <w:szCs w:val="24"/>
        </w:rPr>
        <w:t>intervention,</w:t>
      </w:r>
      <w:r w:rsidRPr="00705DEA">
        <w:rPr>
          <w:rFonts w:ascii="Arial" w:hAnsi="Arial" w:cs="Arial"/>
          <w:sz w:val="24"/>
          <w:szCs w:val="24"/>
        </w:rPr>
        <w:t xml:space="preserve"> and</w:t>
      </w:r>
      <w:r w:rsidRPr="00705DEA">
        <w:rPr>
          <w:rFonts w:ascii="Arial" w:hAnsi="Arial" w:cs="Arial"/>
          <w:spacing w:val="3"/>
          <w:sz w:val="24"/>
          <w:szCs w:val="24"/>
        </w:rPr>
        <w:t xml:space="preserve"> </w:t>
      </w:r>
      <w:r w:rsidRPr="00705DEA">
        <w:rPr>
          <w:rFonts w:ascii="Arial" w:hAnsi="Arial" w:cs="Arial"/>
          <w:sz w:val="24"/>
          <w:szCs w:val="24"/>
        </w:rPr>
        <w:t xml:space="preserve">management services to ensure good rehabilitation/habituation results for </w:t>
      </w:r>
      <w:proofErr w:type="spellStart"/>
      <w:r w:rsidR="00C6183F" w:rsidRPr="00705DEA">
        <w:rPr>
          <w:rFonts w:ascii="Arial" w:hAnsi="Arial" w:cs="Arial"/>
          <w:sz w:val="24"/>
          <w:szCs w:val="24"/>
        </w:rPr>
        <w:t>tamariki</w:t>
      </w:r>
      <w:proofErr w:type="spellEnd"/>
      <w:r w:rsidR="00C6183F" w:rsidRPr="00705DEA">
        <w:rPr>
          <w:rFonts w:ascii="Arial" w:hAnsi="Arial" w:cs="Arial"/>
          <w:sz w:val="24"/>
          <w:szCs w:val="24"/>
        </w:rPr>
        <w:t xml:space="preserve"> or </w:t>
      </w:r>
      <w:proofErr w:type="spellStart"/>
      <w:r w:rsidR="00C6183F" w:rsidRPr="00705DEA">
        <w:rPr>
          <w:rFonts w:ascii="Arial" w:hAnsi="Arial" w:cs="Arial"/>
          <w:sz w:val="24"/>
          <w:szCs w:val="24"/>
        </w:rPr>
        <w:t>rangatahi</w:t>
      </w:r>
      <w:proofErr w:type="spellEnd"/>
      <w:r w:rsidR="00C6183F" w:rsidRPr="00705DEA">
        <w:rPr>
          <w:rFonts w:ascii="Arial" w:hAnsi="Arial" w:cs="Arial"/>
          <w:sz w:val="24"/>
          <w:szCs w:val="24"/>
        </w:rPr>
        <w:t xml:space="preserve"> </w:t>
      </w:r>
      <w:r w:rsidRPr="00705DEA">
        <w:rPr>
          <w:rFonts w:ascii="Arial" w:hAnsi="Arial" w:cs="Arial"/>
          <w:sz w:val="24"/>
          <w:szCs w:val="24"/>
        </w:rPr>
        <w:t xml:space="preserve">who have an intellectual, </w:t>
      </w:r>
      <w:r w:rsidR="00493226" w:rsidRPr="00705DEA">
        <w:rPr>
          <w:rFonts w:ascii="Arial" w:hAnsi="Arial" w:cs="Arial"/>
          <w:sz w:val="24"/>
          <w:szCs w:val="24"/>
        </w:rPr>
        <w:t>sensory,</w:t>
      </w:r>
      <w:r w:rsidRPr="00705DEA">
        <w:rPr>
          <w:rFonts w:ascii="Arial" w:hAnsi="Arial" w:cs="Arial"/>
          <w:sz w:val="24"/>
          <w:szCs w:val="24"/>
        </w:rPr>
        <w:t xml:space="preserve"> or physical d</w:t>
      </w:r>
      <w:r w:rsidRPr="00705DEA">
        <w:rPr>
          <w:rFonts w:ascii="Arial" w:hAnsi="Arial" w:cs="Arial"/>
          <w:spacing w:val="1"/>
          <w:sz w:val="24"/>
          <w:szCs w:val="24"/>
        </w:rPr>
        <w:t>i</w:t>
      </w:r>
      <w:r w:rsidRPr="00705DEA">
        <w:rPr>
          <w:rFonts w:ascii="Arial" w:hAnsi="Arial" w:cs="Arial"/>
          <w:sz w:val="24"/>
          <w:szCs w:val="24"/>
        </w:rPr>
        <w:t>sability.</w:t>
      </w:r>
      <w:r w:rsidR="00044B52" w:rsidRPr="00705DEA">
        <w:rPr>
          <w:rFonts w:ascii="Arial" w:hAnsi="Arial" w:cs="Arial"/>
          <w:sz w:val="24"/>
          <w:szCs w:val="24"/>
        </w:rPr>
        <w:t xml:space="preserve"> </w:t>
      </w:r>
      <w:r w:rsidR="00175A1D" w:rsidRPr="00705DEA">
        <w:rPr>
          <w:rFonts w:ascii="Arial" w:hAnsi="Arial" w:cs="Arial"/>
          <w:sz w:val="24"/>
          <w:szCs w:val="24"/>
        </w:rPr>
        <w:t>NASC</w:t>
      </w:r>
      <w:r w:rsidR="009668D7">
        <w:rPr>
          <w:rFonts w:ascii="Arial" w:hAnsi="Arial" w:cs="Arial"/>
          <w:sz w:val="24"/>
          <w:szCs w:val="24"/>
        </w:rPr>
        <w:t xml:space="preserve"> and </w:t>
      </w:r>
      <w:r w:rsidR="00175A1D" w:rsidRPr="00705DEA">
        <w:rPr>
          <w:rFonts w:ascii="Arial" w:hAnsi="Arial" w:cs="Arial"/>
          <w:sz w:val="24"/>
          <w:szCs w:val="24"/>
        </w:rPr>
        <w:t>EGL</w:t>
      </w:r>
      <w:r w:rsidR="00044B52" w:rsidRPr="00705DEA">
        <w:rPr>
          <w:rFonts w:ascii="Arial" w:hAnsi="Arial" w:cs="Arial"/>
          <w:color w:val="000000" w:themeColor="text1"/>
          <w:sz w:val="24"/>
          <w:szCs w:val="24"/>
        </w:rPr>
        <w:t xml:space="preserve"> </w:t>
      </w:r>
      <w:r w:rsidR="009668D7">
        <w:rPr>
          <w:rFonts w:ascii="Arial" w:hAnsi="Arial" w:cs="Arial"/>
          <w:color w:val="000000" w:themeColor="text1"/>
          <w:sz w:val="24"/>
          <w:szCs w:val="24"/>
        </w:rPr>
        <w:t>teams</w:t>
      </w:r>
      <w:r w:rsidR="00044B52" w:rsidRPr="00705DEA">
        <w:rPr>
          <w:rFonts w:ascii="Arial" w:hAnsi="Arial" w:cs="Arial"/>
          <w:color w:val="000000" w:themeColor="text1"/>
          <w:sz w:val="24"/>
          <w:szCs w:val="24"/>
        </w:rPr>
        <w:t xml:space="preserve"> </w:t>
      </w:r>
      <w:r w:rsidR="00493226" w:rsidRPr="00705DEA">
        <w:rPr>
          <w:rFonts w:ascii="Arial" w:hAnsi="Arial" w:cs="Arial"/>
          <w:color w:val="000000" w:themeColor="text1"/>
          <w:sz w:val="24"/>
          <w:szCs w:val="24"/>
        </w:rPr>
        <w:t>can</w:t>
      </w:r>
      <w:r w:rsidR="00044B52" w:rsidRPr="00705DEA">
        <w:rPr>
          <w:rFonts w:ascii="Arial" w:hAnsi="Arial" w:cs="Arial"/>
          <w:color w:val="000000" w:themeColor="text1"/>
          <w:sz w:val="24"/>
          <w:szCs w:val="24"/>
        </w:rPr>
        <w:t xml:space="preserve"> refer </w:t>
      </w:r>
      <w:proofErr w:type="spellStart"/>
      <w:r w:rsidR="00044B52" w:rsidRPr="00705DEA">
        <w:rPr>
          <w:rFonts w:ascii="Arial" w:hAnsi="Arial" w:cs="Arial"/>
          <w:color w:val="000000" w:themeColor="text1"/>
          <w:sz w:val="24"/>
          <w:szCs w:val="24"/>
        </w:rPr>
        <w:t>tamariki</w:t>
      </w:r>
      <w:proofErr w:type="spellEnd"/>
      <w:r w:rsidR="00044B52" w:rsidRPr="00705DEA">
        <w:rPr>
          <w:rFonts w:ascii="Arial" w:hAnsi="Arial" w:cs="Arial"/>
          <w:color w:val="000000" w:themeColor="text1"/>
          <w:sz w:val="24"/>
          <w:szCs w:val="24"/>
        </w:rPr>
        <w:t xml:space="preserve"> or </w:t>
      </w:r>
      <w:proofErr w:type="spellStart"/>
      <w:r w:rsidR="00044B52" w:rsidRPr="00705DEA">
        <w:rPr>
          <w:rFonts w:ascii="Arial" w:hAnsi="Arial" w:cs="Arial"/>
          <w:color w:val="000000" w:themeColor="text1"/>
          <w:sz w:val="24"/>
          <w:szCs w:val="24"/>
        </w:rPr>
        <w:t>rangatahi</w:t>
      </w:r>
      <w:proofErr w:type="spellEnd"/>
      <w:r w:rsidR="00044B52" w:rsidRPr="00705DEA">
        <w:rPr>
          <w:rFonts w:ascii="Arial" w:hAnsi="Arial" w:cs="Arial"/>
          <w:color w:val="000000" w:themeColor="text1"/>
          <w:sz w:val="24"/>
          <w:szCs w:val="24"/>
        </w:rPr>
        <w:t xml:space="preserve"> to CDS with whānau consent if required.</w:t>
      </w:r>
    </w:p>
    <w:p w14:paraId="08B6FF45" w14:textId="236DE808" w:rsidR="00831B2F" w:rsidRPr="00705DEA" w:rsidRDefault="00831B2F" w:rsidP="009723CD">
      <w:pPr>
        <w:spacing w:after="120" w:line="360" w:lineRule="auto"/>
        <w:contextualSpacing/>
        <w:rPr>
          <w:rFonts w:ascii="Arial" w:hAnsi="Arial" w:cs="Arial"/>
          <w:sz w:val="24"/>
          <w:szCs w:val="24"/>
          <w:lang w:eastAsia="en-US"/>
        </w:rPr>
      </w:pPr>
      <w:r w:rsidRPr="00705DEA">
        <w:rPr>
          <w:rFonts w:ascii="Arial" w:hAnsi="Arial" w:cs="Arial"/>
          <w:sz w:val="24"/>
          <w:szCs w:val="24"/>
        </w:rPr>
        <w:t>Referral to CDS may</w:t>
      </w:r>
      <w:r w:rsidRPr="00705DEA">
        <w:rPr>
          <w:rFonts w:ascii="Arial" w:hAnsi="Arial" w:cs="Arial"/>
          <w:spacing w:val="1"/>
          <w:sz w:val="24"/>
          <w:szCs w:val="24"/>
        </w:rPr>
        <w:t xml:space="preserve"> </w:t>
      </w:r>
      <w:r w:rsidRPr="00705DEA">
        <w:rPr>
          <w:rFonts w:ascii="Arial" w:hAnsi="Arial" w:cs="Arial"/>
          <w:sz w:val="24"/>
          <w:szCs w:val="24"/>
        </w:rPr>
        <w:t>be received from the following services:</w:t>
      </w:r>
    </w:p>
    <w:p w14:paraId="6F6BB0D6"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Needs Assessment Se</w:t>
      </w:r>
      <w:r w:rsidRPr="00705DEA">
        <w:rPr>
          <w:rFonts w:ascii="Arial" w:hAnsi="Arial" w:cs="Arial"/>
          <w:spacing w:val="1"/>
          <w:sz w:val="24"/>
          <w:szCs w:val="24"/>
        </w:rPr>
        <w:t>r</w:t>
      </w:r>
      <w:r w:rsidRPr="00705DEA">
        <w:rPr>
          <w:rFonts w:ascii="Arial" w:hAnsi="Arial" w:cs="Arial"/>
          <w:sz w:val="24"/>
          <w:szCs w:val="24"/>
        </w:rPr>
        <w:t xml:space="preserve">vice Coordination (NASC) </w:t>
      </w:r>
      <w:r w:rsidR="00937FDD" w:rsidRPr="00705DEA">
        <w:rPr>
          <w:rFonts w:ascii="Arial" w:hAnsi="Arial" w:cs="Arial"/>
          <w:sz w:val="24"/>
          <w:szCs w:val="24"/>
        </w:rPr>
        <w:t>O</w:t>
      </w:r>
      <w:r w:rsidRPr="00705DEA">
        <w:rPr>
          <w:rFonts w:ascii="Arial" w:hAnsi="Arial" w:cs="Arial"/>
          <w:sz w:val="24"/>
          <w:szCs w:val="24"/>
        </w:rPr>
        <w:t>rganisation</w:t>
      </w:r>
    </w:p>
    <w:p w14:paraId="116BF97B"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General p</w:t>
      </w:r>
      <w:r w:rsidRPr="00705DEA">
        <w:rPr>
          <w:rFonts w:ascii="Arial" w:hAnsi="Arial" w:cs="Arial"/>
          <w:spacing w:val="2"/>
          <w:sz w:val="24"/>
          <w:szCs w:val="24"/>
        </w:rPr>
        <w:t>r</w:t>
      </w:r>
      <w:r w:rsidRPr="00705DEA">
        <w:rPr>
          <w:rFonts w:ascii="Arial" w:hAnsi="Arial" w:cs="Arial"/>
          <w:sz w:val="24"/>
          <w:szCs w:val="24"/>
        </w:rPr>
        <w:t>actitioners and nurse practitioners</w:t>
      </w:r>
    </w:p>
    <w:p w14:paraId="764EA159"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Neonatal</w:t>
      </w:r>
      <w:r w:rsidRPr="00705DEA">
        <w:rPr>
          <w:rFonts w:ascii="Arial" w:hAnsi="Arial" w:cs="Arial"/>
          <w:spacing w:val="1"/>
          <w:sz w:val="24"/>
          <w:szCs w:val="24"/>
        </w:rPr>
        <w:t xml:space="preserve"> s</w:t>
      </w:r>
      <w:r w:rsidRPr="00705DEA">
        <w:rPr>
          <w:rFonts w:ascii="Arial" w:hAnsi="Arial" w:cs="Arial"/>
          <w:sz w:val="24"/>
          <w:szCs w:val="24"/>
        </w:rPr>
        <w:t>ervices and paediatric medical and surgical</w:t>
      </w:r>
      <w:r w:rsidRPr="00705DEA">
        <w:rPr>
          <w:rFonts w:ascii="Arial" w:hAnsi="Arial" w:cs="Arial"/>
          <w:spacing w:val="1"/>
          <w:sz w:val="24"/>
          <w:szCs w:val="24"/>
        </w:rPr>
        <w:t xml:space="preserve"> </w:t>
      </w:r>
      <w:r w:rsidRPr="00705DEA">
        <w:rPr>
          <w:rFonts w:ascii="Arial" w:hAnsi="Arial" w:cs="Arial"/>
          <w:sz w:val="24"/>
          <w:szCs w:val="24"/>
        </w:rPr>
        <w:t>services</w:t>
      </w:r>
    </w:p>
    <w:p w14:paraId="4190BFFA"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Allied hea</w:t>
      </w:r>
      <w:r w:rsidRPr="00705DEA">
        <w:rPr>
          <w:rFonts w:ascii="Arial" w:hAnsi="Arial" w:cs="Arial"/>
          <w:spacing w:val="1"/>
          <w:sz w:val="24"/>
          <w:szCs w:val="24"/>
        </w:rPr>
        <w:t>l</w:t>
      </w:r>
      <w:r w:rsidRPr="00705DEA">
        <w:rPr>
          <w:rFonts w:ascii="Arial" w:hAnsi="Arial" w:cs="Arial"/>
          <w:sz w:val="24"/>
          <w:szCs w:val="24"/>
        </w:rPr>
        <w:t>th professionals</w:t>
      </w:r>
    </w:p>
    <w:p w14:paraId="6921C258"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Community</w:t>
      </w:r>
      <w:r w:rsidRPr="00705DEA">
        <w:rPr>
          <w:rFonts w:ascii="Arial" w:hAnsi="Arial" w:cs="Arial"/>
          <w:spacing w:val="1"/>
          <w:sz w:val="24"/>
          <w:szCs w:val="24"/>
        </w:rPr>
        <w:t xml:space="preserve"> </w:t>
      </w:r>
      <w:r w:rsidRPr="00705DEA">
        <w:rPr>
          <w:rFonts w:ascii="Arial" w:hAnsi="Arial" w:cs="Arial"/>
          <w:sz w:val="24"/>
          <w:szCs w:val="24"/>
        </w:rPr>
        <w:t xml:space="preserve">health </w:t>
      </w:r>
      <w:r w:rsidRPr="00705DEA">
        <w:rPr>
          <w:rFonts w:ascii="Arial" w:hAnsi="Arial" w:cs="Arial"/>
          <w:spacing w:val="1"/>
          <w:sz w:val="24"/>
          <w:szCs w:val="24"/>
        </w:rPr>
        <w:t>s</w:t>
      </w:r>
      <w:r w:rsidRPr="00705DEA">
        <w:rPr>
          <w:rFonts w:ascii="Arial" w:hAnsi="Arial" w:cs="Arial"/>
          <w:sz w:val="24"/>
          <w:szCs w:val="24"/>
        </w:rPr>
        <w:t>ervices</w:t>
      </w:r>
    </w:p>
    <w:p w14:paraId="4F2992B8"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Other Mini</w:t>
      </w:r>
      <w:r w:rsidRPr="00705DEA">
        <w:rPr>
          <w:rFonts w:ascii="Arial" w:hAnsi="Arial" w:cs="Arial"/>
          <w:spacing w:val="1"/>
          <w:sz w:val="24"/>
          <w:szCs w:val="24"/>
        </w:rPr>
        <w:t>s</w:t>
      </w:r>
      <w:r w:rsidRPr="00705DEA">
        <w:rPr>
          <w:rFonts w:ascii="Arial" w:hAnsi="Arial" w:cs="Arial"/>
          <w:sz w:val="24"/>
          <w:szCs w:val="24"/>
        </w:rPr>
        <w:t>try contra</w:t>
      </w:r>
      <w:r w:rsidRPr="00705DEA">
        <w:rPr>
          <w:rFonts w:ascii="Arial" w:hAnsi="Arial" w:cs="Arial"/>
          <w:spacing w:val="1"/>
          <w:sz w:val="24"/>
          <w:szCs w:val="24"/>
        </w:rPr>
        <w:t>c</w:t>
      </w:r>
      <w:r w:rsidRPr="00705DEA">
        <w:rPr>
          <w:rFonts w:ascii="Arial" w:hAnsi="Arial" w:cs="Arial"/>
          <w:sz w:val="24"/>
          <w:szCs w:val="24"/>
        </w:rPr>
        <w:t>ted hea</w:t>
      </w:r>
      <w:r w:rsidRPr="00705DEA">
        <w:rPr>
          <w:rFonts w:ascii="Arial" w:hAnsi="Arial" w:cs="Arial"/>
          <w:spacing w:val="1"/>
          <w:sz w:val="24"/>
          <w:szCs w:val="24"/>
        </w:rPr>
        <w:t>l</w:t>
      </w:r>
      <w:r w:rsidRPr="00705DEA">
        <w:rPr>
          <w:rFonts w:ascii="Arial" w:hAnsi="Arial" w:cs="Arial"/>
          <w:sz w:val="24"/>
          <w:szCs w:val="24"/>
        </w:rPr>
        <w:t>th and disabi</w:t>
      </w:r>
      <w:r w:rsidRPr="00705DEA">
        <w:rPr>
          <w:rFonts w:ascii="Arial" w:hAnsi="Arial" w:cs="Arial"/>
          <w:spacing w:val="1"/>
          <w:sz w:val="24"/>
          <w:szCs w:val="24"/>
        </w:rPr>
        <w:t>l</w:t>
      </w:r>
      <w:r w:rsidRPr="00705DEA">
        <w:rPr>
          <w:rFonts w:ascii="Arial" w:hAnsi="Arial" w:cs="Arial"/>
          <w:sz w:val="24"/>
          <w:szCs w:val="24"/>
        </w:rPr>
        <w:t>ity services</w:t>
      </w:r>
    </w:p>
    <w:p w14:paraId="08EE7424" w14:textId="77777777"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Ministry of Educat</w:t>
      </w:r>
      <w:r w:rsidRPr="00705DEA">
        <w:rPr>
          <w:rFonts w:ascii="Arial" w:hAnsi="Arial" w:cs="Arial"/>
          <w:spacing w:val="1"/>
          <w:sz w:val="24"/>
          <w:szCs w:val="24"/>
        </w:rPr>
        <w:t>i</w:t>
      </w:r>
      <w:r w:rsidRPr="00705DEA">
        <w:rPr>
          <w:rFonts w:ascii="Arial" w:hAnsi="Arial" w:cs="Arial"/>
          <w:sz w:val="24"/>
          <w:szCs w:val="24"/>
        </w:rPr>
        <w:t xml:space="preserve">on </w:t>
      </w:r>
      <w:r w:rsidRPr="00705DEA">
        <w:rPr>
          <w:rFonts w:ascii="Arial" w:hAnsi="Arial" w:cs="Arial"/>
          <w:spacing w:val="1"/>
          <w:sz w:val="24"/>
          <w:szCs w:val="24"/>
        </w:rPr>
        <w:t>f</w:t>
      </w:r>
      <w:r w:rsidRPr="00705DEA">
        <w:rPr>
          <w:rFonts w:ascii="Arial" w:hAnsi="Arial" w:cs="Arial"/>
          <w:sz w:val="24"/>
          <w:szCs w:val="24"/>
        </w:rPr>
        <w:t>unded alli</w:t>
      </w:r>
      <w:r w:rsidRPr="00705DEA">
        <w:rPr>
          <w:rFonts w:ascii="Arial" w:hAnsi="Arial" w:cs="Arial"/>
          <w:spacing w:val="1"/>
          <w:sz w:val="24"/>
          <w:szCs w:val="24"/>
        </w:rPr>
        <w:t>e</w:t>
      </w:r>
      <w:r w:rsidRPr="00705DEA">
        <w:rPr>
          <w:rFonts w:ascii="Arial" w:hAnsi="Arial" w:cs="Arial"/>
          <w:sz w:val="24"/>
          <w:szCs w:val="24"/>
        </w:rPr>
        <w:t>d health s</w:t>
      </w:r>
      <w:r w:rsidRPr="00705DEA">
        <w:rPr>
          <w:rFonts w:ascii="Arial" w:hAnsi="Arial" w:cs="Arial"/>
          <w:spacing w:val="1"/>
          <w:sz w:val="24"/>
          <w:szCs w:val="24"/>
        </w:rPr>
        <w:t>e</w:t>
      </w:r>
      <w:r w:rsidRPr="00705DEA">
        <w:rPr>
          <w:rFonts w:ascii="Arial" w:hAnsi="Arial" w:cs="Arial"/>
          <w:sz w:val="24"/>
          <w:szCs w:val="24"/>
        </w:rPr>
        <w:t>rvices</w:t>
      </w:r>
    </w:p>
    <w:p w14:paraId="3EEA2DA5" w14:textId="2C44135C" w:rsidR="00831B2F" w:rsidRPr="00705DEA" w:rsidRDefault="00831B2F" w:rsidP="009723CD">
      <w:pPr>
        <w:pStyle w:val="Bullet"/>
        <w:numPr>
          <w:ilvl w:val="0"/>
          <w:numId w:val="12"/>
        </w:numPr>
        <w:spacing w:before="60" w:after="120" w:line="360" w:lineRule="auto"/>
        <w:contextualSpacing/>
        <w:rPr>
          <w:rFonts w:ascii="Arial" w:hAnsi="Arial" w:cs="Arial"/>
          <w:sz w:val="24"/>
          <w:szCs w:val="24"/>
        </w:rPr>
      </w:pPr>
      <w:r w:rsidRPr="00705DEA">
        <w:rPr>
          <w:rFonts w:ascii="Arial" w:hAnsi="Arial" w:cs="Arial"/>
          <w:sz w:val="24"/>
          <w:szCs w:val="24"/>
        </w:rPr>
        <w:t>Child Youth and Family</w:t>
      </w:r>
      <w:r w:rsidR="0092710D">
        <w:rPr>
          <w:rFonts w:ascii="Arial" w:hAnsi="Arial" w:cs="Arial"/>
          <w:sz w:val="24"/>
          <w:szCs w:val="24"/>
        </w:rPr>
        <w:t>.</w:t>
      </w:r>
    </w:p>
    <w:p w14:paraId="38E5DEFF" w14:textId="1F5ED7E2" w:rsidR="00831B2F" w:rsidRPr="00705DEA" w:rsidRDefault="00831B2F" w:rsidP="009723CD">
      <w:pPr>
        <w:spacing w:before="120" w:after="120" w:line="360" w:lineRule="auto"/>
        <w:contextualSpacing/>
        <w:rPr>
          <w:rFonts w:ascii="Arial" w:hAnsi="Arial" w:cs="Arial"/>
          <w:color w:val="000000" w:themeColor="text1"/>
          <w:sz w:val="24"/>
          <w:szCs w:val="24"/>
        </w:rPr>
      </w:pPr>
      <w:r w:rsidRPr="00705DEA">
        <w:rPr>
          <w:rFonts w:ascii="Arial" w:hAnsi="Arial" w:cs="Arial"/>
          <w:color w:val="000000" w:themeColor="text1"/>
          <w:sz w:val="24"/>
          <w:szCs w:val="24"/>
        </w:rPr>
        <w:t xml:space="preserve">CDS have strong links with their respective Whaikaha counterparts including hospital and community based paediatric services and other specialists such as dieticians, doctors, orthotics and seating and wheelchair services. </w:t>
      </w:r>
    </w:p>
    <w:p w14:paraId="65A89E1F" w14:textId="77777777" w:rsidR="00831B2F" w:rsidRPr="00705DEA" w:rsidRDefault="00831B2F" w:rsidP="00DC2811">
      <w:pPr>
        <w:pStyle w:val="Shadedboxtext"/>
        <w:shd w:val="clear" w:color="auto" w:fill="F2F2F2" w:themeFill="background1" w:themeFillShade="F2"/>
        <w:spacing w:after="120" w:line="360" w:lineRule="auto"/>
        <w:ind w:left="0"/>
        <w:rPr>
          <w:rFonts w:ascii="Arial" w:hAnsi="Arial" w:cs="Arial"/>
          <w:b/>
          <w:sz w:val="28"/>
          <w:szCs w:val="28"/>
        </w:rPr>
      </w:pPr>
      <w:r w:rsidRPr="00705DEA">
        <w:rPr>
          <w:rFonts w:ascii="Arial" w:hAnsi="Arial" w:cs="Arial"/>
          <w:b/>
          <w:sz w:val="28"/>
          <w:szCs w:val="28"/>
        </w:rPr>
        <w:t>Helpful Resources:</w:t>
      </w:r>
    </w:p>
    <w:p w14:paraId="10C70207" w14:textId="77777777" w:rsidR="00831B2F" w:rsidRPr="003A6A2A" w:rsidRDefault="00601CE5" w:rsidP="00DC2811">
      <w:pPr>
        <w:pStyle w:val="Shadedboxtext"/>
        <w:shd w:val="clear" w:color="auto" w:fill="F2F2F2" w:themeFill="background1" w:themeFillShade="F2"/>
        <w:spacing w:line="360" w:lineRule="auto"/>
        <w:ind w:left="0"/>
        <w:rPr>
          <w:rStyle w:val="Hyperlink"/>
          <w:rFonts w:ascii="Arial" w:hAnsi="Arial" w:cs="Arial"/>
          <w:bCs/>
          <w:color w:val="0070C0"/>
          <w:szCs w:val="24"/>
          <w:u w:val="single"/>
        </w:rPr>
      </w:pPr>
      <w:hyperlink r:id="rId73" w:tooltip="Link to MOH information on the Child Development Services" w:history="1">
        <w:r w:rsidR="00831B2F" w:rsidRPr="003A6A2A">
          <w:rPr>
            <w:rStyle w:val="Hyperlink"/>
            <w:rFonts w:ascii="Arial" w:hAnsi="Arial" w:cs="Arial"/>
            <w:bCs/>
            <w:color w:val="0070C0"/>
            <w:szCs w:val="24"/>
            <w:u w:val="single"/>
          </w:rPr>
          <w:t>Child Development Services</w:t>
        </w:r>
      </w:hyperlink>
    </w:p>
    <w:p w14:paraId="3DA57633" w14:textId="77777777" w:rsidR="00831B2F" w:rsidRPr="00705DEA" w:rsidRDefault="00831B2F" w:rsidP="009723CD">
      <w:pPr>
        <w:pStyle w:val="Heading3"/>
        <w:spacing w:line="360" w:lineRule="auto"/>
        <w:rPr>
          <w:rFonts w:ascii="Arial" w:hAnsi="Arial" w:cs="Arial"/>
        </w:rPr>
      </w:pPr>
      <w:r w:rsidRPr="00705DEA">
        <w:rPr>
          <w:rFonts w:ascii="Arial" w:hAnsi="Arial" w:cs="Arial"/>
        </w:rPr>
        <w:t xml:space="preserve">High and Complex Needs (HCN) Unit </w:t>
      </w:r>
      <w:r w:rsidR="00C20048" w:rsidRPr="00705DEA">
        <w:rPr>
          <w:rFonts w:ascii="Arial" w:hAnsi="Arial" w:cs="Arial"/>
        </w:rPr>
        <w:t>–</w:t>
      </w:r>
      <w:r w:rsidRPr="00705DEA">
        <w:rPr>
          <w:rFonts w:ascii="Arial" w:hAnsi="Arial" w:cs="Arial"/>
        </w:rPr>
        <w:t xml:space="preserve"> Me mahi tahi </w:t>
      </w:r>
      <w:proofErr w:type="spellStart"/>
      <w:r w:rsidRPr="00705DEA">
        <w:rPr>
          <w:rFonts w:ascii="Arial" w:hAnsi="Arial" w:cs="Arial"/>
        </w:rPr>
        <w:t>tātou</w:t>
      </w:r>
      <w:proofErr w:type="spellEnd"/>
    </w:p>
    <w:p w14:paraId="0FB44A16" w14:textId="77777777" w:rsidR="00831B2F" w:rsidRPr="00705DEA" w:rsidRDefault="00831B2F" w:rsidP="009723CD">
      <w:pPr>
        <w:spacing w:before="120" w:after="120" w:line="360" w:lineRule="auto"/>
        <w:rPr>
          <w:rFonts w:ascii="Arial" w:hAnsi="Arial" w:cs="Arial"/>
          <w:sz w:val="24"/>
          <w:szCs w:val="24"/>
        </w:rPr>
      </w:pPr>
      <w:r w:rsidRPr="00705DEA">
        <w:rPr>
          <w:rFonts w:ascii="Arial" w:hAnsi="Arial" w:cs="Arial"/>
          <w:sz w:val="24"/>
          <w:szCs w:val="24"/>
        </w:rPr>
        <w:t>The High and Complex Needs</w:t>
      </w:r>
      <w:r w:rsidR="000A18DD" w:rsidRPr="00705DEA">
        <w:rPr>
          <w:rFonts w:ascii="Arial" w:hAnsi="Arial" w:cs="Arial"/>
          <w:sz w:val="24"/>
          <w:szCs w:val="24"/>
        </w:rPr>
        <w:t xml:space="preserve"> (HCN)</w:t>
      </w:r>
      <w:r w:rsidRPr="00705DEA">
        <w:rPr>
          <w:rFonts w:ascii="Arial" w:hAnsi="Arial" w:cs="Arial"/>
          <w:sz w:val="24"/>
          <w:szCs w:val="24"/>
        </w:rPr>
        <w:t xml:space="preserve"> Interagency Strategy was developed in 2001 as a joint initiative </w:t>
      </w:r>
      <w:r w:rsidR="00136F76" w:rsidRPr="00705DEA">
        <w:rPr>
          <w:rFonts w:ascii="Arial" w:hAnsi="Arial" w:cs="Arial"/>
          <w:sz w:val="24"/>
          <w:szCs w:val="24"/>
        </w:rPr>
        <w:t xml:space="preserve">by </w:t>
      </w:r>
      <w:r w:rsidRPr="00705DEA">
        <w:rPr>
          <w:rFonts w:ascii="Arial" w:hAnsi="Arial" w:cs="Arial"/>
          <w:sz w:val="24"/>
          <w:szCs w:val="24"/>
        </w:rPr>
        <w:t xml:space="preserve">the Ministries of Health, Education and Social Development, </w:t>
      </w:r>
      <w:r w:rsidRPr="00705DEA">
        <w:rPr>
          <w:rFonts w:ascii="Arial" w:hAnsi="Arial" w:cs="Arial"/>
          <w:sz w:val="24"/>
          <w:szCs w:val="24"/>
        </w:rPr>
        <w:lastRenderedPageBreak/>
        <w:t xml:space="preserve">including </w:t>
      </w:r>
      <w:proofErr w:type="spellStart"/>
      <w:r w:rsidRPr="00705DEA">
        <w:rPr>
          <w:rFonts w:ascii="Arial" w:hAnsi="Arial" w:cs="Arial"/>
          <w:sz w:val="24"/>
          <w:szCs w:val="24"/>
        </w:rPr>
        <w:t>Oranga</w:t>
      </w:r>
      <w:proofErr w:type="spellEnd"/>
      <w:r w:rsidRPr="00705DEA">
        <w:rPr>
          <w:rFonts w:ascii="Arial" w:hAnsi="Arial" w:cs="Arial"/>
          <w:sz w:val="24"/>
          <w:szCs w:val="24"/>
        </w:rPr>
        <w:t xml:space="preserve"> Tamariki. The</w:t>
      </w:r>
      <w:r w:rsidR="00FC7E3A" w:rsidRPr="00705DEA">
        <w:rPr>
          <w:rFonts w:ascii="Arial" w:hAnsi="Arial" w:cs="Arial"/>
          <w:sz w:val="24"/>
          <w:szCs w:val="24"/>
        </w:rPr>
        <w:t xml:space="preserve"> HCN vision </w:t>
      </w:r>
      <w:r w:rsidRPr="00705DEA">
        <w:rPr>
          <w:rFonts w:ascii="Arial" w:hAnsi="Arial" w:cs="Arial"/>
          <w:sz w:val="24"/>
          <w:szCs w:val="24"/>
        </w:rPr>
        <w:t xml:space="preserve">is to improve outcomes for </w:t>
      </w:r>
      <w:proofErr w:type="spellStart"/>
      <w:r w:rsidRPr="00705DEA">
        <w:rPr>
          <w:rFonts w:ascii="Arial" w:hAnsi="Arial" w:cs="Arial"/>
          <w:sz w:val="24"/>
          <w:szCs w:val="24"/>
        </w:rPr>
        <w:t>tamariki</w:t>
      </w:r>
      <w:proofErr w:type="spellEnd"/>
      <w:r w:rsidRPr="00705DEA">
        <w:rPr>
          <w:rFonts w:ascii="Arial" w:hAnsi="Arial" w:cs="Arial"/>
          <w:sz w:val="24"/>
          <w:szCs w:val="24"/>
        </w:rPr>
        <w:t xml:space="preserve"> and </w:t>
      </w:r>
      <w:proofErr w:type="spellStart"/>
      <w:r w:rsidRPr="00705DEA">
        <w:rPr>
          <w:rFonts w:ascii="Arial" w:hAnsi="Arial" w:cs="Arial"/>
          <w:sz w:val="24"/>
          <w:szCs w:val="24"/>
        </w:rPr>
        <w:t>rangatahi</w:t>
      </w:r>
      <w:proofErr w:type="spellEnd"/>
      <w:r w:rsidRPr="00705DEA">
        <w:rPr>
          <w:rFonts w:ascii="Arial" w:hAnsi="Arial" w:cs="Arial"/>
          <w:sz w:val="24"/>
          <w:szCs w:val="24"/>
        </w:rPr>
        <w:t xml:space="preserve"> with high and complex needs through effective inter-agency collaboration.</w:t>
      </w:r>
    </w:p>
    <w:p w14:paraId="128AF361" w14:textId="77777777" w:rsidR="00831B2F" w:rsidRPr="00705DEA" w:rsidRDefault="00831B2F" w:rsidP="009723CD">
      <w:pPr>
        <w:autoSpaceDE w:val="0"/>
        <w:autoSpaceDN w:val="0"/>
        <w:adjustRightInd w:val="0"/>
        <w:spacing w:after="120" w:line="360" w:lineRule="auto"/>
        <w:ind w:right="113"/>
        <w:rPr>
          <w:rFonts w:ascii="Arial" w:hAnsi="Arial" w:cs="Arial"/>
          <w:sz w:val="24"/>
          <w:szCs w:val="24"/>
        </w:rPr>
      </w:pPr>
      <w:r w:rsidRPr="00705DEA">
        <w:rPr>
          <w:rFonts w:ascii="Arial" w:hAnsi="Arial" w:cs="Arial"/>
          <w:sz w:val="24"/>
          <w:szCs w:val="24"/>
        </w:rPr>
        <w:t xml:space="preserve">The </w:t>
      </w:r>
      <w:smartTag w:uri="urn:schemas-microsoft-com:office:smarttags" w:element="stockticker">
        <w:r w:rsidRPr="00705DEA">
          <w:rPr>
            <w:rFonts w:ascii="Arial" w:hAnsi="Arial" w:cs="Arial"/>
            <w:sz w:val="24"/>
            <w:szCs w:val="24"/>
          </w:rPr>
          <w:t>HCN</w:t>
        </w:r>
      </w:smartTag>
      <w:r w:rsidRPr="00705DEA">
        <w:rPr>
          <w:rFonts w:ascii="Arial" w:hAnsi="Arial" w:cs="Arial"/>
          <w:sz w:val="24"/>
          <w:szCs w:val="24"/>
        </w:rPr>
        <w:t xml:space="preserve"> Unit supports the High and Complex Needs inter-agency strategy by:</w:t>
      </w:r>
    </w:p>
    <w:p w14:paraId="77A78B5B" w14:textId="1B2EA602" w:rsidR="00831B2F" w:rsidRPr="004964F6" w:rsidRDefault="00775007" w:rsidP="009723CD">
      <w:pPr>
        <w:pStyle w:val="Bullet"/>
        <w:tabs>
          <w:tab w:val="left" w:pos="284"/>
        </w:tabs>
        <w:spacing w:before="0" w:after="120" w:line="360" w:lineRule="auto"/>
        <w:contextualSpacing/>
        <w:rPr>
          <w:rFonts w:ascii="Arial" w:hAnsi="Arial" w:cs="Arial"/>
          <w:sz w:val="24"/>
          <w:szCs w:val="24"/>
        </w:rPr>
      </w:pPr>
      <w:r>
        <w:rPr>
          <w:rFonts w:ascii="Arial" w:hAnsi="Arial" w:cs="Arial"/>
          <w:sz w:val="24"/>
          <w:szCs w:val="24"/>
        </w:rPr>
        <w:t>S</w:t>
      </w:r>
      <w:r w:rsidR="730F93C2" w:rsidRPr="004964F6">
        <w:rPr>
          <w:rFonts w:ascii="Arial" w:hAnsi="Arial" w:cs="Arial"/>
          <w:sz w:val="24"/>
          <w:szCs w:val="24"/>
        </w:rPr>
        <w:t>upporting</w:t>
      </w:r>
      <w:r w:rsidR="00831B2F" w:rsidRPr="004964F6">
        <w:rPr>
          <w:rFonts w:ascii="Arial" w:hAnsi="Arial" w:cs="Arial"/>
          <w:sz w:val="24"/>
          <w:szCs w:val="24"/>
        </w:rPr>
        <w:t xml:space="preserve"> inter-agency collaboration</w:t>
      </w:r>
    </w:p>
    <w:p w14:paraId="719A07F5" w14:textId="4273452A" w:rsidR="00831B2F" w:rsidRPr="008715B0" w:rsidRDefault="00775007"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C</w:t>
      </w:r>
      <w:r w:rsidR="730F93C2" w:rsidRPr="008715B0">
        <w:rPr>
          <w:rFonts w:ascii="Arial" w:hAnsi="Arial" w:cs="Arial"/>
          <w:sz w:val="24"/>
          <w:szCs w:val="24"/>
        </w:rPr>
        <w:t>ollecting</w:t>
      </w:r>
      <w:r w:rsidR="00831B2F" w:rsidRPr="008715B0">
        <w:rPr>
          <w:rFonts w:ascii="Arial" w:hAnsi="Arial" w:cs="Arial"/>
          <w:sz w:val="24"/>
          <w:szCs w:val="24"/>
        </w:rPr>
        <w:t xml:space="preserve"> and managing information</w:t>
      </w:r>
    </w:p>
    <w:p w14:paraId="3D304368" w14:textId="697F6290" w:rsidR="00831B2F" w:rsidRPr="004964F6" w:rsidRDefault="00775007" w:rsidP="009723CD">
      <w:pPr>
        <w:pStyle w:val="Bullet"/>
        <w:tabs>
          <w:tab w:val="left" w:pos="284"/>
        </w:tabs>
        <w:spacing w:before="120" w:after="120" w:line="360" w:lineRule="auto"/>
        <w:contextualSpacing/>
        <w:rPr>
          <w:rFonts w:ascii="Arial" w:hAnsi="Arial" w:cs="Arial"/>
          <w:sz w:val="24"/>
          <w:szCs w:val="24"/>
        </w:rPr>
      </w:pPr>
      <w:r>
        <w:rPr>
          <w:rFonts w:ascii="Arial" w:hAnsi="Arial" w:cs="Arial"/>
          <w:sz w:val="24"/>
          <w:szCs w:val="24"/>
        </w:rPr>
        <w:t>A</w:t>
      </w:r>
      <w:r w:rsidR="730F93C2" w:rsidRPr="004964F6">
        <w:rPr>
          <w:rFonts w:ascii="Arial" w:hAnsi="Arial" w:cs="Arial"/>
          <w:sz w:val="24"/>
          <w:szCs w:val="24"/>
        </w:rPr>
        <w:t>llocating</w:t>
      </w:r>
      <w:r w:rsidR="00831B2F" w:rsidRPr="004964F6">
        <w:rPr>
          <w:rFonts w:ascii="Arial" w:hAnsi="Arial" w:cs="Arial"/>
          <w:sz w:val="24"/>
          <w:szCs w:val="24"/>
        </w:rPr>
        <w:t xml:space="preserve"> funding for locally developed and managed inter-agency plans</w:t>
      </w:r>
    </w:p>
    <w:p w14:paraId="7F96BAEE" w14:textId="20F1FDA0" w:rsidR="00831B2F" w:rsidRPr="008715B0" w:rsidRDefault="00775007" w:rsidP="009723CD">
      <w:pPr>
        <w:pStyle w:val="Bullet"/>
        <w:tabs>
          <w:tab w:val="left" w:pos="284"/>
        </w:tabs>
        <w:spacing w:before="120" w:after="120" w:line="360" w:lineRule="auto"/>
        <w:rPr>
          <w:rFonts w:ascii="Arial" w:hAnsi="Arial" w:cs="Arial"/>
          <w:sz w:val="24"/>
          <w:szCs w:val="24"/>
        </w:rPr>
      </w:pPr>
      <w:r>
        <w:rPr>
          <w:rFonts w:ascii="Arial" w:hAnsi="Arial" w:cs="Arial"/>
          <w:sz w:val="24"/>
          <w:szCs w:val="24"/>
        </w:rPr>
        <w:t>R</w:t>
      </w:r>
      <w:r w:rsidR="730F93C2" w:rsidRPr="008715B0">
        <w:rPr>
          <w:rFonts w:ascii="Arial" w:hAnsi="Arial" w:cs="Arial"/>
          <w:sz w:val="24"/>
          <w:szCs w:val="24"/>
        </w:rPr>
        <w:t>eporting</w:t>
      </w:r>
      <w:r w:rsidR="00831B2F" w:rsidRPr="008715B0">
        <w:rPr>
          <w:rFonts w:ascii="Arial" w:hAnsi="Arial" w:cs="Arial"/>
          <w:sz w:val="24"/>
          <w:szCs w:val="24"/>
        </w:rPr>
        <w:t xml:space="preserve"> to Ministers and stakeholders.</w:t>
      </w:r>
    </w:p>
    <w:p w14:paraId="548E279C" w14:textId="78373047" w:rsidR="00831B2F" w:rsidRPr="008715B0" w:rsidRDefault="00831B2F" w:rsidP="009723CD">
      <w:pPr>
        <w:autoSpaceDE w:val="0"/>
        <w:autoSpaceDN w:val="0"/>
        <w:adjustRightInd w:val="0"/>
        <w:spacing w:after="120" w:line="360" w:lineRule="auto"/>
        <w:ind w:right="113"/>
        <w:rPr>
          <w:rFonts w:ascii="Arial" w:hAnsi="Arial" w:cs="Arial"/>
          <w:sz w:val="24"/>
          <w:szCs w:val="24"/>
        </w:rPr>
      </w:pPr>
      <w:r w:rsidRPr="008715B0">
        <w:rPr>
          <w:rFonts w:ascii="Arial" w:hAnsi="Arial" w:cs="Arial"/>
          <w:sz w:val="24"/>
          <w:szCs w:val="24"/>
        </w:rPr>
        <w:t xml:space="preserve">The </w:t>
      </w:r>
      <w:smartTag w:uri="urn:schemas-microsoft-com:office:smarttags" w:element="stockticker">
        <w:r w:rsidRPr="008715B0">
          <w:rPr>
            <w:rFonts w:ascii="Arial" w:hAnsi="Arial" w:cs="Arial"/>
            <w:sz w:val="24"/>
            <w:szCs w:val="24"/>
          </w:rPr>
          <w:t>HCN</w:t>
        </w:r>
      </w:smartTag>
      <w:r w:rsidRPr="008715B0">
        <w:rPr>
          <w:rFonts w:ascii="Arial" w:hAnsi="Arial" w:cs="Arial"/>
          <w:sz w:val="24"/>
          <w:szCs w:val="24"/>
        </w:rPr>
        <w:t xml:space="preserve"> Unit</w:t>
      </w:r>
      <w:r w:rsidR="00FC7E3A" w:rsidRPr="008715B0">
        <w:rPr>
          <w:rFonts w:ascii="Arial" w:hAnsi="Arial" w:cs="Arial"/>
          <w:sz w:val="24"/>
          <w:szCs w:val="24"/>
        </w:rPr>
        <w:t>,</w:t>
      </w:r>
      <w:r w:rsidRPr="008715B0">
        <w:rPr>
          <w:rFonts w:ascii="Arial" w:hAnsi="Arial" w:cs="Arial"/>
          <w:sz w:val="24"/>
          <w:szCs w:val="24"/>
        </w:rPr>
        <w:t xml:space="preserve"> supports inter-agency management groups to identify and prioritise the</w:t>
      </w:r>
      <w:r w:rsidR="00406C35">
        <w:rPr>
          <w:rFonts w:ascii="Arial" w:hAnsi="Arial" w:cs="Arial"/>
          <w:sz w:val="24"/>
          <w:szCs w:val="24"/>
        </w:rPr>
        <w:t xml:space="preserve"> </w:t>
      </w:r>
      <w:proofErr w:type="spellStart"/>
      <w:r w:rsidR="00406C35">
        <w:rPr>
          <w:rFonts w:ascii="Arial" w:hAnsi="Arial" w:cs="Arial"/>
          <w:sz w:val="24"/>
          <w:szCs w:val="24"/>
        </w:rPr>
        <w:t>tamariki</w:t>
      </w:r>
      <w:proofErr w:type="spellEnd"/>
      <w:r w:rsidR="00406C35">
        <w:rPr>
          <w:rFonts w:ascii="Arial" w:hAnsi="Arial" w:cs="Arial"/>
          <w:sz w:val="24"/>
          <w:szCs w:val="24"/>
        </w:rPr>
        <w:t xml:space="preserve">, </w:t>
      </w:r>
      <w:proofErr w:type="spellStart"/>
      <w:r w:rsidR="00406C35">
        <w:rPr>
          <w:rFonts w:ascii="Arial" w:hAnsi="Arial" w:cs="Arial"/>
          <w:sz w:val="24"/>
          <w:szCs w:val="24"/>
        </w:rPr>
        <w:t>rangatahi</w:t>
      </w:r>
      <w:proofErr w:type="spellEnd"/>
      <w:r w:rsidRPr="008715B0">
        <w:rPr>
          <w:rFonts w:ascii="Arial" w:hAnsi="Arial" w:cs="Arial"/>
          <w:sz w:val="24"/>
          <w:szCs w:val="24"/>
        </w:rPr>
        <w:t xml:space="preserve"> and their families/whānau who have the highest and most complex unmet needs in </w:t>
      </w:r>
      <w:r w:rsidR="00A93AE9">
        <w:rPr>
          <w:rFonts w:ascii="Arial" w:hAnsi="Arial" w:cs="Arial"/>
          <w:sz w:val="24"/>
          <w:szCs w:val="24"/>
        </w:rPr>
        <w:t>New Zealand</w:t>
      </w:r>
      <w:r w:rsidRPr="008715B0">
        <w:rPr>
          <w:rFonts w:ascii="Arial" w:hAnsi="Arial" w:cs="Arial"/>
          <w:sz w:val="24"/>
          <w:szCs w:val="24"/>
        </w:rPr>
        <w:t xml:space="preserve">. Each year, between 70 and 100 </w:t>
      </w:r>
      <w:proofErr w:type="spellStart"/>
      <w:r w:rsidRPr="008715B0">
        <w:rPr>
          <w:rFonts w:ascii="Arial" w:hAnsi="Arial" w:cs="Arial"/>
          <w:sz w:val="24"/>
          <w:szCs w:val="24"/>
        </w:rPr>
        <w:t>tamariki</w:t>
      </w:r>
      <w:proofErr w:type="spellEnd"/>
      <w:r w:rsidRPr="008715B0">
        <w:rPr>
          <w:rFonts w:ascii="Arial" w:hAnsi="Arial" w:cs="Arial"/>
          <w:sz w:val="24"/>
          <w:szCs w:val="24"/>
        </w:rPr>
        <w:t xml:space="preserve"> and </w:t>
      </w:r>
      <w:proofErr w:type="spellStart"/>
      <w:r w:rsidRPr="008715B0">
        <w:rPr>
          <w:rFonts w:ascii="Arial" w:hAnsi="Arial" w:cs="Arial"/>
          <w:sz w:val="24"/>
          <w:szCs w:val="24"/>
        </w:rPr>
        <w:t>rangatahi</w:t>
      </w:r>
      <w:proofErr w:type="spellEnd"/>
      <w:r w:rsidRPr="008715B0">
        <w:rPr>
          <w:rFonts w:ascii="Arial" w:hAnsi="Arial" w:cs="Arial"/>
          <w:sz w:val="24"/>
          <w:szCs w:val="24"/>
        </w:rPr>
        <w:t xml:space="preserve"> will receive support from </w:t>
      </w:r>
      <w:smartTag w:uri="urn:schemas-microsoft-com:office:smarttags" w:element="stockticker">
        <w:r w:rsidRPr="008715B0">
          <w:rPr>
            <w:rFonts w:ascii="Arial" w:hAnsi="Arial" w:cs="Arial"/>
            <w:sz w:val="24"/>
            <w:szCs w:val="24"/>
          </w:rPr>
          <w:t>HCN</w:t>
        </w:r>
      </w:smartTag>
      <w:r w:rsidRPr="008715B0">
        <w:rPr>
          <w:rFonts w:ascii="Arial" w:hAnsi="Arial" w:cs="Arial"/>
          <w:sz w:val="24"/>
          <w:szCs w:val="24"/>
        </w:rPr>
        <w:t xml:space="preserve"> funding, enabling them to access the right mix and type of services that will have the most impact on their lives.</w:t>
      </w:r>
    </w:p>
    <w:p w14:paraId="523CA22D" w14:textId="0878FB6D" w:rsidR="004B2EED" w:rsidRPr="004B2EED" w:rsidRDefault="004B2EED" w:rsidP="00DC2811">
      <w:pPr>
        <w:pStyle w:val="Shadedboxtext"/>
        <w:shd w:val="clear" w:color="auto" w:fill="F2F2F2" w:themeFill="background1" w:themeFillShade="F2"/>
        <w:spacing w:line="360" w:lineRule="auto"/>
        <w:ind w:left="0"/>
        <w:rPr>
          <w:rFonts w:ascii="Arial" w:hAnsi="Arial" w:cs="Arial"/>
          <w:b/>
          <w:sz w:val="28"/>
          <w:szCs w:val="28"/>
        </w:rPr>
      </w:pPr>
      <w:r w:rsidRPr="004B2EED">
        <w:rPr>
          <w:rFonts w:ascii="Arial" w:hAnsi="Arial" w:cs="Arial"/>
          <w:b/>
          <w:sz w:val="28"/>
          <w:szCs w:val="28"/>
        </w:rPr>
        <w:t>High and Complex Needs contact details</w:t>
      </w:r>
      <w:r w:rsidR="005577E8">
        <w:rPr>
          <w:rFonts w:ascii="Arial" w:hAnsi="Arial" w:cs="Arial"/>
          <w:b/>
          <w:sz w:val="28"/>
          <w:szCs w:val="28"/>
        </w:rPr>
        <w:t>:</w:t>
      </w:r>
    </w:p>
    <w:p w14:paraId="6C925BEB" w14:textId="69F76077" w:rsidR="00831B2F" w:rsidRPr="005577E8" w:rsidRDefault="00831B2F" w:rsidP="00DC2811">
      <w:pPr>
        <w:pStyle w:val="Shadedboxtext"/>
        <w:shd w:val="clear" w:color="auto" w:fill="F2F2F2" w:themeFill="background1" w:themeFillShade="F2"/>
        <w:spacing w:line="360" w:lineRule="auto"/>
        <w:ind w:left="0"/>
        <w:rPr>
          <w:rFonts w:ascii="Arial" w:hAnsi="Arial" w:cs="Arial"/>
          <w:b/>
          <w:color w:val="365F91" w:themeColor="accent1" w:themeShade="BF"/>
          <w:szCs w:val="24"/>
          <w:u w:val="single"/>
        </w:rPr>
      </w:pPr>
      <w:r w:rsidRPr="005577E8">
        <w:rPr>
          <w:rFonts w:ascii="Arial" w:hAnsi="Arial" w:cs="Arial"/>
          <w:b/>
          <w:color w:val="365F91" w:themeColor="accent1" w:themeShade="BF"/>
          <w:szCs w:val="24"/>
          <w:u w:val="single"/>
        </w:rPr>
        <w:fldChar w:fldCharType="begin"/>
      </w:r>
      <w:r w:rsidRPr="005577E8">
        <w:rPr>
          <w:rFonts w:ascii="Arial" w:hAnsi="Arial" w:cs="Arial"/>
          <w:b/>
          <w:color w:val="365F91" w:themeColor="accent1" w:themeShade="BF"/>
          <w:szCs w:val="24"/>
          <w:u w:val="single"/>
        </w:rPr>
        <w:instrText xml:space="preserve"> HYPERLINK "http://www.hcn.govt.nz</w:instrText>
      </w:r>
    </w:p>
    <w:p w14:paraId="45DD34D1" w14:textId="04A895BA" w:rsidR="00831B2F" w:rsidRPr="005577E8" w:rsidRDefault="00831B2F" w:rsidP="00DC2811">
      <w:pPr>
        <w:pStyle w:val="Shadedboxtext"/>
        <w:shd w:val="clear" w:color="auto" w:fill="F2F2F2" w:themeFill="background1" w:themeFillShade="F2"/>
        <w:spacing w:line="360" w:lineRule="auto"/>
        <w:ind w:left="0"/>
        <w:rPr>
          <w:rStyle w:val="Hyperlink"/>
          <w:rFonts w:ascii="Arial" w:hAnsi="Arial" w:cs="Arial"/>
          <w:color w:val="0070C0"/>
          <w:szCs w:val="24"/>
          <w:u w:val="single"/>
        </w:rPr>
      </w:pPr>
      <w:r w:rsidRPr="005577E8">
        <w:rPr>
          <w:rFonts w:ascii="Arial" w:hAnsi="Arial" w:cs="Arial"/>
          <w:b/>
          <w:color w:val="365F91" w:themeColor="accent1" w:themeShade="BF"/>
          <w:szCs w:val="24"/>
          <w:u w:val="single"/>
        </w:rPr>
        <w:instrText xml:space="preserve">" </w:instrText>
      </w:r>
      <w:r w:rsidRPr="005577E8">
        <w:rPr>
          <w:rFonts w:ascii="Arial" w:hAnsi="Arial" w:cs="Arial"/>
          <w:b/>
          <w:color w:val="365F91" w:themeColor="accent1" w:themeShade="BF"/>
          <w:szCs w:val="24"/>
          <w:u w:val="single"/>
        </w:rPr>
      </w:r>
      <w:r w:rsidRPr="005577E8">
        <w:rPr>
          <w:rFonts w:ascii="Arial" w:hAnsi="Arial" w:cs="Arial"/>
          <w:b/>
          <w:color w:val="365F91" w:themeColor="accent1" w:themeShade="BF"/>
          <w:szCs w:val="24"/>
          <w:u w:val="single"/>
        </w:rPr>
        <w:fldChar w:fldCharType="separate"/>
      </w:r>
      <w:r w:rsidR="005577E8" w:rsidRPr="005577E8">
        <w:rPr>
          <w:rStyle w:val="Hyperlink"/>
          <w:rFonts w:ascii="Arial" w:hAnsi="Arial" w:cs="Arial"/>
          <w:color w:val="0070C0"/>
          <w:szCs w:val="24"/>
          <w:u w:val="single"/>
        </w:rPr>
        <w:t>High and Complex Needs website</w:t>
      </w:r>
    </w:p>
    <w:p w14:paraId="524005E0" w14:textId="77777777" w:rsidR="00831B2F" w:rsidRPr="00705DEA" w:rsidRDefault="00831B2F" w:rsidP="00DC2811">
      <w:pPr>
        <w:pStyle w:val="Shadedboxtext"/>
        <w:shd w:val="clear" w:color="auto" w:fill="F2F2F2" w:themeFill="background1" w:themeFillShade="F2"/>
        <w:spacing w:line="360" w:lineRule="auto"/>
        <w:ind w:left="0"/>
        <w:rPr>
          <w:rFonts w:ascii="Arial" w:hAnsi="Arial" w:cs="Arial"/>
          <w:color w:val="000000" w:themeColor="text1"/>
        </w:rPr>
      </w:pPr>
      <w:r w:rsidRPr="005577E8">
        <w:rPr>
          <w:rFonts w:ascii="Arial" w:hAnsi="Arial" w:cs="Arial"/>
          <w:b/>
          <w:color w:val="365F91" w:themeColor="accent1" w:themeShade="BF"/>
          <w:szCs w:val="24"/>
          <w:u w:val="single"/>
        </w:rPr>
        <w:fldChar w:fldCharType="end"/>
      </w:r>
      <w:r w:rsidRPr="00705DEA">
        <w:rPr>
          <w:rFonts w:ascii="Arial" w:hAnsi="Arial" w:cs="Arial"/>
          <w:color w:val="000000" w:themeColor="text1"/>
        </w:rPr>
        <w:t>04 918 9092</w:t>
      </w:r>
    </w:p>
    <w:p w14:paraId="7D2E34F1" w14:textId="77777777" w:rsidR="00831B2F" w:rsidRPr="005577E8" w:rsidRDefault="00601CE5" w:rsidP="00DC2811">
      <w:pPr>
        <w:pStyle w:val="Shadedboxtext"/>
        <w:shd w:val="clear" w:color="auto" w:fill="F2F2F2" w:themeFill="background1" w:themeFillShade="F2"/>
        <w:spacing w:line="360" w:lineRule="auto"/>
        <w:ind w:left="0"/>
        <w:rPr>
          <w:rFonts w:ascii="Arial" w:hAnsi="Arial" w:cs="Arial"/>
          <w:b/>
          <w:bCs/>
          <w:color w:val="000000" w:themeColor="text1"/>
        </w:rPr>
      </w:pPr>
      <w:hyperlink r:id="rId74" w:history="1">
        <w:r w:rsidR="00831B2F" w:rsidRPr="005577E8">
          <w:rPr>
            <w:rStyle w:val="Hyperlink"/>
            <w:rFonts w:ascii="Arial" w:hAnsi="Arial" w:cs="Arial"/>
            <w:b w:val="0"/>
            <w:bCs/>
            <w:color w:val="000000" w:themeColor="text1"/>
          </w:rPr>
          <w:t>hcn@ot.govt.nz</w:t>
        </w:r>
      </w:hyperlink>
    </w:p>
    <w:p w14:paraId="70B20832" w14:textId="77777777" w:rsidR="00D46B3B" w:rsidRPr="00705DEA" w:rsidRDefault="00D46B3B" w:rsidP="009723CD">
      <w:pPr>
        <w:spacing w:line="360" w:lineRule="auto"/>
        <w:rPr>
          <w:rFonts w:ascii="Arial" w:hAnsi="Arial" w:cs="Arial"/>
          <w:b/>
          <w:color w:val="0A6AB4"/>
          <w:spacing w:val="-5"/>
          <w:sz w:val="36"/>
        </w:rPr>
      </w:pPr>
      <w:bookmarkStart w:id="56" w:name="_Ministry_of_Education"/>
      <w:bookmarkEnd w:id="56"/>
      <w:r w:rsidRPr="00705DEA">
        <w:rPr>
          <w:rFonts w:ascii="Arial" w:hAnsi="Arial" w:cs="Arial"/>
        </w:rPr>
        <w:br w:type="page"/>
      </w:r>
    </w:p>
    <w:p w14:paraId="78F14FBC" w14:textId="5ADFE7F0" w:rsidR="00831B2F" w:rsidRPr="00705DEA" w:rsidRDefault="00831B2F" w:rsidP="009723CD">
      <w:pPr>
        <w:pStyle w:val="Heading3"/>
        <w:spacing w:line="360" w:lineRule="auto"/>
        <w:rPr>
          <w:rFonts w:ascii="Arial" w:hAnsi="Arial" w:cs="Arial"/>
        </w:rPr>
      </w:pPr>
      <w:r w:rsidRPr="00705DEA">
        <w:rPr>
          <w:rFonts w:ascii="Arial" w:hAnsi="Arial" w:cs="Arial"/>
        </w:rPr>
        <w:lastRenderedPageBreak/>
        <w:t xml:space="preserve">Ministry of Education </w:t>
      </w:r>
      <w:r w:rsidR="00A97F5E">
        <w:rPr>
          <w:rFonts w:ascii="Arial" w:hAnsi="Arial" w:cs="Arial"/>
        </w:rPr>
        <w:t>(</w:t>
      </w:r>
      <w:proofErr w:type="spellStart"/>
      <w:r w:rsidR="00A97F5E">
        <w:rPr>
          <w:rFonts w:ascii="Arial" w:hAnsi="Arial" w:cs="Arial"/>
        </w:rPr>
        <w:t>MoE</w:t>
      </w:r>
      <w:proofErr w:type="spellEnd"/>
      <w:r w:rsidR="00A97F5E">
        <w:rPr>
          <w:rFonts w:ascii="Arial" w:hAnsi="Arial" w:cs="Arial"/>
        </w:rPr>
        <w:t>)</w:t>
      </w:r>
    </w:p>
    <w:p w14:paraId="5C8CDCF3" w14:textId="3C180A31" w:rsidR="00831B2F" w:rsidRPr="00705DEA" w:rsidRDefault="00831B2F" w:rsidP="009723CD">
      <w:pPr>
        <w:autoSpaceDE w:val="0"/>
        <w:autoSpaceDN w:val="0"/>
        <w:adjustRightInd w:val="0"/>
        <w:spacing w:after="120" w:line="360" w:lineRule="auto"/>
        <w:ind w:right="113"/>
        <w:rPr>
          <w:rFonts w:ascii="Arial" w:hAnsi="Arial" w:cs="Arial"/>
          <w:color w:val="000000"/>
          <w:sz w:val="24"/>
          <w:szCs w:val="24"/>
          <w:lang w:eastAsia="en-NZ"/>
        </w:rPr>
      </w:pPr>
      <w:r w:rsidRPr="00705DEA">
        <w:rPr>
          <w:rFonts w:ascii="Arial" w:hAnsi="Arial" w:cs="Arial"/>
          <w:color w:val="000000"/>
          <w:sz w:val="24"/>
          <w:szCs w:val="24"/>
          <w:lang w:eastAsia="en-NZ"/>
        </w:rPr>
        <w:t>Schools are required to be inclusive under the Education and Training Act 2020 and this is reinforced by the New Zealand Disability Strategy.</w:t>
      </w:r>
      <w:r w:rsidR="00EB6612">
        <w:rPr>
          <w:rFonts w:ascii="Arial" w:hAnsi="Arial" w:cs="Arial"/>
          <w:color w:val="000000"/>
          <w:sz w:val="24"/>
          <w:szCs w:val="24"/>
          <w:lang w:eastAsia="en-NZ"/>
        </w:rPr>
        <w:t xml:space="preserve"> The</w:t>
      </w:r>
      <w:r w:rsidRPr="00705DEA">
        <w:rPr>
          <w:rFonts w:ascii="Arial" w:hAnsi="Arial" w:cs="Arial"/>
          <w:color w:val="000000"/>
          <w:sz w:val="24"/>
          <w:szCs w:val="24"/>
          <w:lang w:eastAsia="en-NZ"/>
        </w:rPr>
        <w:t xml:space="preserve"> </w:t>
      </w:r>
      <w:proofErr w:type="spellStart"/>
      <w:r w:rsidR="008715B0">
        <w:rPr>
          <w:rFonts w:ascii="Arial" w:hAnsi="Arial" w:cs="Arial"/>
          <w:color w:val="000000"/>
          <w:sz w:val="24"/>
          <w:szCs w:val="24"/>
          <w:lang w:eastAsia="en-NZ"/>
        </w:rPr>
        <w:t>MoE</w:t>
      </w:r>
      <w:proofErr w:type="spellEnd"/>
      <w:r w:rsidRPr="00705DEA">
        <w:rPr>
          <w:rFonts w:ascii="Arial" w:hAnsi="Arial" w:cs="Arial"/>
          <w:color w:val="000000"/>
          <w:sz w:val="24"/>
          <w:szCs w:val="24"/>
          <w:lang w:eastAsia="en-NZ"/>
        </w:rPr>
        <w:t xml:space="preserve"> provides learning support and specialist services to assist learning in schools for </w:t>
      </w:r>
      <w:proofErr w:type="spellStart"/>
      <w:r w:rsidR="00202F96" w:rsidRPr="00705DEA">
        <w:rPr>
          <w:rFonts w:ascii="Arial" w:hAnsi="Arial" w:cs="Arial"/>
          <w:color w:val="000000"/>
          <w:sz w:val="24"/>
          <w:szCs w:val="24"/>
          <w:lang w:eastAsia="en-NZ"/>
        </w:rPr>
        <w:t>tamariki</w:t>
      </w:r>
      <w:proofErr w:type="spellEnd"/>
      <w:r w:rsidR="00202F96" w:rsidRPr="00705DEA">
        <w:rPr>
          <w:rFonts w:ascii="Arial" w:hAnsi="Arial" w:cs="Arial"/>
          <w:color w:val="000000"/>
          <w:sz w:val="24"/>
          <w:szCs w:val="24"/>
          <w:lang w:eastAsia="en-NZ"/>
        </w:rPr>
        <w:t xml:space="preserve"> </w:t>
      </w:r>
      <w:r w:rsidRPr="00705DEA">
        <w:rPr>
          <w:rFonts w:ascii="Arial" w:hAnsi="Arial" w:cs="Arial"/>
          <w:color w:val="000000"/>
          <w:sz w:val="24"/>
          <w:szCs w:val="24"/>
          <w:lang w:eastAsia="en-NZ"/>
        </w:rPr>
        <w:t>with physical and/or intellectual impairments, hearing or vision difficulties, learning, emotional or behavioural difficulties.</w:t>
      </w:r>
    </w:p>
    <w:p w14:paraId="230547A5" w14:textId="0F0949C6" w:rsidR="00831B2F" w:rsidRPr="00705DEA" w:rsidRDefault="00D472F8" w:rsidP="009723CD">
      <w:pPr>
        <w:autoSpaceDE w:val="0"/>
        <w:autoSpaceDN w:val="0"/>
        <w:adjustRightInd w:val="0"/>
        <w:spacing w:line="360" w:lineRule="auto"/>
        <w:ind w:right="113"/>
        <w:rPr>
          <w:rFonts w:ascii="Arial" w:hAnsi="Arial" w:cs="Arial"/>
          <w:b/>
          <w:bCs/>
          <w:color w:val="000000"/>
          <w:sz w:val="24"/>
          <w:szCs w:val="24"/>
          <w:lang w:eastAsia="en-NZ"/>
        </w:rPr>
      </w:pPr>
      <w:r>
        <w:rPr>
          <w:rFonts w:ascii="Arial" w:hAnsi="Arial" w:cs="Arial"/>
          <w:b/>
          <w:bCs/>
          <w:color w:val="000000"/>
          <w:sz w:val="24"/>
          <w:szCs w:val="24"/>
          <w:lang w:eastAsia="en-NZ"/>
        </w:rPr>
        <w:t>These s</w:t>
      </w:r>
      <w:r w:rsidR="00831B2F" w:rsidRPr="00705DEA">
        <w:rPr>
          <w:rFonts w:ascii="Arial" w:hAnsi="Arial" w:cs="Arial"/>
          <w:b/>
          <w:bCs/>
          <w:color w:val="000000"/>
          <w:sz w:val="24"/>
          <w:szCs w:val="24"/>
          <w:lang w:eastAsia="en-NZ"/>
        </w:rPr>
        <w:t>ervices include:</w:t>
      </w:r>
    </w:p>
    <w:p w14:paraId="1C9A57F7" w14:textId="61EB8E38" w:rsidR="00831B2F" w:rsidRPr="00705DEA" w:rsidRDefault="00831B2F" w:rsidP="009723CD">
      <w:pPr>
        <w:pStyle w:val="ListParagraph"/>
        <w:numPr>
          <w:ilvl w:val="0"/>
          <w:numId w:val="8"/>
        </w:numPr>
        <w:tabs>
          <w:tab w:val="clear" w:pos="720"/>
          <w:tab w:val="num" w:pos="284"/>
        </w:tabs>
        <w:autoSpaceDE w:val="0"/>
        <w:autoSpaceDN w:val="0"/>
        <w:adjustRightInd w:val="0"/>
        <w:spacing w:line="360" w:lineRule="auto"/>
        <w:ind w:left="284" w:right="113" w:hanging="284"/>
        <w:rPr>
          <w:rFonts w:ascii="Arial" w:hAnsi="Arial" w:cs="Arial"/>
          <w:sz w:val="24"/>
          <w:szCs w:val="24"/>
        </w:rPr>
      </w:pPr>
      <w:r w:rsidRPr="00705DEA">
        <w:rPr>
          <w:rFonts w:ascii="Arial" w:hAnsi="Arial" w:cs="Arial"/>
          <w:sz w:val="24"/>
          <w:szCs w:val="24"/>
        </w:rPr>
        <w:t>The </w:t>
      </w:r>
      <w:hyperlink r:id="rId75" w:tooltip="Link to more information on Physical Disability Service" w:history="1">
        <w:r w:rsidRPr="004B2EED">
          <w:rPr>
            <w:rStyle w:val="Hyperlink"/>
            <w:rFonts w:ascii="Arial" w:hAnsi="Arial" w:cs="Arial"/>
            <w:color w:val="365F91" w:themeColor="accent1" w:themeShade="BF"/>
            <w:sz w:val="24"/>
            <w:szCs w:val="24"/>
            <w:u w:val="single"/>
          </w:rPr>
          <w:t>Physical Disability Service</w:t>
        </w:r>
        <w:r w:rsidRPr="00705DEA">
          <w:rPr>
            <w:rStyle w:val="Hyperlink"/>
            <w:rFonts w:ascii="Arial" w:hAnsi="Arial" w:cs="Arial"/>
            <w:color w:val="365F91" w:themeColor="accent1" w:themeShade="BF"/>
            <w:sz w:val="24"/>
            <w:szCs w:val="24"/>
          </w:rPr>
          <w:t> </w:t>
        </w:r>
      </w:hyperlink>
      <w:r w:rsidRPr="00705DEA">
        <w:rPr>
          <w:rFonts w:ascii="Arial" w:hAnsi="Arial" w:cs="Arial"/>
          <w:sz w:val="24"/>
          <w:szCs w:val="24"/>
        </w:rPr>
        <w:t>work</w:t>
      </w:r>
      <w:r w:rsidR="00456E01">
        <w:rPr>
          <w:rFonts w:ascii="Arial" w:hAnsi="Arial" w:cs="Arial"/>
          <w:sz w:val="24"/>
          <w:szCs w:val="24"/>
        </w:rPr>
        <w:t>s</w:t>
      </w:r>
      <w:r w:rsidRPr="00705DEA">
        <w:rPr>
          <w:rFonts w:ascii="Arial" w:hAnsi="Arial" w:cs="Arial"/>
          <w:sz w:val="24"/>
          <w:szCs w:val="24"/>
        </w:rPr>
        <w:t xml:space="preserve"> with teachers and schools to help them adapt the environment around </w:t>
      </w:r>
      <w:proofErr w:type="spellStart"/>
      <w:r w:rsidR="00F94FA5">
        <w:rPr>
          <w:rFonts w:ascii="Arial" w:hAnsi="Arial" w:cs="Arial"/>
          <w:sz w:val="24"/>
          <w:szCs w:val="24"/>
        </w:rPr>
        <w:t>tamariki</w:t>
      </w:r>
      <w:proofErr w:type="spellEnd"/>
      <w:r w:rsidR="00407EE4">
        <w:rPr>
          <w:rFonts w:ascii="Arial" w:hAnsi="Arial" w:cs="Arial"/>
          <w:sz w:val="24"/>
          <w:szCs w:val="24"/>
        </w:rPr>
        <w:t xml:space="preserve"> or </w:t>
      </w:r>
      <w:proofErr w:type="spellStart"/>
      <w:r w:rsidR="00407EE4">
        <w:rPr>
          <w:rFonts w:ascii="Arial" w:hAnsi="Arial" w:cs="Arial"/>
          <w:sz w:val="24"/>
          <w:szCs w:val="24"/>
        </w:rPr>
        <w:t>rangatahi</w:t>
      </w:r>
      <w:proofErr w:type="spellEnd"/>
      <w:r w:rsidRPr="00705DEA">
        <w:rPr>
          <w:rFonts w:ascii="Arial" w:hAnsi="Arial" w:cs="Arial"/>
          <w:sz w:val="24"/>
          <w:szCs w:val="24"/>
        </w:rPr>
        <w:t xml:space="preserve"> to meet</w:t>
      </w:r>
      <w:r w:rsidR="00D56D1D" w:rsidRPr="00705DEA">
        <w:rPr>
          <w:rFonts w:ascii="Arial" w:hAnsi="Arial" w:cs="Arial"/>
          <w:sz w:val="24"/>
          <w:szCs w:val="24"/>
        </w:rPr>
        <w:t xml:space="preserve"> the</w:t>
      </w:r>
      <w:r w:rsidR="00F94FA5">
        <w:rPr>
          <w:rFonts w:ascii="Arial" w:hAnsi="Arial" w:cs="Arial"/>
          <w:sz w:val="24"/>
          <w:szCs w:val="24"/>
        </w:rPr>
        <w:t>ir</w:t>
      </w:r>
      <w:r w:rsidRPr="00705DEA">
        <w:rPr>
          <w:rFonts w:ascii="Arial" w:hAnsi="Arial" w:cs="Arial"/>
          <w:sz w:val="24"/>
          <w:szCs w:val="24"/>
        </w:rPr>
        <w:t xml:space="preserve"> needs</w:t>
      </w:r>
    </w:p>
    <w:bookmarkStart w:id="57" w:name="_Hlk158645760"/>
    <w:p w14:paraId="682D5C18" w14:textId="70DB6363" w:rsidR="00831B2F" w:rsidRPr="00705DEA" w:rsidRDefault="00871013" w:rsidP="009723CD">
      <w:pPr>
        <w:numPr>
          <w:ilvl w:val="0"/>
          <w:numId w:val="8"/>
        </w:numPr>
        <w:shd w:val="clear" w:color="auto" w:fill="FFFFFF"/>
        <w:tabs>
          <w:tab w:val="clear" w:pos="720"/>
          <w:tab w:val="num" w:pos="284"/>
        </w:tabs>
        <w:spacing w:line="360" w:lineRule="auto"/>
        <w:ind w:left="284" w:hanging="284"/>
        <w:contextualSpacing/>
        <w:rPr>
          <w:rFonts w:ascii="Arial" w:hAnsi="Arial" w:cs="Arial"/>
          <w:sz w:val="24"/>
          <w:szCs w:val="24"/>
        </w:rPr>
      </w:pPr>
      <w:r w:rsidRPr="00705DEA">
        <w:rPr>
          <w:rFonts w:ascii="Arial" w:hAnsi="Arial" w:cs="Arial"/>
          <w:sz w:val="24"/>
          <w:szCs w:val="24"/>
        </w:rPr>
        <w:fldChar w:fldCharType="begin"/>
      </w:r>
      <w:r w:rsidRPr="00705DEA">
        <w:rPr>
          <w:rFonts w:ascii="Arial" w:hAnsi="Arial" w:cs="Arial"/>
          <w:sz w:val="24"/>
          <w:szCs w:val="24"/>
        </w:rPr>
        <w:instrText>HYPERLINK "https://www.education.govt.nz/school/student-support/special-education/behaviour-services-to-help-schools-and-students/" \o "Link to more information on Behaviour services to help schools and students"</w:instrText>
      </w:r>
      <w:r w:rsidRPr="00705DEA">
        <w:rPr>
          <w:rFonts w:ascii="Arial" w:hAnsi="Arial" w:cs="Arial"/>
          <w:sz w:val="24"/>
          <w:szCs w:val="24"/>
        </w:rPr>
      </w:r>
      <w:r w:rsidRPr="00705DEA">
        <w:rPr>
          <w:rFonts w:ascii="Arial" w:hAnsi="Arial" w:cs="Arial"/>
          <w:sz w:val="24"/>
          <w:szCs w:val="24"/>
        </w:rPr>
        <w:fldChar w:fldCharType="separate"/>
      </w:r>
      <w:r w:rsidR="00831B2F" w:rsidRPr="004B2EED">
        <w:rPr>
          <w:rFonts w:ascii="Arial" w:hAnsi="Arial" w:cs="Arial"/>
          <w:b/>
          <w:color w:val="365F91" w:themeColor="accent1" w:themeShade="BF"/>
          <w:sz w:val="24"/>
          <w:szCs w:val="24"/>
          <w:u w:val="single"/>
        </w:rPr>
        <w:t xml:space="preserve">Behaviour services to </w:t>
      </w:r>
      <w:r w:rsidR="008715B0" w:rsidRPr="004B2EED">
        <w:rPr>
          <w:rFonts w:ascii="Arial" w:hAnsi="Arial" w:cs="Arial"/>
          <w:b/>
          <w:color w:val="365F91" w:themeColor="accent1" w:themeShade="BF"/>
          <w:sz w:val="24"/>
          <w:szCs w:val="24"/>
          <w:u w:val="single"/>
        </w:rPr>
        <w:t xml:space="preserve">support </w:t>
      </w:r>
      <w:r w:rsidR="00831B2F" w:rsidRPr="004B2EED">
        <w:rPr>
          <w:rFonts w:ascii="Arial" w:hAnsi="Arial" w:cs="Arial"/>
          <w:b/>
          <w:color w:val="365F91" w:themeColor="accent1" w:themeShade="BF"/>
          <w:sz w:val="24"/>
          <w:szCs w:val="24"/>
          <w:u w:val="single"/>
        </w:rPr>
        <w:t>schools</w:t>
      </w:r>
      <w:r w:rsidR="00831B2F" w:rsidRPr="00705DEA">
        <w:rPr>
          <w:rFonts w:ascii="Arial" w:hAnsi="Arial" w:cs="Arial"/>
          <w:b/>
          <w:color w:val="365F91" w:themeColor="accent1" w:themeShade="BF"/>
          <w:sz w:val="24"/>
          <w:szCs w:val="24"/>
        </w:rPr>
        <w:t xml:space="preserve"> </w:t>
      </w:r>
      <w:r w:rsidRPr="00705DEA">
        <w:rPr>
          <w:rFonts w:ascii="Arial" w:hAnsi="Arial" w:cs="Arial"/>
          <w:b/>
          <w:color w:val="365F91" w:themeColor="accent1" w:themeShade="BF"/>
          <w:sz w:val="24"/>
          <w:szCs w:val="24"/>
        </w:rPr>
        <w:fldChar w:fldCharType="end"/>
      </w:r>
      <w:r w:rsidR="00AE169A" w:rsidRPr="00705DEA">
        <w:rPr>
          <w:rFonts w:ascii="Arial" w:hAnsi="Arial" w:cs="Arial"/>
          <w:sz w:val="24"/>
          <w:szCs w:val="24"/>
        </w:rPr>
        <w:t xml:space="preserve">manage challenging behaviour and </w:t>
      </w:r>
      <w:r w:rsidR="004964F6">
        <w:rPr>
          <w:rFonts w:ascii="Arial" w:hAnsi="Arial" w:cs="Arial"/>
          <w:sz w:val="24"/>
          <w:szCs w:val="24"/>
        </w:rPr>
        <w:t>address its</w:t>
      </w:r>
      <w:r w:rsidR="00831B2F" w:rsidRPr="00705DEA">
        <w:rPr>
          <w:rFonts w:ascii="Arial" w:hAnsi="Arial" w:cs="Arial"/>
          <w:sz w:val="24"/>
          <w:szCs w:val="24"/>
        </w:rPr>
        <w:t xml:space="preserve"> </w:t>
      </w:r>
      <w:r w:rsidR="003C781B">
        <w:rPr>
          <w:rFonts w:ascii="Arial" w:hAnsi="Arial" w:cs="Arial"/>
          <w:sz w:val="24"/>
          <w:szCs w:val="24"/>
        </w:rPr>
        <w:t>impact</w:t>
      </w:r>
      <w:r w:rsidR="00831B2F" w:rsidRPr="00705DEA">
        <w:rPr>
          <w:rFonts w:ascii="Arial" w:hAnsi="Arial" w:cs="Arial"/>
          <w:sz w:val="24"/>
          <w:szCs w:val="24"/>
        </w:rPr>
        <w:t xml:space="preserve"> on schools, families</w:t>
      </w:r>
      <w:r w:rsidR="00AE169A" w:rsidRPr="00705DEA">
        <w:rPr>
          <w:rFonts w:ascii="Arial" w:hAnsi="Arial" w:cs="Arial"/>
          <w:sz w:val="24"/>
          <w:szCs w:val="24"/>
        </w:rPr>
        <w:t>/</w:t>
      </w:r>
      <w:r w:rsidR="00831B2F" w:rsidRPr="00705DEA">
        <w:rPr>
          <w:rFonts w:ascii="Arial" w:hAnsi="Arial" w:cs="Arial"/>
          <w:sz w:val="24"/>
          <w:szCs w:val="24"/>
        </w:rPr>
        <w:t xml:space="preserve">whānau, and </w:t>
      </w:r>
      <w:proofErr w:type="gramStart"/>
      <w:r w:rsidR="00831B2F" w:rsidRPr="00705DEA">
        <w:rPr>
          <w:rFonts w:ascii="Arial" w:hAnsi="Arial" w:cs="Arial"/>
          <w:sz w:val="24"/>
          <w:szCs w:val="24"/>
        </w:rPr>
        <w:t>communities</w:t>
      </w:r>
      <w:proofErr w:type="gramEnd"/>
    </w:p>
    <w:bookmarkEnd w:id="57"/>
    <w:p w14:paraId="2F32FBDB" w14:textId="33A8D149" w:rsidR="00831B2F" w:rsidRPr="00705DEA" w:rsidRDefault="00831B2F" w:rsidP="009723CD">
      <w:pPr>
        <w:numPr>
          <w:ilvl w:val="0"/>
          <w:numId w:val="8"/>
        </w:numPr>
        <w:shd w:val="clear" w:color="auto" w:fill="FFFFFF"/>
        <w:tabs>
          <w:tab w:val="clear" w:pos="720"/>
          <w:tab w:val="num" w:pos="284"/>
        </w:tabs>
        <w:spacing w:line="360" w:lineRule="auto"/>
        <w:ind w:left="284" w:hanging="284"/>
        <w:contextualSpacing/>
        <w:rPr>
          <w:rFonts w:ascii="Arial" w:hAnsi="Arial" w:cs="Arial"/>
          <w:sz w:val="24"/>
          <w:szCs w:val="24"/>
        </w:rPr>
      </w:pPr>
      <w:r w:rsidRPr="00705DEA">
        <w:rPr>
          <w:rFonts w:ascii="Arial" w:hAnsi="Arial" w:cs="Arial"/>
          <w:sz w:val="24"/>
          <w:szCs w:val="24"/>
        </w:rPr>
        <w:t>The </w:t>
      </w:r>
      <w:hyperlink r:id="rId76" w:tooltip="Link to more information on Te Kahu Tōī, Intensive Wraparound Service (IWS)" w:history="1">
        <w:r w:rsidRPr="004B2EED">
          <w:rPr>
            <w:rFonts w:ascii="Arial" w:hAnsi="Arial" w:cs="Arial"/>
            <w:b/>
            <w:color w:val="365F91" w:themeColor="accent1" w:themeShade="BF"/>
            <w:sz w:val="24"/>
            <w:szCs w:val="24"/>
            <w:u w:val="single"/>
          </w:rPr>
          <w:t xml:space="preserve">Te Kahu </w:t>
        </w:r>
        <w:proofErr w:type="spellStart"/>
        <w:r w:rsidRPr="004B2EED">
          <w:rPr>
            <w:rFonts w:ascii="Arial" w:hAnsi="Arial" w:cs="Arial"/>
            <w:b/>
            <w:color w:val="365F91" w:themeColor="accent1" w:themeShade="BF"/>
            <w:sz w:val="24"/>
            <w:szCs w:val="24"/>
            <w:u w:val="single"/>
          </w:rPr>
          <w:t>Tōī</w:t>
        </w:r>
        <w:proofErr w:type="spellEnd"/>
        <w:r w:rsidRPr="004B2EED">
          <w:rPr>
            <w:rFonts w:ascii="Arial" w:hAnsi="Arial" w:cs="Arial"/>
            <w:b/>
            <w:color w:val="365F91" w:themeColor="accent1" w:themeShade="BF"/>
            <w:sz w:val="24"/>
            <w:szCs w:val="24"/>
            <w:u w:val="single"/>
          </w:rPr>
          <w:t>, Intensive Wraparound Service (IWS)</w:t>
        </w:r>
      </w:hyperlink>
      <w:r w:rsidR="00D56D1D" w:rsidRPr="00705DEA">
        <w:rPr>
          <w:rFonts w:ascii="Arial" w:hAnsi="Arial" w:cs="Arial"/>
          <w:sz w:val="24"/>
          <w:szCs w:val="24"/>
        </w:rPr>
        <w:t xml:space="preserve"> </w:t>
      </w:r>
      <w:r w:rsidR="00B57985" w:rsidRPr="00705DEA">
        <w:rPr>
          <w:rFonts w:ascii="Arial" w:hAnsi="Arial" w:cs="Arial"/>
          <w:sz w:val="24"/>
          <w:szCs w:val="24"/>
        </w:rPr>
        <w:t>is a comprehensive, holistic, youth and family/whānau driven way of responding</w:t>
      </w:r>
      <w:r w:rsidR="00BB0D4D" w:rsidRPr="00705DEA">
        <w:rPr>
          <w:rFonts w:ascii="Arial" w:hAnsi="Arial" w:cs="Arial"/>
          <w:sz w:val="24"/>
          <w:szCs w:val="24"/>
        </w:rPr>
        <w:t xml:space="preserve"> to </w:t>
      </w:r>
      <w:proofErr w:type="spellStart"/>
      <w:r w:rsidR="0057233A">
        <w:rPr>
          <w:rFonts w:ascii="Arial" w:hAnsi="Arial" w:cs="Arial"/>
          <w:sz w:val="24"/>
          <w:szCs w:val="24"/>
        </w:rPr>
        <w:t>tamariki</w:t>
      </w:r>
      <w:proofErr w:type="spellEnd"/>
      <w:r w:rsidR="0057233A">
        <w:rPr>
          <w:rFonts w:ascii="Arial" w:hAnsi="Arial" w:cs="Arial"/>
          <w:sz w:val="24"/>
          <w:szCs w:val="24"/>
        </w:rPr>
        <w:t xml:space="preserve"> and </w:t>
      </w:r>
      <w:proofErr w:type="spellStart"/>
      <w:r w:rsidR="0057233A">
        <w:rPr>
          <w:rFonts w:ascii="Arial" w:hAnsi="Arial" w:cs="Arial"/>
          <w:sz w:val="24"/>
          <w:szCs w:val="24"/>
        </w:rPr>
        <w:t>rangatahi</w:t>
      </w:r>
      <w:proofErr w:type="spellEnd"/>
      <w:r w:rsidR="00BB0D4D" w:rsidRPr="00705DEA">
        <w:rPr>
          <w:rFonts w:ascii="Arial" w:hAnsi="Arial" w:cs="Arial"/>
          <w:sz w:val="24"/>
          <w:szCs w:val="24"/>
        </w:rPr>
        <w:t xml:space="preserve"> </w:t>
      </w:r>
      <w:r w:rsidR="0056045C" w:rsidRPr="00705DEA">
        <w:rPr>
          <w:rFonts w:ascii="Arial" w:hAnsi="Arial" w:cs="Arial"/>
          <w:sz w:val="24"/>
          <w:szCs w:val="24"/>
        </w:rPr>
        <w:t xml:space="preserve">who </w:t>
      </w:r>
      <w:r w:rsidRPr="00705DEA">
        <w:rPr>
          <w:rFonts w:ascii="Arial" w:hAnsi="Arial" w:cs="Arial"/>
          <w:sz w:val="24"/>
          <w:szCs w:val="24"/>
        </w:rPr>
        <w:t>experience significant challenges in their lives.</w:t>
      </w:r>
    </w:p>
    <w:p w14:paraId="51F4D30E" w14:textId="2B4FADA0" w:rsidR="00E67821" w:rsidRPr="00705DEA" w:rsidRDefault="00D35E17" w:rsidP="009723CD">
      <w:pPr>
        <w:pStyle w:val="Heading4"/>
        <w:spacing w:line="360" w:lineRule="auto"/>
        <w:rPr>
          <w:rFonts w:ascii="Arial" w:hAnsi="Arial" w:cs="Arial"/>
          <w:b w:val="0"/>
          <w:color w:val="000000"/>
          <w:sz w:val="24"/>
          <w:szCs w:val="24"/>
          <w:lang w:eastAsia="en-NZ"/>
        </w:rPr>
      </w:pPr>
      <w:r>
        <w:rPr>
          <w:rFonts w:ascii="Arial" w:hAnsi="Arial" w:cs="Arial"/>
          <w:b w:val="0"/>
          <w:color w:val="000000"/>
          <w:sz w:val="24"/>
          <w:szCs w:val="24"/>
          <w:lang w:eastAsia="en-NZ"/>
        </w:rPr>
        <w:t>W</w:t>
      </w:r>
      <w:r w:rsidRPr="00705DEA">
        <w:rPr>
          <w:rFonts w:ascii="Arial" w:hAnsi="Arial" w:cs="Arial"/>
          <w:b w:val="0"/>
          <w:color w:val="000000"/>
          <w:sz w:val="24"/>
          <w:szCs w:val="24"/>
          <w:lang w:eastAsia="en-NZ"/>
        </w:rPr>
        <w:t xml:space="preserve">hen </w:t>
      </w:r>
      <w:proofErr w:type="spellStart"/>
      <w:r>
        <w:rPr>
          <w:rFonts w:ascii="Arial" w:hAnsi="Arial" w:cs="Arial"/>
          <w:b w:val="0"/>
          <w:color w:val="000000"/>
          <w:sz w:val="24"/>
          <w:szCs w:val="24"/>
          <w:lang w:eastAsia="en-NZ"/>
        </w:rPr>
        <w:t>tamariki</w:t>
      </w:r>
      <w:proofErr w:type="spellEnd"/>
      <w:r>
        <w:rPr>
          <w:rFonts w:ascii="Arial" w:hAnsi="Arial" w:cs="Arial"/>
          <w:b w:val="0"/>
          <w:color w:val="000000"/>
          <w:sz w:val="24"/>
          <w:szCs w:val="24"/>
          <w:lang w:eastAsia="en-NZ"/>
        </w:rPr>
        <w:t xml:space="preserve"> or </w:t>
      </w:r>
      <w:proofErr w:type="spellStart"/>
      <w:r>
        <w:rPr>
          <w:rFonts w:ascii="Arial" w:hAnsi="Arial" w:cs="Arial"/>
          <w:b w:val="0"/>
          <w:color w:val="000000"/>
          <w:sz w:val="24"/>
          <w:szCs w:val="24"/>
          <w:lang w:eastAsia="en-NZ"/>
        </w:rPr>
        <w:t>rangatahi</w:t>
      </w:r>
      <w:proofErr w:type="spellEnd"/>
      <w:r w:rsidRPr="00705DEA">
        <w:rPr>
          <w:rFonts w:ascii="Arial" w:hAnsi="Arial" w:cs="Arial"/>
          <w:b w:val="0"/>
          <w:color w:val="000000"/>
          <w:sz w:val="24"/>
          <w:szCs w:val="24"/>
          <w:lang w:eastAsia="en-NZ"/>
        </w:rPr>
        <w:t xml:space="preserve"> are receiving additional learning supports through the </w:t>
      </w:r>
      <w:proofErr w:type="spellStart"/>
      <w:r w:rsidRPr="00705DEA">
        <w:rPr>
          <w:rFonts w:ascii="Arial" w:hAnsi="Arial" w:cs="Arial"/>
          <w:b w:val="0"/>
          <w:color w:val="000000"/>
          <w:sz w:val="24"/>
          <w:szCs w:val="24"/>
          <w:lang w:eastAsia="en-NZ"/>
        </w:rPr>
        <w:t>M</w:t>
      </w:r>
      <w:r>
        <w:rPr>
          <w:rFonts w:ascii="Arial" w:hAnsi="Arial" w:cs="Arial"/>
          <w:b w:val="0"/>
          <w:color w:val="000000"/>
          <w:sz w:val="24"/>
          <w:szCs w:val="24"/>
          <w:lang w:eastAsia="en-NZ"/>
        </w:rPr>
        <w:t>oE</w:t>
      </w:r>
      <w:proofErr w:type="spellEnd"/>
      <w:r w:rsidRPr="00705DEA">
        <w:rPr>
          <w:rFonts w:ascii="Arial" w:hAnsi="Arial" w:cs="Arial"/>
          <w:b w:val="0"/>
          <w:color w:val="000000"/>
          <w:sz w:val="24"/>
          <w:szCs w:val="24"/>
          <w:lang w:eastAsia="en-NZ"/>
        </w:rPr>
        <w:t xml:space="preserve"> </w:t>
      </w:r>
      <w:r>
        <w:rPr>
          <w:rFonts w:ascii="Arial" w:hAnsi="Arial" w:cs="Arial"/>
          <w:b w:val="0"/>
          <w:color w:val="000000"/>
          <w:sz w:val="24"/>
          <w:szCs w:val="24"/>
          <w:lang w:eastAsia="en-NZ"/>
        </w:rPr>
        <w:t>t</w:t>
      </w:r>
      <w:r w:rsidRPr="00705DEA">
        <w:rPr>
          <w:rFonts w:ascii="Arial" w:hAnsi="Arial" w:cs="Arial"/>
          <w:b w:val="0"/>
          <w:color w:val="000000"/>
          <w:sz w:val="24"/>
          <w:szCs w:val="24"/>
          <w:lang w:eastAsia="en-NZ"/>
        </w:rPr>
        <w:t>he relevant professionals must be inv</w:t>
      </w:r>
      <w:r>
        <w:rPr>
          <w:rFonts w:ascii="Arial" w:hAnsi="Arial" w:cs="Arial"/>
          <w:b w:val="0"/>
          <w:color w:val="000000"/>
          <w:sz w:val="24"/>
          <w:szCs w:val="24"/>
          <w:lang w:eastAsia="en-NZ"/>
        </w:rPr>
        <w:t>o</w:t>
      </w:r>
      <w:r w:rsidRPr="00705DEA">
        <w:rPr>
          <w:rFonts w:ascii="Arial" w:hAnsi="Arial" w:cs="Arial"/>
          <w:b w:val="0"/>
          <w:color w:val="000000"/>
          <w:sz w:val="24"/>
          <w:szCs w:val="24"/>
          <w:lang w:eastAsia="en-NZ"/>
        </w:rPr>
        <w:t>lved in all planning discussions to support</w:t>
      </w:r>
      <w:r>
        <w:rPr>
          <w:rFonts w:ascii="Arial" w:hAnsi="Arial" w:cs="Arial"/>
          <w:b w:val="0"/>
          <w:color w:val="000000"/>
          <w:sz w:val="24"/>
          <w:szCs w:val="24"/>
          <w:lang w:eastAsia="en-NZ"/>
        </w:rPr>
        <w:t xml:space="preserve"> </w:t>
      </w:r>
      <w:proofErr w:type="spellStart"/>
      <w:r>
        <w:rPr>
          <w:rFonts w:ascii="Arial" w:hAnsi="Arial" w:cs="Arial"/>
          <w:b w:val="0"/>
          <w:color w:val="000000"/>
          <w:sz w:val="24"/>
          <w:szCs w:val="24"/>
          <w:lang w:eastAsia="en-NZ"/>
        </w:rPr>
        <w:t>tamariki</w:t>
      </w:r>
      <w:proofErr w:type="spellEnd"/>
      <w:r>
        <w:rPr>
          <w:rFonts w:ascii="Arial" w:hAnsi="Arial" w:cs="Arial"/>
          <w:b w:val="0"/>
          <w:color w:val="000000"/>
          <w:sz w:val="24"/>
          <w:szCs w:val="24"/>
          <w:lang w:eastAsia="en-NZ"/>
        </w:rPr>
        <w:t xml:space="preserve"> and </w:t>
      </w:r>
      <w:proofErr w:type="spellStart"/>
      <w:r>
        <w:rPr>
          <w:rFonts w:ascii="Arial" w:hAnsi="Arial" w:cs="Arial"/>
          <w:b w:val="0"/>
          <w:color w:val="000000"/>
          <w:sz w:val="24"/>
          <w:szCs w:val="24"/>
          <w:lang w:eastAsia="en-NZ"/>
        </w:rPr>
        <w:t>rangatahi</w:t>
      </w:r>
      <w:proofErr w:type="spellEnd"/>
      <w:r>
        <w:rPr>
          <w:rFonts w:ascii="Arial" w:hAnsi="Arial" w:cs="Arial"/>
          <w:b w:val="0"/>
          <w:color w:val="000000"/>
          <w:sz w:val="24"/>
          <w:szCs w:val="24"/>
          <w:lang w:eastAsia="en-NZ"/>
        </w:rPr>
        <w:t xml:space="preserve"> </w:t>
      </w:r>
      <w:r w:rsidRPr="00705DEA">
        <w:rPr>
          <w:rFonts w:ascii="Arial" w:hAnsi="Arial" w:cs="Arial"/>
          <w:b w:val="0"/>
          <w:color w:val="000000"/>
          <w:sz w:val="24"/>
          <w:szCs w:val="24"/>
          <w:lang w:eastAsia="en-NZ"/>
        </w:rPr>
        <w:t>remain with family/whānau, or in discussions about out-of-home placement</w:t>
      </w:r>
      <w:r>
        <w:rPr>
          <w:rFonts w:ascii="Arial" w:hAnsi="Arial" w:cs="Arial"/>
          <w:b w:val="0"/>
          <w:color w:val="000000"/>
          <w:sz w:val="24"/>
          <w:szCs w:val="24"/>
          <w:lang w:eastAsia="en-NZ"/>
        </w:rPr>
        <w:t>.</w:t>
      </w:r>
    </w:p>
    <w:p w14:paraId="38519967" w14:textId="77777777" w:rsidR="00831B2F" w:rsidRPr="00705DEA" w:rsidRDefault="00831B2F" w:rsidP="009723CD">
      <w:pPr>
        <w:pStyle w:val="Heading4"/>
        <w:spacing w:line="360" w:lineRule="auto"/>
        <w:rPr>
          <w:rFonts w:ascii="Arial" w:hAnsi="Arial" w:cs="Arial"/>
        </w:rPr>
      </w:pPr>
      <w:r w:rsidRPr="00705DEA">
        <w:rPr>
          <w:rFonts w:ascii="Arial" w:hAnsi="Arial" w:cs="Arial"/>
        </w:rPr>
        <w:t>Funding Option</w:t>
      </w:r>
    </w:p>
    <w:p w14:paraId="2D76CBAD" w14:textId="58DF430A" w:rsidR="00831B2F" w:rsidRPr="00705DEA" w:rsidRDefault="00831B2F" w:rsidP="009723CD">
      <w:pPr>
        <w:autoSpaceDE w:val="0"/>
        <w:autoSpaceDN w:val="0"/>
        <w:adjustRightInd w:val="0"/>
        <w:spacing w:after="240" w:line="360" w:lineRule="auto"/>
        <w:ind w:right="113"/>
        <w:rPr>
          <w:rFonts w:ascii="Arial" w:hAnsi="Arial" w:cs="Arial"/>
          <w:color w:val="555555"/>
          <w:spacing w:val="-15"/>
          <w:sz w:val="24"/>
          <w:szCs w:val="24"/>
          <w:shd w:val="clear" w:color="auto" w:fill="FFFFFF"/>
        </w:rPr>
      </w:pPr>
      <w:r w:rsidRPr="00705DEA">
        <w:rPr>
          <w:rFonts w:ascii="Arial" w:hAnsi="Arial" w:cs="Arial"/>
          <w:color w:val="000000"/>
          <w:sz w:val="24"/>
          <w:szCs w:val="24"/>
          <w:lang w:eastAsia="en-NZ"/>
        </w:rPr>
        <w:t xml:space="preserve">The </w:t>
      </w:r>
      <w:r w:rsidR="004964F6" w:rsidRPr="00705DEA">
        <w:rPr>
          <w:rFonts w:ascii="Arial" w:hAnsi="Arial" w:cs="Arial"/>
          <w:color w:val="000000"/>
          <w:sz w:val="24"/>
          <w:szCs w:val="24"/>
          <w:lang w:eastAsia="en-NZ"/>
        </w:rPr>
        <w:t>M</w:t>
      </w:r>
      <w:r w:rsidR="004964F6">
        <w:rPr>
          <w:rFonts w:ascii="Arial" w:hAnsi="Arial" w:cs="Arial"/>
          <w:color w:val="000000"/>
          <w:sz w:val="24"/>
          <w:szCs w:val="24"/>
          <w:lang w:eastAsia="en-NZ"/>
        </w:rPr>
        <w:t>OE</w:t>
      </w:r>
      <w:r w:rsidRPr="00705DEA">
        <w:rPr>
          <w:rFonts w:ascii="Arial" w:hAnsi="Arial" w:cs="Arial"/>
          <w:color w:val="000000"/>
          <w:sz w:val="24"/>
          <w:szCs w:val="24"/>
          <w:lang w:eastAsia="en-NZ"/>
        </w:rPr>
        <w:t xml:space="preserve"> provides an Interim Response Fund (IRF). The IRF can be accessed</w:t>
      </w:r>
      <w:r w:rsidR="00456E01">
        <w:rPr>
          <w:rFonts w:ascii="Arial" w:hAnsi="Arial" w:cs="Arial"/>
          <w:color w:val="000000"/>
          <w:sz w:val="24"/>
          <w:szCs w:val="24"/>
          <w:lang w:eastAsia="en-NZ"/>
        </w:rPr>
        <w:t xml:space="preserve"> by </w:t>
      </w:r>
      <w:r w:rsidRPr="00705DEA">
        <w:rPr>
          <w:rFonts w:ascii="Arial" w:hAnsi="Arial" w:cs="Arial"/>
          <w:color w:val="000000"/>
          <w:sz w:val="24"/>
          <w:szCs w:val="24"/>
          <w:lang w:eastAsia="en-NZ"/>
        </w:rPr>
        <w:t xml:space="preserve">schools to keep </w:t>
      </w:r>
      <w:proofErr w:type="spellStart"/>
      <w:r w:rsidR="00250C34">
        <w:rPr>
          <w:rFonts w:ascii="Arial" w:hAnsi="Arial" w:cs="Arial"/>
          <w:color w:val="000000"/>
          <w:sz w:val="24"/>
          <w:szCs w:val="24"/>
          <w:lang w:eastAsia="en-NZ"/>
        </w:rPr>
        <w:t>tamariki</w:t>
      </w:r>
      <w:proofErr w:type="spellEnd"/>
      <w:r w:rsidR="00250C34">
        <w:rPr>
          <w:rFonts w:ascii="Arial" w:hAnsi="Arial" w:cs="Arial"/>
          <w:color w:val="000000"/>
          <w:sz w:val="24"/>
          <w:szCs w:val="24"/>
          <w:lang w:eastAsia="en-NZ"/>
        </w:rPr>
        <w:t xml:space="preserve"> and </w:t>
      </w:r>
      <w:proofErr w:type="spellStart"/>
      <w:r w:rsidR="00250C34">
        <w:rPr>
          <w:rFonts w:ascii="Arial" w:hAnsi="Arial" w:cs="Arial"/>
          <w:color w:val="000000"/>
          <w:sz w:val="24"/>
          <w:szCs w:val="24"/>
          <w:lang w:eastAsia="en-NZ"/>
        </w:rPr>
        <w:t>rangatahi</w:t>
      </w:r>
      <w:proofErr w:type="spellEnd"/>
      <w:r w:rsidRPr="00705DEA">
        <w:rPr>
          <w:rFonts w:ascii="Arial" w:hAnsi="Arial" w:cs="Arial"/>
          <w:color w:val="000000"/>
          <w:sz w:val="24"/>
          <w:szCs w:val="24"/>
          <w:lang w:eastAsia="en-NZ"/>
        </w:rPr>
        <w:t xml:space="preserve"> engaged in learning following a significantly challenging event. </w:t>
      </w:r>
      <w:r w:rsidR="00B97017">
        <w:rPr>
          <w:rFonts w:ascii="Arial" w:hAnsi="Arial" w:cs="Arial"/>
          <w:color w:val="000000"/>
          <w:sz w:val="24"/>
          <w:szCs w:val="24"/>
          <w:lang w:eastAsia="en-NZ"/>
        </w:rPr>
        <w:t>The IRF</w:t>
      </w:r>
      <w:r w:rsidRPr="00705DEA">
        <w:rPr>
          <w:rFonts w:ascii="Arial" w:hAnsi="Arial" w:cs="Arial"/>
          <w:color w:val="000000"/>
          <w:sz w:val="24"/>
          <w:szCs w:val="24"/>
          <w:lang w:eastAsia="en-NZ"/>
        </w:rPr>
        <w:t xml:space="preserve"> provide</w:t>
      </w:r>
      <w:r w:rsidR="00456E01">
        <w:rPr>
          <w:rFonts w:ascii="Arial" w:hAnsi="Arial" w:cs="Arial"/>
          <w:color w:val="000000"/>
          <w:sz w:val="24"/>
          <w:szCs w:val="24"/>
          <w:lang w:eastAsia="en-NZ"/>
        </w:rPr>
        <w:t>s</w:t>
      </w:r>
      <w:r w:rsidRPr="00705DEA">
        <w:rPr>
          <w:rFonts w:ascii="Arial" w:hAnsi="Arial" w:cs="Arial"/>
          <w:color w:val="000000"/>
          <w:sz w:val="24"/>
          <w:szCs w:val="24"/>
          <w:lang w:eastAsia="en-NZ"/>
        </w:rPr>
        <w:t xml:space="preserve"> funding as a </w:t>
      </w:r>
      <w:r w:rsidR="00B84124" w:rsidRPr="00705DEA">
        <w:rPr>
          <w:rFonts w:ascii="Arial" w:hAnsi="Arial" w:cs="Arial"/>
          <w:color w:val="000000"/>
          <w:sz w:val="24"/>
          <w:szCs w:val="24"/>
          <w:lang w:eastAsia="en-NZ"/>
        </w:rPr>
        <w:t>short-term</w:t>
      </w:r>
      <w:r w:rsidRPr="00705DEA">
        <w:rPr>
          <w:rFonts w:ascii="Arial" w:hAnsi="Arial" w:cs="Arial"/>
          <w:color w:val="000000"/>
          <w:sz w:val="24"/>
          <w:szCs w:val="24"/>
          <w:lang w:eastAsia="en-NZ"/>
        </w:rPr>
        <w:t xml:space="preserve"> response</w:t>
      </w:r>
      <w:r w:rsidR="00EE06E6">
        <w:rPr>
          <w:rFonts w:ascii="Arial" w:hAnsi="Arial" w:cs="Arial"/>
          <w:color w:val="000000"/>
          <w:sz w:val="24"/>
          <w:szCs w:val="24"/>
          <w:lang w:eastAsia="en-NZ"/>
        </w:rPr>
        <w:t xml:space="preserve"> </w:t>
      </w:r>
      <w:r w:rsidR="00BD30DA">
        <w:rPr>
          <w:rFonts w:ascii="Arial" w:hAnsi="Arial" w:cs="Arial"/>
          <w:color w:val="000000"/>
          <w:sz w:val="24"/>
          <w:szCs w:val="24"/>
          <w:lang w:eastAsia="en-NZ"/>
        </w:rPr>
        <w:t>until</w:t>
      </w:r>
      <w:r w:rsidRPr="00705DEA">
        <w:rPr>
          <w:rFonts w:ascii="Arial" w:hAnsi="Arial" w:cs="Arial"/>
          <w:color w:val="000000"/>
          <w:sz w:val="24"/>
          <w:szCs w:val="24"/>
          <w:lang w:eastAsia="en-NZ"/>
        </w:rPr>
        <w:t xml:space="preserve"> a more comprehensive plan is dev</w:t>
      </w:r>
      <w:r w:rsidR="00CE3276" w:rsidRPr="00705DEA">
        <w:rPr>
          <w:rFonts w:ascii="Arial" w:hAnsi="Arial" w:cs="Arial"/>
          <w:color w:val="000000"/>
          <w:sz w:val="24"/>
          <w:szCs w:val="24"/>
          <w:lang w:eastAsia="en-NZ"/>
        </w:rPr>
        <w:t>eloped.</w:t>
      </w:r>
    </w:p>
    <w:p w14:paraId="3444920A" w14:textId="0244990D" w:rsidR="005577E8" w:rsidRPr="005577E8" w:rsidRDefault="005577E8" w:rsidP="00DC2811">
      <w:pPr>
        <w:pStyle w:val="Shadedboxtext"/>
        <w:shd w:val="clear" w:color="auto" w:fill="F2F2F2" w:themeFill="background1" w:themeFillShade="F2"/>
        <w:spacing w:before="120" w:line="360" w:lineRule="auto"/>
        <w:ind w:left="0"/>
        <w:rPr>
          <w:rFonts w:ascii="Arial" w:hAnsi="Arial" w:cs="Arial"/>
          <w:b/>
          <w:sz w:val="28"/>
          <w:szCs w:val="28"/>
        </w:rPr>
      </w:pPr>
      <w:r>
        <w:rPr>
          <w:rFonts w:ascii="Arial" w:hAnsi="Arial" w:cs="Arial"/>
          <w:b/>
          <w:sz w:val="28"/>
          <w:szCs w:val="28"/>
        </w:rPr>
        <w:t>Ministry of education contact details:</w:t>
      </w:r>
    </w:p>
    <w:p w14:paraId="41707BB9" w14:textId="3E0DD8D7" w:rsidR="00831B2F" w:rsidRPr="005577E8" w:rsidRDefault="00831B2F" w:rsidP="00DC2811">
      <w:pPr>
        <w:pStyle w:val="Shadedboxtext"/>
        <w:shd w:val="clear" w:color="auto" w:fill="F2F2F2" w:themeFill="background1" w:themeFillShade="F2"/>
        <w:spacing w:line="360" w:lineRule="auto"/>
        <w:ind w:left="0"/>
        <w:rPr>
          <w:rFonts w:ascii="Arial" w:hAnsi="Arial" w:cs="Arial"/>
          <w:b/>
          <w:color w:val="0070C0"/>
          <w:szCs w:val="24"/>
        </w:rPr>
      </w:pPr>
      <w:r w:rsidRPr="005577E8">
        <w:rPr>
          <w:rFonts w:ascii="Arial" w:hAnsi="Arial" w:cs="Arial"/>
          <w:b/>
          <w:color w:val="0070C0"/>
          <w:szCs w:val="24"/>
        </w:rPr>
        <w:fldChar w:fldCharType="begin"/>
      </w:r>
      <w:r w:rsidRPr="005577E8">
        <w:rPr>
          <w:rFonts w:ascii="Arial" w:hAnsi="Arial" w:cs="Arial"/>
          <w:b/>
          <w:color w:val="0070C0"/>
          <w:szCs w:val="24"/>
        </w:rPr>
        <w:instrText xml:space="preserve"> HYPERLINK "http://www.education.govt.nz</w:instrText>
      </w:r>
    </w:p>
    <w:p w14:paraId="134733D0" w14:textId="3BC17A2E" w:rsidR="00831B2F" w:rsidRPr="005577E8" w:rsidRDefault="00831B2F" w:rsidP="00DC2811">
      <w:pPr>
        <w:pStyle w:val="Shadedboxtext"/>
        <w:shd w:val="clear" w:color="auto" w:fill="F2F2F2" w:themeFill="background1" w:themeFillShade="F2"/>
        <w:spacing w:line="360" w:lineRule="auto"/>
        <w:ind w:left="0"/>
        <w:rPr>
          <w:rStyle w:val="Hyperlink"/>
          <w:rFonts w:ascii="Arial" w:hAnsi="Arial" w:cs="Arial"/>
          <w:color w:val="0070C0"/>
          <w:szCs w:val="24"/>
        </w:rPr>
      </w:pPr>
      <w:r w:rsidRPr="005577E8">
        <w:rPr>
          <w:rFonts w:ascii="Arial" w:hAnsi="Arial" w:cs="Arial"/>
          <w:b/>
          <w:color w:val="0070C0"/>
          <w:szCs w:val="24"/>
        </w:rPr>
        <w:instrText xml:space="preserve">" </w:instrText>
      </w:r>
      <w:r w:rsidRPr="005577E8">
        <w:rPr>
          <w:rFonts w:ascii="Arial" w:hAnsi="Arial" w:cs="Arial"/>
          <w:b/>
          <w:color w:val="0070C0"/>
          <w:szCs w:val="24"/>
        </w:rPr>
      </w:r>
      <w:r w:rsidRPr="005577E8">
        <w:rPr>
          <w:rFonts w:ascii="Arial" w:hAnsi="Arial" w:cs="Arial"/>
          <w:b/>
          <w:color w:val="0070C0"/>
          <w:szCs w:val="24"/>
        </w:rPr>
        <w:fldChar w:fldCharType="separate"/>
      </w:r>
      <w:r w:rsidR="005577E8" w:rsidRPr="005577E8">
        <w:rPr>
          <w:rStyle w:val="Hyperlink"/>
          <w:rFonts w:ascii="Arial" w:hAnsi="Arial" w:cs="Arial"/>
          <w:color w:val="0070C0"/>
          <w:szCs w:val="24"/>
        </w:rPr>
        <w:t>Ministry of Education website</w:t>
      </w:r>
    </w:p>
    <w:p w14:paraId="2D9B709B" w14:textId="77777777" w:rsidR="00831B2F" w:rsidRPr="00705DEA" w:rsidRDefault="00831B2F" w:rsidP="00DC2811">
      <w:pPr>
        <w:pStyle w:val="Shadedboxtext"/>
        <w:shd w:val="clear" w:color="auto" w:fill="F2F2F2" w:themeFill="background1" w:themeFillShade="F2"/>
        <w:spacing w:line="360" w:lineRule="auto"/>
        <w:ind w:left="0"/>
        <w:rPr>
          <w:rFonts w:ascii="Arial" w:hAnsi="Arial" w:cs="Arial"/>
          <w:color w:val="000000" w:themeColor="text1"/>
        </w:rPr>
      </w:pPr>
      <w:r w:rsidRPr="005577E8">
        <w:rPr>
          <w:rFonts w:ascii="Arial" w:hAnsi="Arial" w:cs="Arial"/>
          <w:b/>
          <w:color w:val="0070C0"/>
          <w:szCs w:val="24"/>
        </w:rPr>
        <w:fldChar w:fldCharType="end"/>
      </w:r>
      <w:r w:rsidRPr="00705DEA">
        <w:rPr>
          <w:rFonts w:ascii="Arial" w:hAnsi="Arial" w:cs="Arial"/>
          <w:color w:val="000000" w:themeColor="text1"/>
        </w:rPr>
        <w:t>0800 622 222</w:t>
      </w:r>
    </w:p>
    <w:p w14:paraId="3F3BAD12" w14:textId="77777777" w:rsidR="00831B2F" w:rsidRPr="005577E8" w:rsidRDefault="00601CE5" w:rsidP="00DC2811">
      <w:pPr>
        <w:pStyle w:val="Shadedboxtext"/>
        <w:shd w:val="clear" w:color="auto" w:fill="F2F2F2" w:themeFill="background1" w:themeFillShade="F2"/>
        <w:spacing w:line="360" w:lineRule="auto"/>
        <w:ind w:left="0"/>
        <w:rPr>
          <w:rFonts w:ascii="Arial" w:hAnsi="Arial" w:cs="Arial"/>
          <w:b/>
          <w:bCs/>
          <w:color w:val="000000" w:themeColor="text1"/>
        </w:rPr>
      </w:pPr>
      <w:hyperlink r:id="rId77" w:history="1">
        <w:r w:rsidR="00831B2F" w:rsidRPr="005577E8">
          <w:rPr>
            <w:rStyle w:val="Hyperlink"/>
            <w:rFonts w:ascii="Arial" w:hAnsi="Arial" w:cs="Arial"/>
            <w:b w:val="0"/>
            <w:bCs/>
            <w:color w:val="000000" w:themeColor="text1"/>
          </w:rPr>
          <w:t>learning.supportmailbox@education.govt.nz</w:t>
        </w:r>
      </w:hyperlink>
    </w:p>
    <w:p w14:paraId="6F6B5F4E" w14:textId="77777777" w:rsidR="00831B2F" w:rsidRPr="00705DEA" w:rsidRDefault="00831B2F" w:rsidP="00DC2811">
      <w:pPr>
        <w:pStyle w:val="Shadedboxtext"/>
        <w:shd w:val="clear" w:color="auto" w:fill="F2F2F2" w:themeFill="background1" w:themeFillShade="F2"/>
        <w:spacing w:before="120" w:line="360" w:lineRule="auto"/>
        <w:ind w:left="0"/>
        <w:rPr>
          <w:rFonts w:ascii="Arial" w:hAnsi="Arial" w:cs="Arial"/>
          <w:b/>
          <w:sz w:val="28"/>
          <w:szCs w:val="28"/>
        </w:rPr>
      </w:pPr>
      <w:r w:rsidRPr="00705DEA">
        <w:rPr>
          <w:rFonts w:ascii="Arial" w:hAnsi="Arial" w:cs="Arial"/>
          <w:b/>
          <w:sz w:val="28"/>
          <w:szCs w:val="28"/>
        </w:rPr>
        <w:t>Helpful Resources:</w:t>
      </w:r>
    </w:p>
    <w:p w14:paraId="05343664" w14:textId="77777777" w:rsidR="00831B2F" w:rsidRPr="005577E8" w:rsidRDefault="00601CE5" w:rsidP="00DC2811">
      <w:pPr>
        <w:pStyle w:val="Shadedboxtext"/>
        <w:shd w:val="clear" w:color="auto" w:fill="F2F2F2" w:themeFill="background1" w:themeFillShade="F2"/>
        <w:spacing w:line="360" w:lineRule="auto"/>
        <w:ind w:left="0"/>
        <w:rPr>
          <w:rStyle w:val="Hyperlink"/>
          <w:rFonts w:ascii="Arial" w:hAnsi="Arial" w:cs="Arial"/>
          <w:color w:val="0070C0"/>
          <w:szCs w:val="24"/>
          <w:u w:val="single"/>
        </w:rPr>
      </w:pPr>
      <w:hyperlink r:id="rId78" w:tooltip="Link to the MoE Interim Response Fund site" w:history="1">
        <w:r w:rsidR="00831B2F" w:rsidRPr="005577E8">
          <w:rPr>
            <w:rStyle w:val="Hyperlink"/>
            <w:rFonts w:ascii="Arial" w:hAnsi="Arial" w:cs="Arial"/>
            <w:color w:val="0070C0"/>
            <w:szCs w:val="24"/>
            <w:u w:val="single"/>
          </w:rPr>
          <w:t>Interim Response Fund (IRF)</w:t>
        </w:r>
      </w:hyperlink>
    </w:p>
    <w:p w14:paraId="3F1741F7" w14:textId="77777777" w:rsidR="00E67821" w:rsidRPr="005577E8" w:rsidRDefault="00601CE5" w:rsidP="00DC2811">
      <w:pPr>
        <w:pStyle w:val="Shadedboxtext"/>
        <w:shd w:val="clear" w:color="auto" w:fill="F2F2F2" w:themeFill="background1" w:themeFillShade="F2"/>
        <w:spacing w:line="360" w:lineRule="auto"/>
        <w:ind w:left="0"/>
        <w:rPr>
          <w:rStyle w:val="Hyperlink"/>
          <w:rFonts w:ascii="Arial" w:hAnsi="Arial" w:cs="Arial"/>
          <w:color w:val="0070C0"/>
          <w:szCs w:val="24"/>
          <w:u w:val="single"/>
        </w:rPr>
      </w:pPr>
      <w:hyperlink r:id="rId79" w:anchor="sh-Resource%20Teachers%3A%20Learning%20and%20Behaviour%20Services" w:history="1">
        <w:r w:rsidR="00E67821" w:rsidRPr="005577E8">
          <w:rPr>
            <w:rStyle w:val="Hyperlink"/>
            <w:rFonts w:ascii="Arial" w:hAnsi="Arial" w:cs="Arial"/>
            <w:color w:val="0070C0"/>
            <w:szCs w:val="24"/>
            <w:u w:val="single"/>
          </w:rPr>
          <w:t>Resource Teachers: Learning and Behaviour Services</w:t>
        </w:r>
      </w:hyperlink>
    </w:p>
    <w:p w14:paraId="7A4A7DF0" w14:textId="77777777" w:rsidR="00E67821" w:rsidRPr="005577E8" w:rsidRDefault="00601CE5" w:rsidP="00DC2811">
      <w:pPr>
        <w:pStyle w:val="Shadedboxtext"/>
        <w:shd w:val="clear" w:color="auto" w:fill="F2F2F2" w:themeFill="background1" w:themeFillShade="F2"/>
        <w:spacing w:line="360" w:lineRule="auto"/>
        <w:ind w:left="0"/>
        <w:rPr>
          <w:rFonts w:ascii="Arial" w:hAnsi="Arial" w:cs="Arial"/>
          <w:b/>
          <w:color w:val="0070C0"/>
          <w:szCs w:val="24"/>
          <w:u w:val="single"/>
        </w:rPr>
      </w:pPr>
      <w:hyperlink r:id="rId80" w:history="1">
        <w:r w:rsidR="00A44B54" w:rsidRPr="005577E8">
          <w:rPr>
            <w:rStyle w:val="Hyperlink"/>
            <w:rFonts w:ascii="Arial" w:hAnsi="Arial" w:cs="Arial"/>
            <w:color w:val="0070C0"/>
            <w:szCs w:val="24"/>
            <w:u w:val="single"/>
          </w:rPr>
          <w:t>Students with learning support needs</w:t>
        </w:r>
      </w:hyperlink>
    </w:p>
    <w:p w14:paraId="16CE5EE5" w14:textId="77777777" w:rsidR="00D46B3B" w:rsidRPr="00705DEA" w:rsidRDefault="00D46B3B" w:rsidP="009723CD">
      <w:pPr>
        <w:spacing w:line="360" w:lineRule="auto"/>
        <w:rPr>
          <w:rFonts w:ascii="Arial" w:hAnsi="Arial" w:cs="Arial"/>
          <w:b/>
          <w:color w:val="0A6AB4"/>
          <w:spacing w:val="-5"/>
          <w:sz w:val="36"/>
        </w:rPr>
      </w:pPr>
      <w:r w:rsidRPr="00705DEA">
        <w:rPr>
          <w:rFonts w:ascii="Arial" w:hAnsi="Arial" w:cs="Arial"/>
        </w:rPr>
        <w:br w:type="page"/>
      </w:r>
    </w:p>
    <w:p w14:paraId="061B30AA" w14:textId="15EC9B21" w:rsidR="00831B2F" w:rsidRPr="00705DEA" w:rsidRDefault="00831B2F" w:rsidP="009723CD">
      <w:pPr>
        <w:pStyle w:val="Heading3"/>
        <w:spacing w:line="360" w:lineRule="auto"/>
        <w:rPr>
          <w:rFonts w:ascii="Arial" w:hAnsi="Arial" w:cs="Arial"/>
        </w:rPr>
      </w:pPr>
      <w:r w:rsidRPr="00705DEA">
        <w:rPr>
          <w:rFonts w:ascii="Arial" w:hAnsi="Arial" w:cs="Arial"/>
        </w:rPr>
        <w:lastRenderedPageBreak/>
        <w:t>Ministry for Social Development</w:t>
      </w:r>
      <w:r w:rsidR="00D35E17">
        <w:rPr>
          <w:rFonts w:ascii="Arial" w:hAnsi="Arial" w:cs="Arial"/>
        </w:rPr>
        <w:t xml:space="preserve"> – </w:t>
      </w:r>
      <w:r w:rsidR="00D35E17" w:rsidRPr="00D35E17">
        <w:rPr>
          <w:rFonts w:ascii="Arial" w:hAnsi="Arial" w:cs="Arial"/>
        </w:rPr>
        <w:t xml:space="preserve">Te Manatū </w:t>
      </w:r>
      <w:proofErr w:type="spellStart"/>
      <w:r w:rsidR="00D35E17" w:rsidRPr="00D35E17">
        <w:rPr>
          <w:rFonts w:ascii="Arial" w:hAnsi="Arial" w:cs="Arial"/>
        </w:rPr>
        <w:t>Whakahiato</w:t>
      </w:r>
      <w:proofErr w:type="spellEnd"/>
      <w:r w:rsidR="00D35E17" w:rsidRPr="00D35E17">
        <w:rPr>
          <w:rFonts w:ascii="Arial" w:hAnsi="Arial" w:cs="Arial"/>
        </w:rPr>
        <w:t xml:space="preserve"> Ora </w:t>
      </w:r>
      <w:r w:rsidR="00D35E17" w:rsidRPr="00705DEA">
        <w:rPr>
          <w:rFonts w:ascii="Arial" w:hAnsi="Arial" w:cs="Arial"/>
        </w:rPr>
        <w:t>(MSD)</w:t>
      </w:r>
    </w:p>
    <w:p w14:paraId="5C26A972" w14:textId="17603426" w:rsidR="00831B2F" w:rsidRPr="005B4647" w:rsidRDefault="00831B2F" w:rsidP="009723CD">
      <w:pPr>
        <w:autoSpaceDE w:val="0"/>
        <w:autoSpaceDN w:val="0"/>
        <w:adjustRightInd w:val="0"/>
        <w:spacing w:after="120" w:line="360" w:lineRule="auto"/>
        <w:ind w:right="113"/>
        <w:rPr>
          <w:rFonts w:ascii="Arial" w:hAnsi="Arial" w:cs="Arial"/>
          <w:color w:val="000000"/>
          <w:sz w:val="24"/>
          <w:szCs w:val="24"/>
          <w:lang w:eastAsia="en-NZ"/>
        </w:rPr>
      </w:pPr>
      <w:r w:rsidRPr="005B4647">
        <w:rPr>
          <w:rFonts w:ascii="Arial" w:hAnsi="Arial" w:cs="Arial"/>
          <w:color w:val="000000"/>
          <w:sz w:val="24"/>
          <w:szCs w:val="24"/>
          <w:lang w:eastAsia="en-NZ"/>
        </w:rPr>
        <w:t>M</w:t>
      </w:r>
      <w:r w:rsidR="00D35E17">
        <w:rPr>
          <w:rFonts w:ascii="Arial" w:hAnsi="Arial" w:cs="Arial"/>
          <w:color w:val="000000"/>
          <w:sz w:val="24"/>
          <w:szCs w:val="24"/>
          <w:lang w:eastAsia="en-NZ"/>
        </w:rPr>
        <w:t>SD</w:t>
      </w:r>
      <w:r w:rsidRPr="005B4647">
        <w:rPr>
          <w:rFonts w:ascii="Arial" w:hAnsi="Arial" w:cs="Arial"/>
          <w:color w:val="000000"/>
          <w:sz w:val="24"/>
          <w:szCs w:val="24"/>
          <w:lang w:eastAsia="en-NZ"/>
        </w:rPr>
        <w:t xml:space="preserve"> </w:t>
      </w:r>
      <w:r w:rsidR="006F3D65" w:rsidRPr="005B4647">
        <w:rPr>
          <w:rFonts w:ascii="Arial" w:hAnsi="Arial" w:cs="Arial"/>
          <w:color w:val="000000"/>
          <w:sz w:val="24"/>
          <w:szCs w:val="24"/>
          <w:lang w:eastAsia="en-NZ"/>
        </w:rPr>
        <w:t xml:space="preserve">aims to </w:t>
      </w:r>
      <w:r w:rsidR="00862E9C" w:rsidRPr="005B4647">
        <w:rPr>
          <w:rFonts w:ascii="Arial" w:hAnsi="Arial" w:cs="Arial"/>
          <w:color w:val="000000"/>
          <w:sz w:val="24"/>
          <w:szCs w:val="24"/>
          <w:lang w:eastAsia="en-NZ"/>
        </w:rPr>
        <w:t xml:space="preserve">support </w:t>
      </w:r>
      <w:r w:rsidRPr="005B4647">
        <w:rPr>
          <w:rFonts w:ascii="Arial" w:hAnsi="Arial" w:cs="Arial"/>
          <w:color w:val="000000"/>
          <w:sz w:val="24"/>
          <w:szCs w:val="24"/>
          <w:lang w:eastAsia="en-NZ"/>
        </w:rPr>
        <w:t>disabled people</w:t>
      </w:r>
      <w:r w:rsidR="00862E9C" w:rsidRPr="005B4647">
        <w:rPr>
          <w:rFonts w:ascii="Arial" w:hAnsi="Arial" w:cs="Arial"/>
          <w:color w:val="000000"/>
          <w:sz w:val="24"/>
          <w:szCs w:val="24"/>
          <w:lang w:eastAsia="en-NZ"/>
        </w:rPr>
        <w:t xml:space="preserve"> </w:t>
      </w:r>
      <w:r w:rsidR="00EF4B7F">
        <w:rPr>
          <w:rFonts w:ascii="Arial" w:hAnsi="Arial" w:cs="Arial"/>
          <w:color w:val="000000"/>
          <w:sz w:val="24"/>
          <w:szCs w:val="24"/>
          <w:lang w:eastAsia="en-NZ"/>
        </w:rPr>
        <w:t xml:space="preserve">to </w:t>
      </w:r>
      <w:r w:rsidRPr="005B4647">
        <w:rPr>
          <w:rFonts w:ascii="Arial" w:hAnsi="Arial" w:cs="Arial"/>
          <w:color w:val="000000"/>
          <w:sz w:val="24"/>
          <w:szCs w:val="24"/>
          <w:lang w:eastAsia="en-NZ"/>
        </w:rPr>
        <w:t>live successful lives</w:t>
      </w:r>
      <w:r w:rsidR="00BC470B" w:rsidRPr="005B4647">
        <w:rPr>
          <w:rFonts w:ascii="Arial" w:hAnsi="Arial" w:cs="Arial"/>
          <w:color w:val="000000"/>
          <w:sz w:val="24"/>
          <w:szCs w:val="24"/>
          <w:lang w:eastAsia="en-NZ"/>
        </w:rPr>
        <w:t xml:space="preserve"> </w:t>
      </w:r>
      <w:r w:rsidRPr="005B4647">
        <w:rPr>
          <w:rFonts w:ascii="Arial" w:hAnsi="Arial" w:cs="Arial"/>
          <w:color w:val="000000"/>
          <w:sz w:val="24"/>
          <w:szCs w:val="24"/>
          <w:lang w:eastAsia="en-NZ"/>
        </w:rPr>
        <w:t xml:space="preserve">in a society where their contribution is </w:t>
      </w:r>
      <w:r w:rsidR="00296C29" w:rsidRPr="005B4647">
        <w:rPr>
          <w:rFonts w:ascii="Arial" w:hAnsi="Arial" w:cs="Arial"/>
          <w:color w:val="000000"/>
          <w:sz w:val="24"/>
          <w:szCs w:val="24"/>
          <w:lang w:eastAsia="en-NZ"/>
        </w:rPr>
        <w:t>valued,</w:t>
      </w:r>
      <w:r w:rsidRPr="005B4647">
        <w:rPr>
          <w:rFonts w:ascii="Arial" w:hAnsi="Arial" w:cs="Arial"/>
          <w:color w:val="000000"/>
          <w:sz w:val="24"/>
          <w:szCs w:val="24"/>
          <w:lang w:eastAsia="en-NZ"/>
        </w:rPr>
        <w:t xml:space="preserve"> and they are included. Funding support from SD comes via Work and Income (WINZ)</w:t>
      </w:r>
      <w:r w:rsidR="00A2211B">
        <w:rPr>
          <w:rFonts w:ascii="Arial" w:hAnsi="Arial" w:cs="Arial"/>
          <w:color w:val="000000"/>
          <w:sz w:val="24"/>
          <w:szCs w:val="24"/>
          <w:lang w:eastAsia="en-NZ"/>
        </w:rPr>
        <w:t>.  For more information around this funding please refer to the</w:t>
      </w:r>
      <w:r w:rsidRPr="005B4647">
        <w:rPr>
          <w:rFonts w:ascii="Arial" w:hAnsi="Arial" w:cs="Arial"/>
          <w:color w:val="000000"/>
          <w:sz w:val="24"/>
          <w:szCs w:val="24"/>
          <w:lang w:eastAsia="en-NZ"/>
        </w:rPr>
        <w:t xml:space="preserve"> WINZ section.</w:t>
      </w:r>
    </w:p>
    <w:p w14:paraId="4FD03ED3" w14:textId="232A99E1" w:rsidR="00831B2F" w:rsidRDefault="00831B2F" w:rsidP="00DC2811">
      <w:pPr>
        <w:pStyle w:val="Shadedboxtext"/>
        <w:shd w:val="clear" w:color="auto" w:fill="F2F2F2" w:themeFill="background1" w:themeFillShade="F2"/>
        <w:spacing w:before="120" w:line="360" w:lineRule="auto"/>
        <w:ind w:left="0"/>
        <w:rPr>
          <w:rFonts w:ascii="Arial" w:hAnsi="Arial" w:cs="Arial"/>
          <w:b/>
          <w:sz w:val="28"/>
          <w:szCs w:val="28"/>
        </w:rPr>
      </w:pPr>
      <w:r w:rsidRPr="005B4647">
        <w:rPr>
          <w:rFonts w:ascii="Arial" w:hAnsi="Arial" w:cs="Arial"/>
          <w:b/>
          <w:sz w:val="28"/>
          <w:szCs w:val="28"/>
        </w:rPr>
        <w:t>Helpful Resources:</w:t>
      </w:r>
    </w:p>
    <w:p w14:paraId="12941AA3" w14:textId="77777777" w:rsidR="00C246E7" w:rsidRPr="00C246E7" w:rsidRDefault="00C246E7" w:rsidP="00DC2811">
      <w:pPr>
        <w:pStyle w:val="Shadedboxtext"/>
        <w:shd w:val="clear" w:color="auto" w:fill="F2F2F2" w:themeFill="background1" w:themeFillShade="F2"/>
        <w:spacing w:line="360" w:lineRule="auto"/>
        <w:ind w:left="0"/>
        <w:rPr>
          <w:rFonts w:ascii="Arial" w:hAnsi="Arial" w:cs="Arial"/>
          <w:b/>
          <w:color w:val="0070C0"/>
          <w:szCs w:val="24"/>
          <w:u w:val="single"/>
        </w:rPr>
      </w:pPr>
      <w:r w:rsidRPr="00C246E7">
        <w:rPr>
          <w:rFonts w:ascii="Arial" w:hAnsi="Arial" w:cs="Arial"/>
          <w:b/>
          <w:color w:val="0070C0"/>
          <w:szCs w:val="24"/>
          <w:u w:val="single"/>
        </w:rPr>
        <w:fldChar w:fldCharType="begin"/>
      </w:r>
      <w:r w:rsidRPr="00C246E7">
        <w:rPr>
          <w:rFonts w:ascii="Arial" w:hAnsi="Arial" w:cs="Arial"/>
          <w:b/>
          <w:color w:val="0070C0"/>
          <w:szCs w:val="24"/>
          <w:u w:val="single"/>
        </w:rPr>
        <w:instrText xml:space="preserve"> HYPERLINK "http://www.msd.govt.nz</w:instrText>
      </w:r>
    </w:p>
    <w:p w14:paraId="56CE9FF4" w14:textId="75A0B042" w:rsidR="00C246E7" w:rsidRPr="00C246E7" w:rsidRDefault="00C246E7" w:rsidP="00DC2811">
      <w:pPr>
        <w:pStyle w:val="Shadedboxtext"/>
        <w:shd w:val="clear" w:color="auto" w:fill="F2F2F2" w:themeFill="background1" w:themeFillShade="F2"/>
        <w:spacing w:line="360" w:lineRule="auto"/>
        <w:ind w:left="0"/>
        <w:rPr>
          <w:rStyle w:val="Hyperlink"/>
          <w:rFonts w:ascii="Arial" w:hAnsi="Arial" w:cs="Arial"/>
          <w:color w:val="0070C0"/>
          <w:szCs w:val="24"/>
          <w:u w:val="single"/>
        </w:rPr>
      </w:pPr>
      <w:r w:rsidRPr="00C246E7">
        <w:rPr>
          <w:rFonts w:ascii="Arial" w:hAnsi="Arial" w:cs="Arial"/>
          <w:b/>
          <w:color w:val="0070C0"/>
          <w:szCs w:val="24"/>
          <w:u w:val="single"/>
        </w:rPr>
        <w:instrText xml:space="preserve">" </w:instrText>
      </w:r>
      <w:r w:rsidRPr="00C246E7">
        <w:rPr>
          <w:rFonts w:ascii="Arial" w:hAnsi="Arial" w:cs="Arial"/>
          <w:b/>
          <w:color w:val="0070C0"/>
          <w:szCs w:val="24"/>
          <w:u w:val="single"/>
        </w:rPr>
      </w:r>
      <w:r w:rsidRPr="00C246E7">
        <w:rPr>
          <w:rFonts w:ascii="Arial" w:hAnsi="Arial" w:cs="Arial"/>
          <w:b/>
          <w:color w:val="0070C0"/>
          <w:szCs w:val="24"/>
          <w:u w:val="single"/>
        </w:rPr>
        <w:fldChar w:fldCharType="separate"/>
      </w:r>
      <w:r>
        <w:rPr>
          <w:rStyle w:val="Hyperlink"/>
          <w:rFonts w:ascii="Arial" w:hAnsi="Arial" w:cs="Arial"/>
          <w:color w:val="0070C0"/>
          <w:szCs w:val="24"/>
          <w:u w:val="single"/>
        </w:rPr>
        <w:t>Ministry of Social Development website</w:t>
      </w:r>
    </w:p>
    <w:p w14:paraId="2256014F" w14:textId="77777777" w:rsidR="00C246E7" w:rsidRPr="00C246E7" w:rsidRDefault="00C246E7" w:rsidP="00DC2811">
      <w:pPr>
        <w:pStyle w:val="Shadedboxtext"/>
        <w:shd w:val="clear" w:color="auto" w:fill="F2F2F2" w:themeFill="background1" w:themeFillShade="F2"/>
        <w:spacing w:before="120" w:line="360" w:lineRule="auto"/>
        <w:ind w:left="0"/>
        <w:rPr>
          <w:rFonts w:ascii="Arial" w:hAnsi="Arial" w:cs="Arial"/>
          <w:b/>
          <w:sz w:val="28"/>
          <w:szCs w:val="28"/>
          <w:u w:val="single"/>
        </w:rPr>
      </w:pPr>
      <w:r w:rsidRPr="00C246E7">
        <w:rPr>
          <w:rFonts w:ascii="Arial" w:hAnsi="Arial" w:cs="Arial"/>
          <w:b/>
          <w:color w:val="0070C0"/>
          <w:szCs w:val="24"/>
          <w:u w:val="single"/>
        </w:rPr>
        <w:fldChar w:fldCharType="end"/>
      </w:r>
      <w:hyperlink r:id="rId81" w:history="1">
        <w:r w:rsidR="00831B2F" w:rsidRPr="00C246E7">
          <w:rPr>
            <w:rStyle w:val="Hyperlink"/>
            <w:rFonts w:ascii="Arial" w:hAnsi="Arial" w:cs="Arial"/>
            <w:color w:val="0070C0"/>
            <w:szCs w:val="24"/>
            <w:u w:val="single"/>
          </w:rPr>
          <w:t>Family Services Directory</w:t>
        </w:r>
      </w:hyperlink>
    </w:p>
    <w:p w14:paraId="06C4A9DA" w14:textId="77777777" w:rsidR="00C246E7" w:rsidRPr="00C246E7" w:rsidRDefault="00601CE5" w:rsidP="00DC2811">
      <w:pPr>
        <w:pStyle w:val="Shadedboxtext"/>
        <w:shd w:val="clear" w:color="auto" w:fill="F2F2F2" w:themeFill="background1" w:themeFillShade="F2"/>
        <w:spacing w:before="120" w:line="360" w:lineRule="auto"/>
        <w:ind w:left="0"/>
        <w:rPr>
          <w:rFonts w:ascii="Arial" w:hAnsi="Arial" w:cs="Arial"/>
          <w:b/>
          <w:sz w:val="28"/>
          <w:szCs w:val="28"/>
          <w:u w:val="single"/>
        </w:rPr>
      </w:pPr>
      <w:hyperlink r:id="rId82" w:history="1">
        <w:r w:rsidR="00831B2F" w:rsidRPr="00C246E7">
          <w:rPr>
            <w:rStyle w:val="Hyperlink"/>
            <w:rFonts w:ascii="Arial" w:hAnsi="Arial" w:cs="Arial"/>
            <w:color w:val="0070C0"/>
            <w:szCs w:val="24"/>
            <w:u w:val="single"/>
          </w:rPr>
          <w:t>Heartland Service Centres</w:t>
        </w:r>
      </w:hyperlink>
      <w:r w:rsidR="00831B2F" w:rsidRPr="00C246E7">
        <w:rPr>
          <w:rFonts w:ascii="Arial" w:hAnsi="Arial" w:cs="Arial"/>
          <w:b/>
          <w:color w:val="0070C0"/>
          <w:szCs w:val="24"/>
          <w:u w:val="single"/>
        </w:rPr>
        <w:t xml:space="preserve"> </w:t>
      </w:r>
    </w:p>
    <w:p w14:paraId="69BB7C48" w14:textId="4F80442F" w:rsidR="00831B2F" w:rsidRPr="00C246E7" w:rsidRDefault="00601CE5" w:rsidP="00DC2811">
      <w:pPr>
        <w:pStyle w:val="Shadedboxtext"/>
        <w:shd w:val="clear" w:color="auto" w:fill="F2F2F2" w:themeFill="background1" w:themeFillShade="F2"/>
        <w:spacing w:before="120" w:line="360" w:lineRule="auto"/>
        <w:ind w:left="0"/>
        <w:rPr>
          <w:rFonts w:ascii="Arial" w:hAnsi="Arial" w:cs="Arial"/>
          <w:b/>
          <w:sz w:val="28"/>
          <w:szCs w:val="28"/>
          <w:u w:val="single"/>
        </w:rPr>
      </w:pPr>
      <w:hyperlink r:id="rId83" w:history="1">
        <w:r w:rsidR="00831B2F" w:rsidRPr="00C246E7">
          <w:rPr>
            <w:rStyle w:val="Hyperlink"/>
            <w:rFonts w:ascii="Arial" w:hAnsi="Arial" w:cs="Arial"/>
            <w:color w:val="0070C0"/>
            <w:szCs w:val="24"/>
            <w:u w:val="single"/>
          </w:rPr>
          <w:t>MSD Services for Disabled People</w:t>
        </w:r>
      </w:hyperlink>
    </w:p>
    <w:p w14:paraId="589BC8CC" w14:textId="77777777" w:rsidR="00831B2F" w:rsidRPr="005B4647" w:rsidRDefault="00831B2F" w:rsidP="009723CD">
      <w:pPr>
        <w:pStyle w:val="Heading3"/>
        <w:spacing w:line="360" w:lineRule="auto"/>
        <w:rPr>
          <w:rFonts w:ascii="Arial" w:hAnsi="Arial" w:cs="Arial"/>
        </w:rPr>
      </w:pPr>
      <w:r w:rsidRPr="005B4647">
        <w:rPr>
          <w:rFonts w:ascii="Arial" w:hAnsi="Arial" w:cs="Arial"/>
        </w:rPr>
        <w:t>Strengthening Families/Whānau</w:t>
      </w:r>
    </w:p>
    <w:p w14:paraId="6B731080" w14:textId="15F2B7C0" w:rsidR="00831B2F" w:rsidRPr="005B4647" w:rsidRDefault="00831B2F" w:rsidP="009723CD">
      <w:pPr>
        <w:autoSpaceDE w:val="0"/>
        <w:autoSpaceDN w:val="0"/>
        <w:adjustRightInd w:val="0"/>
        <w:spacing w:after="120" w:line="360" w:lineRule="auto"/>
        <w:ind w:right="113"/>
        <w:rPr>
          <w:rFonts w:ascii="Arial" w:hAnsi="Arial" w:cs="Arial"/>
          <w:color w:val="000000"/>
          <w:sz w:val="24"/>
          <w:szCs w:val="24"/>
          <w:lang w:eastAsia="en-NZ"/>
        </w:rPr>
      </w:pPr>
      <w:r w:rsidRPr="005B4647">
        <w:rPr>
          <w:rFonts w:ascii="Arial" w:hAnsi="Arial" w:cs="Arial"/>
          <w:color w:val="000000"/>
          <w:sz w:val="24"/>
          <w:szCs w:val="24"/>
          <w:lang w:eastAsia="en-NZ"/>
        </w:rPr>
        <w:t>Strengthening Families/</w:t>
      </w:r>
      <w:r w:rsidR="003A71DB" w:rsidRPr="005B4647">
        <w:rPr>
          <w:rFonts w:ascii="Arial" w:hAnsi="Arial" w:cs="Arial"/>
          <w:color w:val="000000"/>
          <w:sz w:val="24"/>
          <w:szCs w:val="24"/>
          <w:lang w:eastAsia="en-NZ"/>
        </w:rPr>
        <w:t>W</w:t>
      </w:r>
      <w:r w:rsidRPr="005B4647">
        <w:rPr>
          <w:rFonts w:ascii="Arial" w:hAnsi="Arial" w:cs="Arial"/>
          <w:color w:val="000000"/>
          <w:sz w:val="24"/>
          <w:szCs w:val="24"/>
          <w:lang w:eastAsia="en-NZ"/>
        </w:rPr>
        <w:t>hānau is a service offered in some areas</w:t>
      </w:r>
      <w:r w:rsidR="0092710D">
        <w:rPr>
          <w:rFonts w:ascii="Arial" w:hAnsi="Arial" w:cs="Arial"/>
          <w:color w:val="000000"/>
          <w:sz w:val="24"/>
          <w:szCs w:val="24"/>
          <w:lang w:eastAsia="en-NZ"/>
        </w:rPr>
        <w:t xml:space="preserve"> </w:t>
      </w:r>
      <w:r w:rsidR="00547120" w:rsidRPr="005B4647">
        <w:rPr>
          <w:rFonts w:ascii="Arial" w:hAnsi="Arial" w:cs="Arial"/>
          <w:color w:val="000000"/>
          <w:sz w:val="24"/>
          <w:szCs w:val="24"/>
          <w:lang w:eastAsia="en-NZ"/>
        </w:rPr>
        <w:t>which</w:t>
      </w:r>
      <w:r w:rsidRPr="005B4647">
        <w:rPr>
          <w:rFonts w:ascii="Arial" w:hAnsi="Arial" w:cs="Arial"/>
          <w:color w:val="000000"/>
          <w:sz w:val="24"/>
          <w:szCs w:val="24"/>
          <w:lang w:eastAsia="en-NZ"/>
        </w:rPr>
        <w:t xml:space="preserve"> </w:t>
      </w:r>
      <w:r w:rsidR="00EB584B" w:rsidRPr="005B4647">
        <w:rPr>
          <w:rFonts w:ascii="Arial" w:hAnsi="Arial" w:cs="Arial"/>
          <w:color w:val="000000"/>
          <w:sz w:val="24"/>
          <w:szCs w:val="24"/>
          <w:lang w:eastAsia="en-NZ"/>
        </w:rPr>
        <w:t>provide</w:t>
      </w:r>
      <w:r w:rsidR="0092710D">
        <w:rPr>
          <w:rFonts w:ascii="Arial" w:hAnsi="Arial" w:cs="Arial"/>
          <w:color w:val="000000"/>
          <w:sz w:val="24"/>
          <w:szCs w:val="24"/>
          <w:lang w:eastAsia="en-NZ"/>
        </w:rPr>
        <w:t>s</w:t>
      </w:r>
      <w:r w:rsidRPr="005B4647">
        <w:rPr>
          <w:rFonts w:ascii="Arial" w:hAnsi="Arial" w:cs="Arial"/>
          <w:color w:val="000000"/>
          <w:sz w:val="24"/>
          <w:szCs w:val="24"/>
          <w:lang w:eastAsia="en-NZ"/>
        </w:rPr>
        <w:t xml:space="preserve"> co-ordinated support approach for families/whānau with </w:t>
      </w:r>
      <w:proofErr w:type="spellStart"/>
      <w:r w:rsidRPr="005B4647">
        <w:rPr>
          <w:rFonts w:ascii="Arial" w:hAnsi="Arial" w:cs="Arial"/>
          <w:color w:val="000000"/>
          <w:sz w:val="24"/>
          <w:szCs w:val="24"/>
          <w:lang w:eastAsia="en-NZ"/>
        </w:rPr>
        <w:t>tamariki</w:t>
      </w:r>
      <w:proofErr w:type="spellEnd"/>
      <w:r w:rsidRPr="005B4647">
        <w:rPr>
          <w:rFonts w:ascii="Arial" w:hAnsi="Arial" w:cs="Arial"/>
          <w:color w:val="000000"/>
          <w:sz w:val="24"/>
          <w:szCs w:val="24"/>
          <w:lang w:eastAsia="en-NZ"/>
        </w:rPr>
        <w:t xml:space="preserve"> under the age of 18 who are working with more than two agencies. </w:t>
      </w:r>
      <w:r w:rsidR="00FE62DE">
        <w:rPr>
          <w:rFonts w:ascii="Arial" w:hAnsi="Arial" w:cs="Arial"/>
          <w:color w:val="000000"/>
          <w:sz w:val="24"/>
          <w:szCs w:val="24"/>
          <w:lang w:eastAsia="en-NZ"/>
        </w:rPr>
        <w:t>This service</w:t>
      </w:r>
      <w:r w:rsidRPr="005B4647">
        <w:rPr>
          <w:rFonts w:ascii="Arial" w:hAnsi="Arial" w:cs="Arial"/>
          <w:color w:val="000000"/>
          <w:sz w:val="24"/>
          <w:szCs w:val="24"/>
          <w:lang w:eastAsia="en-NZ"/>
        </w:rPr>
        <w:t xml:space="preserve"> uses an inter-agency case management approach</w:t>
      </w:r>
      <w:r w:rsidR="00FE62DE">
        <w:rPr>
          <w:rFonts w:ascii="Arial" w:hAnsi="Arial" w:cs="Arial"/>
          <w:color w:val="000000"/>
          <w:sz w:val="24"/>
          <w:szCs w:val="24"/>
          <w:lang w:eastAsia="en-NZ"/>
        </w:rPr>
        <w:t xml:space="preserve"> w</w:t>
      </w:r>
      <w:r w:rsidR="00DF35D5">
        <w:rPr>
          <w:rFonts w:ascii="Arial" w:hAnsi="Arial" w:cs="Arial"/>
          <w:color w:val="000000"/>
          <w:sz w:val="24"/>
          <w:szCs w:val="24"/>
          <w:lang w:eastAsia="en-NZ"/>
        </w:rPr>
        <w:t>here all agencies</w:t>
      </w:r>
      <w:r w:rsidRPr="005B4647">
        <w:rPr>
          <w:rFonts w:ascii="Arial" w:hAnsi="Arial" w:cs="Arial"/>
          <w:color w:val="000000"/>
          <w:sz w:val="24"/>
          <w:szCs w:val="24"/>
          <w:lang w:eastAsia="en-NZ"/>
        </w:rPr>
        <w:t xml:space="preserve"> and whānau work together to develop joint solutions. Meetings are independently facilitated, and these enable decisions to be made with the knowledge of all the issues and in consultation with everyone involved.</w:t>
      </w:r>
    </w:p>
    <w:p w14:paraId="384CE8E6" w14:textId="4544FB7A" w:rsidR="00831B2F" w:rsidRPr="005B4647" w:rsidRDefault="00831B2F" w:rsidP="009723CD">
      <w:pPr>
        <w:autoSpaceDE w:val="0"/>
        <w:autoSpaceDN w:val="0"/>
        <w:adjustRightInd w:val="0"/>
        <w:spacing w:after="240" w:line="360" w:lineRule="auto"/>
        <w:ind w:right="113"/>
        <w:rPr>
          <w:rFonts w:ascii="Arial" w:hAnsi="Arial" w:cs="Arial"/>
          <w:color w:val="000000"/>
          <w:sz w:val="24"/>
          <w:szCs w:val="24"/>
          <w:lang w:eastAsia="en-NZ"/>
        </w:rPr>
      </w:pPr>
      <w:r w:rsidRPr="005B4647">
        <w:rPr>
          <w:rFonts w:ascii="Arial" w:hAnsi="Arial" w:cs="Arial"/>
          <w:color w:val="000000"/>
          <w:sz w:val="24"/>
          <w:szCs w:val="24"/>
          <w:lang w:eastAsia="en-NZ"/>
        </w:rPr>
        <w:t xml:space="preserve">Any agency working with whānau can initiate a meeting. In regions which offer this service the first step will be to contact the </w:t>
      </w:r>
      <w:r w:rsidR="00AF0EB9" w:rsidRPr="005B4647">
        <w:rPr>
          <w:rFonts w:ascii="Arial" w:hAnsi="Arial" w:cs="Arial"/>
          <w:color w:val="000000"/>
          <w:sz w:val="24"/>
          <w:szCs w:val="24"/>
          <w:lang w:eastAsia="en-NZ"/>
        </w:rPr>
        <w:t xml:space="preserve">Coordinator </w:t>
      </w:r>
      <w:r w:rsidRPr="005B4647">
        <w:rPr>
          <w:rFonts w:ascii="Arial" w:hAnsi="Arial" w:cs="Arial"/>
          <w:color w:val="000000"/>
          <w:sz w:val="24"/>
          <w:szCs w:val="24"/>
          <w:lang w:eastAsia="en-NZ"/>
        </w:rPr>
        <w:t>and set up a meeting.</w:t>
      </w:r>
    </w:p>
    <w:p w14:paraId="14950E06" w14:textId="757F3ABC" w:rsidR="00831B2F" w:rsidRDefault="00831B2F" w:rsidP="00DC2811">
      <w:pPr>
        <w:pStyle w:val="Shadedboxtext"/>
        <w:shd w:val="clear" w:color="auto" w:fill="F2F2F2" w:themeFill="background1" w:themeFillShade="F2"/>
        <w:spacing w:before="120" w:line="360" w:lineRule="auto"/>
        <w:ind w:left="0"/>
        <w:rPr>
          <w:rFonts w:ascii="Arial" w:hAnsi="Arial" w:cs="Arial"/>
          <w:b/>
          <w:sz w:val="28"/>
          <w:szCs w:val="28"/>
        </w:rPr>
      </w:pPr>
      <w:r w:rsidRPr="005B4647">
        <w:rPr>
          <w:rFonts w:ascii="Arial" w:hAnsi="Arial" w:cs="Arial"/>
          <w:b/>
          <w:sz w:val="28"/>
          <w:szCs w:val="28"/>
        </w:rPr>
        <w:t>Helpful Resources:</w:t>
      </w:r>
    </w:p>
    <w:p w14:paraId="6E7BE9C5" w14:textId="0DA1D29B" w:rsidR="00C246E7" w:rsidRPr="00C246E7" w:rsidRDefault="00C246E7" w:rsidP="00DC2811">
      <w:pPr>
        <w:pStyle w:val="Shadedboxtext"/>
        <w:shd w:val="clear" w:color="auto" w:fill="F2F2F2" w:themeFill="background1" w:themeFillShade="F2"/>
        <w:spacing w:line="360" w:lineRule="auto"/>
        <w:ind w:left="0"/>
        <w:rPr>
          <w:rStyle w:val="Hyperlink"/>
          <w:rFonts w:ascii="Arial" w:hAnsi="Arial" w:cs="Arial"/>
          <w:color w:val="0A6AB4"/>
          <w:szCs w:val="24"/>
          <w:u w:val="single"/>
        </w:rPr>
      </w:pPr>
      <w:r w:rsidRPr="00C246E7">
        <w:rPr>
          <w:rFonts w:ascii="Arial" w:hAnsi="Arial" w:cs="Arial"/>
          <w:b/>
          <w:color w:val="365F91" w:themeColor="accent1" w:themeShade="BF"/>
          <w:szCs w:val="24"/>
          <w:u w:val="single"/>
        </w:rPr>
        <w:fldChar w:fldCharType="begin"/>
      </w:r>
      <w:r w:rsidRPr="00C246E7">
        <w:rPr>
          <w:rFonts w:ascii="Arial" w:hAnsi="Arial" w:cs="Arial"/>
          <w:b/>
          <w:color w:val="365F91" w:themeColor="accent1" w:themeShade="BF"/>
          <w:szCs w:val="24"/>
          <w:u w:val="single"/>
        </w:rPr>
        <w:instrText>HYPERLINK "http://www.strengtheningfamilies.govt.nz/" \o "Link to Strengthening Families site"</w:instrText>
      </w:r>
      <w:r w:rsidRPr="00C246E7">
        <w:rPr>
          <w:rFonts w:ascii="Arial" w:hAnsi="Arial" w:cs="Arial"/>
          <w:b/>
          <w:color w:val="365F91" w:themeColor="accent1" w:themeShade="BF"/>
          <w:szCs w:val="24"/>
          <w:u w:val="single"/>
        </w:rPr>
      </w:r>
      <w:r w:rsidRPr="00C246E7">
        <w:rPr>
          <w:rFonts w:ascii="Arial" w:hAnsi="Arial" w:cs="Arial"/>
          <w:b/>
          <w:color w:val="365F91" w:themeColor="accent1" w:themeShade="BF"/>
          <w:szCs w:val="24"/>
          <w:u w:val="single"/>
        </w:rPr>
        <w:fldChar w:fldCharType="separate"/>
      </w:r>
      <w:r w:rsidRPr="00C246E7">
        <w:rPr>
          <w:rStyle w:val="Hyperlink"/>
          <w:rFonts w:ascii="Arial" w:hAnsi="Arial" w:cs="Arial"/>
          <w:color w:val="0A6AB4"/>
          <w:szCs w:val="24"/>
          <w:u w:val="single"/>
        </w:rPr>
        <w:t xml:space="preserve">Strengthening </w:t>
      </w:r>
      <w:proofErr w:type="gramStart"/>
      <w:r w:rsidRPr="00C246E7">
        <w:rPr>
          <w:rStyle w:val="Hyperlink"/>
          <w:rFonts w:ascii="Arial" w:hAnsi="Arial" w:cs="Arial"/>
          <w:color w:val="0A6AB4"/>
          <w:szCs w:val="24"/>
          <w:u w:val="single"/>
        </w:rPr>
        <w:t>families</w:t>
      </w:r>
      <w:proofErr w:type="gramEnd"/>
      <w:r w:rsidRPr="00C246E7">
        <w:rPr>
          <w:rStyle w:val="Hyperlink"/>
          <w:rFonts w:ascii="Arial" w:hAnsi="Arial" w:cs="Arial"/>
          <w:color w:val="0A6AB4"/>
          <w:szCs w:val="24"/>
          <w:u w:val="single"/>
        </w:rPr>
        <w:t xml:space="preserve"> website</w:t>
      </w:r>
    </w:p>
    <w:p w14:paraId="44FC6E91" w14:textId="77777777" w:rsidR="00C246E7" w:rsidRDefault="00C246E7" w:rsidP="00DC2811">
      <w:pPr>
        <w:pStyle w:val="Shadedboxtext"/>
        <w:shd w:val="clear" w:color="auto" w:fill="F2F2F2" w:themeFill="background1" w:themeFillShade="F2"/>
        <w:spacing w:before="120" w:line="360" w:lineRule="auto"/>
        <w:ind w:left="0"/>
        <w:rPr>
          <w:rStyle w:val="Hyperlink"/>
          <w:rFonts w:ascii="Arial" w:hAnsi="Arial" w:cs="Arial"/>
          <w:color w:val="auto"/>
          <w:sz w:val="28"/>
          <w:szCs w:val="28"/>
          <w:u w:val="single"/>
        </w:rPr>
      </w:pPr>
      <w:r w:rsidRPr="00C246E7">
        <w:rPr>
          <w:rFonts w:ascii="Arial" w:hAnsi="Arial" w:cs="Arial"/>
          <w:b/>
          <w:color w:val="365F91" w:themeColor="accent1" w:themeShade="BF"/>
          <w:szCs w:val="24"/>
          <w:u w:val="single"/>
        </w:rPr>
        <w:fldChar w:fldCharType="end"/>
      </w:r>
      <w:hyperlink r:id="rId84" w:history="1">
        <w:proofErr w:type="spellStart"/>
        <w:r w:rsidR="00831B2F" w:rsidRPr="00C246E7">
          <w:rPr>
            <w:rStyle w:val="Hyperlink"/>
            <w:rFonts w:ascii="Arial" w:hAnsi="Arial" w:cs="Arial"/>
            <w:color w:val="0070C0"/>
            <w:szCs w:val="24"/>
            <w:u w:val="single"/>
          </w:rPr>
          <w:t>Oranga</w:t>
        </w:r>
        <w:proofErr w:type="spellEnd"/>
        <w:r w:rsidR="00831B2F" w:rsidRPr="00C246E7">
          <w:rPr>
            <w:rStyle w:val="Hyperlink"/>
            <w:rFonts w:ascii="Arial" w:hAnsi="Arial" w:cs="Arial"/>
            <w:color w:val="0070C0"/>
            <w:szCs w:val="24"/>
            <w:u w:val="single"/>
          </w:rPr>
          <w:t xml:space="preserve"> Tamariki Strengthening Families Service Guidelines Booklet</w:t>
        </w:r>
      </w:hyperlink>
    </w:p>
    <w:p w14:paraId="195B9B04" w14:textId="1C996D22" w:rsidR="00831B2F" w:rsidRPr="00C246E7" w:rsidRDefault="00C246E7" w:rsidP="00DC2811">
      <w:pPr>
        <w:pStyle w:val="Shadedboxtext"/>
        <w:shd w:val="clear" w:color="auto" w:fill="F2F2F2" w:themeFill="background1" w:themeFillShade="F2"/>
        <w:spacing w:before="120" w:line="360" w:lineRule="auto"/>
        <w:ind w:left="0"/>
        <w:rPr>
          <w:rStyle w:val="Hyperlink"/>
          <w:rFonts w:ascii="Arial" w:hAnsi="Arial" w:cs="Arial"/>
          <w:color w:val="auto"/>
          <w:sz w:val="28"/>
          <w:szCs w:val="28"/>
          <w:u w:val="single"/>
        </w:rPr>
      </w:pPr>
      <w:proofErr w:type="spellStart"/>
      <w:r w:rsidRPr="00C246E7">
        <w:rPr>
          <w:rFonts w:ascii="Arial" w:hAnsi="Arial" w:cs="Arial"/>
          <w:b/>
          <w:bCs/>
          <w:color w:val="0070C0"/>
          <w:szCs w:val="24"/>
          <w:u w:val="single"/>
        </w:rPr>
        <w:t>Stengthening</w:t>
      </w:r>
      <w:proofErr w:type="spellEnd"/>
      <w:r w:rsidRPr="00C246E7">
        <w:rPr>
          <w:rFonts w:ascii="Arial" w:hAnsi="Arial" w:cs="Arial"/>
          <w:b/>
          <w:bCs/>
          <w:color w:val="0070C0"/>
          <w:szCs w:val="24"/>
          <w:u w:val="single"/>
        </w:rPr>
        <w:t xml:space="preserve"> Families </w:t>
      </w:r>
      <w:r w:rsidR="00831B2F" w:rsidRPr="00C246E7">
        <w:rPr>
          <w:rFonts w:ascii="Arial" w:hAnsi="Arial" w:cs="Arial"/>
          <w:b/>
          <w:bCs/>
          <w:color w:val="0070C0"/>
          <w:szCs w:val="24"/>
          <w:u w:val="single"/>
        </w:rPr>
        <w:fldChar w:fldCharType="begin"/>
      </w:r>
      <w:r w:rsidR="00831B2F" w:rsidRPr="00C246E7">
        <w:rPr>
          <w:rFonts w:ascii="Arial" w:hAnsi="Arial" w:cs="Arial"/>
          <w:b/>
          <w:bCs/>
          <w:color w:val="0070C0"/>
          <w:szCs w:val="24"/>
          <w:u w:val="single"/>
        </w:rPr>
        <w:instrText xml:space="preserve"> HYPERLINK "https://www.strengtheningfamilies.govt.nz/contact-us/" \o "Find your local contact" </w:instrText>
      </w:r>
      <w:r w:rsidR="00831B2F" w:rsidRPr="00C246E7">
        <w:rPr>
          <w:rFonts w:ascii="Arial" w:hAnsi="Arial" w:cs="Arial"/>
          <w:b/>
          <w:bCs/>
          <w:color w:val="0070C0"/>
          <w:szCs w:val="24"/>
          <w:u w:val="single"/>
        </w:rPr>
      </w:r>
      <w:r w:rsidR="00831B2F" w:rsidRPr="00C246E7">
        <w:rPr>
          <w:rFonts w:ascii="Arial" w:hAnsi="Arial" w:cs="Arial"/>
          <w:b/>
          <w:bCs/>
          <w:color w:val="0070C0"/>
          <w:szCs w:val="24"/>
          <w:u w:val="single"/>
        </w:rPr>
        <w:fldChar w:fldCharType="separate"/>
      </w:r>
      <w:r w:rsidR="00831B2F" w:rsidRPr="00C246E7">
        <w:rPr>
          <w:rStyle w:val="Hyperlink"/>
          <w:rFonts w:ascii="Arial" w:hAnsi="Arial" w:cs="Arial"/>
          <w:color w:val="0070C0"/>
          <w:szCs w:val="24"/>
          <w:u w:val="single"/>
        </w:rPr>
        <w:t xml:space="preserve">Local contacts   </w:t>
      </w:r>
    </w:p>
    <w:p w14:paraId="6A56B7A6" w14:textId="319C1C8E" w:rsidR="00831B2F" w:rsidRPr="005B4647" w:rsidRDefault="00831B2F" w:rsidP="009723CD">
      <w:pPr>
        <w:pStyle w:val="Heading3"/>
        <w:spacing w:line="360" w:lineRule="auto"/>
        <w:rPr>
          <w:rFonts w:ascii="Arial" w:hAnsi="Arial" w:cs="Arial"/>
        </w:rPr>
      </w:pPr>
      <w:r w:rsidRPr="00C246E7">
        <w:rPr>
          <w:rFonts w:ascii="Arial" w:eastAsia="Arial Unicode MS" w:hAnsi="Arial" w:cs="Arial"/>
          <w:bCs/>
          <w:color w:val="0070C0"/>
          <w:spacing w:val="0"/>
          <w:sz w:val="24"/>
          <w:szCs w:val="24"/>
          <w:u w:val="single"/>
        </w:rPr>
        <w:lastRenderedPageBreak/>
        <w:fldChar w:fldCharType="end"/>
      </w:r>
      <w:bookmarkStart w:id="58" w:name="OLE_LINK1"/>
      <w:r w:rsidRPr="005B4647">
        <w:rPr>
          <w:rFonts w:ascii="Arial" w:hAnsi="Arial" w:cs="Arial"/>
        </w:rPr>
        <w:t>Te Whatu Ora</w:t>
      </w:r>
      <w:r w:rsidR="006C38F1" w:rsidRPr="005B4647">
        <w:rPr>
          <w:rFonts w:ascii="Arial" w:hAnsi="Arial" w:cs="Arial"/>
        </w:rPr>
        <w:t>,</w:t>
      </w:r>
      <w:r w:rsidRPr="005B4647">
        <w:rPr>
          <w:rFonts w:ascii="Arial" w:hAnsi="Arial" w:cs="Arial"/>
        </w:rPr>
        <w:t xml:space="preserve"> Health New Zealand </w:t>
      </w:r>
      <w:r w:rsidR="007F3AA0">
        <w:rPr>
          <w:rFonts w:ascii="Arial" w:hAnsi="Arial" w:cs="Arial"/>
        </w:rPr>
        <w:t>(Te Whatu Ora)</w:t>
      </w:r>
    </w:p>
    <w:bookmarkEnd w:id="58"/>
    <w:p w14:paraId="1BD05B49" w14:textId="2C4B8C92" w:rsidR="00831B2F" w:rsidRPr="005B4647" w:rsidRDefault="00831B2F" w:rsidP="009723CD">
      <w:pPr>
        <w:autoSpaceDE w:val="0"/>
        <w:autoSpaceDN w:val="0"/>
        <w:adjustRightInd w:val="0"/>
        <w:spacing w:after="240" w:line="360" w:lineRule="auto"/>
        <w:ind w:right="113"/>
        <w:rPr>
          <w:rFonts w:ascii="Arial" w:hAnsi="Arial" w:cs="Arial"/>
          <w:sz w:val="24"/>
          <w:szCs w:val="24"/>
        </w:rPr>
      </w:pPr>
      <w:r w:rsidRPr="005B4647">
        <w:rPr>
          <w:rFonts w:ascii="Arial" w:hAnsi="Arial" w:cs="Arial"/>
          <w:sz w:val="24"/>
          <w:szCs w:val="24"/>
        </w:rPr>
        <w:t>Te Whatu Ora</w:t>
      </w:r>
      <w:r w:rsidR="006C38F1" w:rsidRPr="005B4647">
        <w:rPr>
          <w:rFonts w:ascii="Arial" w:hAnsi="Arial" w:cs="Arial"/>
          <w:sz w:val="24"/>
          <w:szCs w:val="24"/>
        </w:rPr>
        <w:t>, Health New Zealand (Te Whatu Ora)</w:t>
      </w:r>
      <w:r w:rsidRPr="005B4647">
        <w:rPr>
          <w:rFonts w:ascii="Arial" w:hAnsi="Arial" w:cs="Arial"/>
          <w:sz w:val="24"/>
          <w:szCs w:val="24"/>
        </w:rPr>
        <w:t xml:space="preserve"> is responsible for funding and providing health services </w:t>
      </w:r>
      <w:r w:rsidR="007F3AA0">
        <w:rPr>
          <w:rFonts w:ascii="Arial" w:hAnsi="Arial" w:cs="Arial"/>
          <w:sz w:val="24"/>
          <w:szCs w:val="24"/>
        </w:rPr>
        <w:t xml:space="preserve">across </w:t>
      </w:r>
      <w:r w:rsidR="79188102" w:rsidRPr="005B4647">
        <w:rPr>
          <w:rFonts w:ascii="Arial" w:hAnsi="Arial" w:cs="Arial"/>
          <w:sz w:val="24"/>
          <w:szCs w:val="24"/>
        </w:rPr>
        <w:t>regions</w:t>
      </w:r>
      <w:r w:rsidR="3A5204B0" w:rsidRPr="005B4647">
        <w:rPr>
          <w:rFonts w:ascii="Arial" w:hAnsi="Arial" w:cs="Arial"/>
          <w:sz w:val="24"/>
          <w:szCs w:val="24"/>
        </w:rPr>
        <w:t>.</w:t>
      </w:r>
      <w:r w:rsidRPr="005B4647">
        <w:rPr>
          <w:rFonts w:ascii="Arial" w:hAnsi="Arial" w:cs="Arial"/>
          <w:sz w:val="24"/>
          <w:szCs w:val="24"/>
        </w:rPr>
        <w:t xml:space="preserve"> D</w:t>
      </w:r>
      <w:r w:rsidR="0031698B">
        <w:rPr>
          <w:rFonts w:ascii="Arial" w:hAnsi="Arial" w:cs="Arial"/>
          <w:sz w:val="24"/>
          <w:szCs w:val="24"/>
        </w:rPr>
        <w:t>SS</w:t>
      </w:r>
      <w:r w:rsidRPr="005B4647">
        <w:rPr>
          <w:rFonts w:ascii="Arial" w:hAnsi="Arial" w:cs="Arial"/>
          <w:sz w:val="24"/>
          <w:szCs w:val="24"/>
        </w:rPr>
        <w:t xml:space="preserve"> and some health services are funded and purchased nationally by Whaikaha. Te Whatu Ora </w:t>
      </w:r>
      <w:r w:rsidR="008E3215">
        <w:rPr>
          <w:rFonts w:ascii="Arial" w:hAnsi="Arial" w:cs="Arial"/>
          <w:sz w:val="24"/>
          <w:szCs w:val="24"/>
        </w:rPr>
        <w:t>ha</w:t>
      </w:r>
      <w:r w:rsidR="00D35E17">
        <w:rPr>
          <w:rFonts w:ascii="Arial" w:hAnsi="Arial" w:cs="Arial"/>
          <w:sz w:val="24"/>
          <w:szCs w:val="24"/>
        </w:rPr>
        <w:t>s</w:t>
      </w:r>
      <w:r w:rsidRPr="005B4647">
        <w:rPr>
          <w:rFonts w:ascii="Arial" w:hAnsi="Arial" w:cs="Arial"/>
          <w:sz w:val="24"/>
          <w:szCs w:val="24"/>
        </w:rPr>
        <w:t xml:space="preserve"> a funding agreement with Whaikaha to provide some health and mental health services to </w:t>
      </w:r>
      <w:proofErr w:type="spellStart"/>
      <w:r w:rsidR="00B42625" w:rsidRPr="005B4647">
        <w:rPr>
          <w:rFonts w:ascii="Arial" w:hAnsi="Arial" w:cs="Arial"/>
          <w:sz w:val="24"/>
          <w:szCs w:val="24"/>
        </w:rPr>
        <w:t>tamariki</w:t>
      </w:r>
      <w:proofErr w:type="spellEnd"/>
      <w:r w:rsidR="00B42625" w:rsidRPr="005B4647">
        <w:rPr>
          <w:rFonts w:ascii="Arial" w:hAnsi="Arial" w:cs="Arial"/>
          <w:sz w:val="24"/>
          <w:szCs w:val="24"/>
        </w:rPr>
        <w:t xml:space="preserve"> and </w:t>
      </w:r>
      <w:proofErr w:type="spellStart"/>
      <w:r w:rsidR="00B42625" w:rsidRPr="005B4647">
        <w:rPr>
          <w:rFonts w:ascii="Arial" w:hAnsi="Arial" w:cs="Arial"/>
          <w:sz w:val="24"/>
          <w:szCs w:val="24"/>
        </w:rPr>
        <w:t>rangatahi</w:t>
      </w:r>
      <w:proofErr w:type="spellEnd"/>
      <w:r w:rsidRPr="005B4647">
        <w:rPr>
          <w:rFonts w:ascii="Arial" w:hAnsi="Arial" w:cs="Arial"/>
          <w:sz w:val="24"/>
          <w:szCs w:val="24"/>
        </w:rPr>
        <w:t xml:space="preserve">. </w:t>
      </w:r>
      <w:r w:rsidR="008E3215">
        <w:rPr>
          <w:rFonts w:ascii="Arial" w:hAnsi="Arial" w:cs="Arial"/>
          <w:sz w:val="24"/>
          <w:szCs w:val="24"/>
        </w:rPr>
        <w:t>Te Whatu Ora</w:t>
      </w:r>
      <w:r w:rsidRPr="005B4647">
        <w:rPr>
          <w:rFonts w:ascii="Arial" w:hAnsi="Arial" w:cs="Arial"/>
          <w:sz w:val="24"/>
          <w:szCs w:val="24"/>
        </w:rPr>
        <w:t xml:space="preserve"> also fund</w:t>
      </w:r>
      <w:r w:rsidR="001F4D11" w:rsidRPr="005B4647">
        <w:rPr>
          <w:rFonts w:ascii="Arial" w:hAnsi="Arial" w:cs="Arial"/>
          <w:sz w:val="24"/>
          <w:szCs w:val="24"/>
        </w:rPr>
        <w:t>s</w:t>
      </w:r>
      <w:r w:rsidRPr="005B4647">
        <w:rPr>
          <w:rFonts w:ascii="Arial" w:hAnsi="Arial" w:cs="Arial"/>
          <w:sz w:val="24"/>
          <w:szCs w:val="24"/>
        </w:rPr>
        <w:t xml:space="preserve"> and contract</w:t>
      </w:r>
      <w:r w:rsidR="00E57174" w:rsidRPr="005B4647">
        <w:rPr>
          <w:rFonts w:ascii="Arial" w:hAnsi="Arial" w:cs="Arial"/>
          <w:sz w:val="24"/>
          <w:szCs w:val="24"/>
        </w:rPr>
        <w:t>s</w:t>
      </w:r>
      <w:r w:rsidRPr="005B4647">
        <w:rPr>
          <w:rFonts w:ascii="Arial" w:hAnsi="Arial" w:cs="Arial"/>
          <w:sz w:val="24"/>
          <w:szCs w:val="24"/>
        </w:rPr>
        <w:t xml:space="preserve"> a wide range of community services provided by non-</w:t>
      </w:r>
      <w:r w:rsidR="00E6644F">
        <w:rPr>
          <w:rFonts w:ascii="Arial" w:hAnsi="Arial" w:cs="Arial"/>
          <w:sz w:val="24"/>
          <w:szCs w:val="24"/>
        </w:rPr>
        <w:t>G</w:t>
      </w:r>
      <w:r w:rsidRPr="005B4647">
        <w:rPr>
          <w:rFonts w:ascii="Arial" w:hAnsi="Arial" w:cs="Arial"/>
          <w:sz w:val="24"/>
          <w:szCs w:val="24"/>
        </w:rPr>
        <w:t>overnment organisations.</w:t>
      </w:r>
    </w:p>
    <w:p w14:paraId="234ABC4A" w14:textId="4450A7B2" w:rsidR="00831B2F" w:rsidRPr="00A916AC" w:rsidRDefault="00831B2F" w:rsidP="009723CD">
      <w:pPr>
        <w:pStyle w:val="Heading3"/>
        <w:spacing w:line="360" w:lineRule="auto"/>
        <w:rPr>
          <w:rFonts w:ascii="Arial" w:hAnsi="Arial" w:cs="Arial"/>
        </w:rPr>
      </w:pPr>
      <w:r w:rsidRPr="005B4647">
        <w:rPr>
          <w:rFonts w:ascii="Arial" w:hAnsi="Arial" w:cs="Arial"/>
        </w:rPr>
        <w:t>VOYCE</w:t>
      </w:r>
      <w:r w:rsidR="00D35E17">
        <w:rPr>
          <w:rFonts w:ascii="Arial" w:hAnsi="Arial" w:cs="Arial"/>
        </w:rPr>
        <w:t xml:space="preserve"> –</w:t>
      </w:r>
      <w:r w:rsidRPr="0056209E">
        <w:rPr>
          <w:rFonts w:ascii="Arial" w:hAnsi="Arial" w:cs="Arial"/>
        </w:rPr>
        <w:t xml:space="preserve"> </w:t>
      </w:r>
      <w:proofErr w:type="spellStart"/>
      <w:r w:rsidRPr="0056209E">
        <w:rPr>
          <w:rFonts w:ascii="Arial" w:hAnsi="Arial" w:cs="Arial"/>
        </w:rPr>
        <w:t>Whakarongo</w:t>
      </w:r>
      <w:proofErr w:type="spellEnd"/>
      <w:r w:rsidRPr="0056209E">
        <w:rPr>
          <w:rFonts w:ascii="Arial" w:hAnsi="Arial" w:cs="Arial"/>
        </w:rPr>
        <w:t xml:space="preserve"> Mai</w:t>
      </w:r>
      <w:r w:rsidR="005A218D">
        <w:rPr>
          <w:rFonts w:ascii="Arial" w:hAnsi="Arial" w:cs="Arial"/>
        </w:rPr>
        <w:t xml:space="preserve"> (VOYCE)</w:t>
      </w:r>
    </w:p>
    <w:p w14:paraId="05262247" w14:textId="24AD2C9B" w:rsidR="004E27D2" w:rsidRPr="00A916AC" w:rsidRDefault="00831B2F" w:rsidP="009723CD">
      <w:pPr>
        <w:spacing w:before="120" w:after="120" w:line="360" w:lineRule="auto"/>
        <w:rPr>
          <w:rFonts w:ascii="Arial" w:hAnsi="Arial" w:cs="Arial"/>
          <w:color w:val="000000"/>
          <w:sz w:val="24"/>
          <w:szCs w:val="24"/>
          <w:lang w:eastAsia="en-NZ"/>
        </w:rPr>
      </w:pPr>
      <w:r w:rsidRPr="00A916AC">
        <w:rPr>
          <w:rFonts w:ascii="Arial" w:hAnsi="Arial" w:cs="Arial"/>
          <w:color w:val="000000" w:themeColor="text1"/>
          <w:sz w:val="24"/>
          <w:szCs w:val="24"/>
          <w:lang w:eastAsia="en-NZ"/>
        </w:rPr>
        <w:t>VOYCE</w:t>
      </w:r>
      <w:r w:rsidR="001C4C65" w:rsidRPr="00A916AC">
        <w:rPr>
          <w:rFonts w:ascii="Arial" w:hAnsi="Arial" w:cs="Arial"/>
          <w:color w:val="000000" w:themeColor="text1"/>
          <w:sz w:val="24"/>
          <w:szCs w:val="24"/>
          <w:lang w:eastAsia="en-NZ"/>
        </w:rPr>
        <w:t xml:space="preserve"> </w:t>
      </w:r>
      <w:r w:rsidR="008A4D83" w:rsidRPr="00A916AC">
        <w:rPr>
          <w:rFonts w:ascii="Arial" w:hAnsi="Arial" w:cs="Arial"/>
          <w:color w:val="000000" w:themeColor="text1"/>
          <w:sz w:val="24"/>
          <w:szCs w:val="24"/>
          <w:lang w:eastAsia="en-NZ"/>
        </w:rPr>
        <w:t>–</w:t>
      </w:r>
      <w:r w:rsidRPr="00A916AC">
        <w:rPr>
          <w:rFonts w:ascii="Arial" w:hAnsi="Arial" w:cs="Arial"/>
          <w:color w:val="000000" w:themeColor="text1"/>
          <w:sz w:val="24"/>
          <w:szCs w:val="24"/>
          <w:lang w:eastAsia="en-NZ"/>
        </w:rPr>
        <w:t xml:space="preserve"> Voice of the Young and Care Experienced</w:t>
      </w:r>
      <w:r w:rsidR="00E4222E" w:rsidRPr="00A916AC">
        <w:rPr>
          <w:rFonts w:ascii="Arial" w:hAnsi="Arial" w:cs="Arial"/>
          <w:color w:val="000000" w:themeColor="text1"/>
          <w:sz w:val="24"/>
          <w:szCs w:val="24"/>
          <w:lang w:eastAsia="en-NZ"/>
        </w:rPr>
        <w:t xml:space="preserve"> </w:t>
      </w:r>
      <w:r w:rsidR="731B7F1D" w:rsidRPr="00A916AC">
        <w:rPr>
          <w:rFonts w:ascii="Arial" w:hAnsi="Arial" w:cs="Arial"/>
          <w:color w:val="000000" w:themeColor="text1"/>
          <w:sz w:val="24"/>
          <w:szCs w:val="24"/>
          <w:lang w:eastAsia="en-NZ"/>
        </w:rPr>
        <w:t>–</w:t>
      </w:r>
      <w:r w:rsidR="2C0FC3D8" w:rsidRPr="00A916AC">
        <w:rPr>
          <w:rFonts w:ascii="Arial" w:hAnsi="Arial" w:cs="Arial"/>
          <w:color w:val="000000" w:themeColor="text1"/>
          <w:sz w:val="24"/>
          <w:szCs w:val="24"/>
          <w:lang w:eastAsia="en-NZ"/>
        </w:rPr>
        <w:t xml:space="preserve"> </w:t>
      </w:r>
      <w:r w:rsidR="00E4222E" w:rsidRPr="00A916AC">
        <w:rPr>
          <w:rFonts w:ascii="Arial" w:hAnsi="Arial" w:cs="Arial"/>
          <w:color w:val="000000" w:themeColor="text1"/>
          <w:sz w:val="24"/>
          <w:szCs w:val="24"/>
          <w:lang w:eastAsia="en-NZ"/>
        </w:rPr>
        <w:t>was e</w:t>
      </w:r>
      <w:r w:rsidRPr="00A916AC">
        <w:rPr>
          <w:rFonts w:ascii="Arial" w:hAnsi="Arial" w:cs="Arial"/>
          <w:color w:val="000000" w:themeColor="text1"/>
          <w:sz w:val="24"/>
          <w:szCs w:val="24"/>
          <w:lang w:eastAsia="en-NZ"/>
        </w:rPr>
        <w:t>stablished in 2017</w:t>
      </w:r>
      <w:r w:rsidR="00E4222E" w:rsidRPr="00A916AC">
        <w:rPr>
          <w:rFonts w:ascii="Arial" w:hAnsi="Arial" w:cs="Arial"/>
          <w:color w:val="000000" w:themeColor="text1"/>
          <w:sz w:val="24"/>
          <w:szCs w:val="24"/>
          <w:lang w:eastAsia="en-NZ"/>
        </w:rPr>
        <w:t xml:space="preserve">. </w:t>
      </w:r>
      <w:r w:rsidRPr="00A916AC">
        <w:rPr>
          <w:rFonts w:ascii="Arial" w:hAnsi="Arial" w:cs="Arial"/>
          <w:color w:val="000000" w:themeColor="text1"/>
          <w:sz w:val="24"/>
          <w:szCs w:val="24"/>
          <w:lang w:eastAsia="en-NZ"/>
        </w:rPr>
        <w:t>VOYCE is an independent charity organisation that</w:t>
      </w:r>
      <w:r w:rsidR="009465C9" w:rsidRPr="00A916AC">
        <w:rPr>
          <w:rFonts w:ascii="Arial" w:hAnsi="Arial" w:cs="Arial"/>
          <w:color w:val="000000" w:themeColor="text1"/>
          <w:sz w:val="24"/>
          <w:szCs w:val="24"/>
          <w:lang w:eastAsia="en-NZ"/>
        </w:rPr>
        <w:t xml:space="preserve"> </w:t>
      </w:r>
      <w:r w:rsidRPr="00A916AC">
        <w:rPr>
          <w:rFonts w:ascii="Arial" w:hAnsi="Arial" w:cs="Arial"/>
          <w:color w:val="000000" w:themeColor="text1"/>
          <w:sz w:val="24"/>
          <w:szCs w:val="24"/>
          <w:lang w:eastAsia="en-NZ"/>
        </w:rPr>
        <w:t>advocate</w:t>
      </w:r>
      <w:r w:rsidR="009465C9" w:rsidRPr="00A916AC">
        <w:rPr>
          <w:rFonts w:ascii="Arial" w:hAnsi="Arial" w:cs="Arial"/>
          <w:color w:val="000000" w:themeColor="text1"/>
          <w:sz w:val="24"/>
          <w:szCs w:val="24"/>
          <w:lang w:eastAsia="en-NZ"/>
        </w:rPr>
        <w:t>s</w:t>
      </w:r>
      <w:r w:rsidRPr="00A916AC">
        <w:rPr>
          <w:rFonts w:ascii="Arial" w:hAnsi="Arial" w:cs="Arial"/>
          <w:color w:val="000000" w:themeColor="text1"/>
          <w:sz w:val="24"/>
          <w:szCs w:val="24"/>
          <w:lang w:eastAsia="en-NZ"/>
        </w:rPr>
        <w:t xml:space="preserve"> for approximately 6000 </w:t>
      </w:r>
      <w:proofErr w:type="spellStart"/>
      <w:r w:rsidR="00B42625" w:rsidRPr="00A916AC">
        <w:rPr>
          <w:rFonts w:ascii="Arial" w:hAnsi="Arial" w:cs="Arial"/>
          <w:sz w:val="24"/>
          <w:szCs w:val="24"/>
        </w:rPr>
        <w:t>tamariki</w:t>
      </w:r>
      <w:proofErr w:type="spellEnd"/>
      <w:r w:rsidRPr="00A916AC">
        <w:rPr>
          <w:rFonts w:ascii="Arial" w:hAnsi="Arial" w:cs="Arial"/>
          <w:color w:val="000000" w:themeColor="text1"/>
          <w:sz w:val="24"/>
          <w:szCs w:val="24"/>
          <w:lang w:eastAsia="en-NZ"/>
        </w:rPr>
        <w:t xml:space="preserve"> </w:t>
      </w:r>
      <w:r w:rsidR="00456E01">
        <w:rPr>
          <w:rFonts w:ascii="Arial" w:hAnsi="Arial" w:cs="Arial"/>
          <w:color w:val="000000" w:themeColor="text1"/>
          <w:sz w:val="24"/>
          <w:szCs w:val="24"/>
          <w:lang w:eastAsia="en-NZ"/>
        </w:rPr>
        <w:t xml:space="preserve">and </w:t>
      </w:r>
      <w:proofErr w:type="spellStart"/>
      <w:r w:rsidR="00456E01">
        <w:rPr>
          <w:rFonts w:ascii="Arial" w:hAnsi="Arial" w:cs="Arial"/>
          <w:color w:val="000000" w:themeColor="text1"/>
          <w:sz w:val="24"/>
          <w:szCs w:val="24"/>
          <w:lang w:eastAsia="en-NZ"/>
        </w:rPr>
        <w:t>rangatahi</w:t>
      </w:r>
      <w:proofErr w:type="spellEnd"/>
      <w:r w:rsidR="00456E01">
        <w:rPr>
          <w:rFonts w:ascii="Arial" w:hAnsi="Arial" w:cs="Arial"/>
          <w:color w:val="000000" w:themeColor="text1"/>
          <w:sz w:val="24"/>
          <w:szCs w:val="24"/>
          <w:lang w:eastAsia="en-NZ"/>
        </w:rPr>
        <w:t xml:space="preserve"> </w:t>
      </w:r>
      <w:r w:rsidRPr="00A916AC">
        <w:rPr>
          <w:rFonts w:ascii="Arial" w:hAnsi="Arial" w:cs="Arial"/>
          <w:color w:val="000000" w:themeColor="text1"/>
          <w:sz w:val="24"/>
          <w:szCs w:val="24"/>
          <w:lang w:eastAsia="en-NZ"/>
        </w:rPr>
        <w:t>with care experience (</w:t>
      </w:r>
      <w:proofErr w:type="spellStart"/>
      <w:r w:rsidR="001765B8" w:rsidRPr="00A916AC">
        <w:rPr>
          <w:rFonts w:ascii="Arial" w:hAnsi="Arial" w:cs="Arial"/>
          <w:sz w:val="24"/>
          <w:szCs w:val="24"/>
        </w:rPr>
        <w:t>tamariki</w:t>
      </w:r>
      <w:proofErr w:type="spellEnd"/>
      <w:r w:rsidRPr="00A916AC">
        <w:rPr>
          <w:rFonts w:ascii="Arial" w:hAnsi="Arial" w:cs="Arial"/>
          <w:color w:val="000000" w:themeColor="text1"/>
          <w:sz w:val="24"/>
          <w:szCs w:val="24"/>
          <w:lang w:eastAsia="en-NZ"/>
        </w:rPr>
        <w:t xml:space="preserve"> in foster or </w:t>
      </w:r>
      <w:r w:rsidR="00CD6DD3" w:rsidRPr="00A916AC">
        <w:rPr>
          <w:rFonts w:ascii="Arial" w:hAnsi="Arial" w:cs="Arial"/>
          <w:color w:val="000000" w:themeColor="text1"/>
          <w:sz w:val="24"/>
          <w:szCs w:val="24"/>
          <w:lang w:eastAsia="en-NZ"/>
        </w:rPr>
        <w:t>whānau</w:t>
      </w:r>
      <w:r w:rsidRPr="00A916AC">
        <w:rPr>
          <w:rFonts w:ascii="Arial" w:hAnsi="Arial" w:cs="Arial"/>
          <w:color w:val="000000" w:themeColor="text1"/>
          <w:sz w:val="24"/>
          <w:szCs w:val="24"/>
          <w:lang w:eastAsia="en-NZ"/>
        </w:rPr>
        <w:t xml:space="preserve"> care) in New Zealand. </w:t>
      </w:r>
    </w:p>
    <w:p w14:paraId="22FDA488" w14:textId="25268828" w:rsidR="00831B2F" w:rsidRPr="00A916AC" w:rsidRDefault="00831B2F" w:rsidP="009723CD">
      <w:pPr>
        <w:spacing w:before="120" w:after="120" w:line="360" w:lineRule="auto"/>
        <w:rPr>
          <w:rFonts w:ascii="Arial" w:hAnsi="Arial" w:cs="Arial"/>
          <w:color w:val="000000"/>
          <w:sz w:val="24"/>
          <w:szCs w:val="24"/>
          <w:lang w:eastAsia="en-NZ"/>
        </w:rPr>
      </w:pPr>
      <w:r w:rsidRPr="00A916AC">
        <w:rPr>
          <w:rFonts w:ascii="Arial" w:hAnsi="Arial" w:cs="Arial"/>
          <w:color w:val="000000"/>
          <w:sz w:val="24"/>
          <w:szCs w:val="24"/>
          <w:lang w:eastAsia="en-NZ"/>
        </w:rPr>
        <w:t xml:space="preserve">VOYCE exists to amplify the voices of these </w:t>
      </w:r>
      <w:proofErr w:type="spellStart"/>
      <w:r w:rsidR="001765B8" w:rsidRPr="00A916AC">
        <w:rPr>
          <w:rFonts w:ascii="Arial" w:hAnsi="Arial" w:cs="Arial"/>
          <w:color w:val="000000"/>
          <w:sz w:val="24"/>
          <w:szCs w:val="24"/>
          <w:lang w:eastAsia="en-NZ"/>
        </w:rPr>
        <w:t>tamariki</w:t>
      </w:r>
      <w:proofErr w:type="spellEnd"/>
      <w:r w:rsidR="001765B8" w:rsidRPr="00A916AC">
        <w:rPr>
          <w:rFonts w:ascii="Arial" w:hAnsi="Arial" w:cs="Arial"/>
          <w:color w:val="000000"/>
          <w:sz w:val="24"/>
          <w:szCs w:val="24"/>
          <w:lang w:eastAsia="en-NZ"/>
        </w:rPr>
        <w:t xml:space="preserve"> </w:t>
      </w:r>
      <w:r w:rsidR="00456E01">
        <w:rPr>
          <w:rFonts w:ascii="Arial" w:hAnsi="Arial" w:cs="Arial"/>
          <w:color w:val="000000"/>
          <w:sz w:val="24"/>
          <w:szCs w:val="24"/>
          <w:lang w:eastAsia="en-NZ"/>
        </w:rPr>
        <w:t xml:space="preserve">and </w:t>
      </w:r>
      <w:proofErr w:type="spellStart"/>
      <w:r w:rsidR="00456E01">
        <w:rPr>
          <w:rFonts w:ascii="Arial" w:hAnsi="Arial" w:cs="Arial"/>
          <w:color w:val="000000"/>
          <w:sz w:val="24"/>
          <w:szCs w:val="24"/>
          <w:lang w:eastAsia="en-NZ"/>
        </w:rPr>
        <w:t>rangatahi</w:t>
      </w:r>
      <w:proofErr w:type="spellEnd"/>
      <w:r w:rsidR="00456E01">
        <w:rPr>
          <w:rFonts w:ascii="Arial" w:hAnsi="Arial" w:cs="Arial"/>
          <w:color w:val="000000"/>
          <w:sz w:val="24"/>
          <w:szCs w:val="24"/>
          <w:lang w:eastAsia="en-NZ"/>
        </w:rPr>
        <w:t xml:space="preserve"> </w:t>
      </w:r>
      <w:r w:rsidRPr="00A916AC">
        <w:rPr>
          <w:rFonts w:ascii="Arial" w:hAnsi="Arial" w:cs="Arial"/>
          <w:color w:val="000000"/>
          <w:sz w:val="24"/>
          <w:szCs w:val="24"/>
          <w:lang w:eastAsia="en-NZ"/>
        </w:rPr>
        <w:t>and ensure that they are heard</w:t>
      </w:r>
      <w:r w:rsidR="00456E01">
        <w:rPr>
          <w:rFonts w:ascii="Arial" w:hAnsi="Arial" w:cs="Arial"/>
          <w:color w:val="000000"/>
          <w:sz w:val="24"/>
          <w:szCs w:val="24"/>
          <w:lang w:eastAsia="en-NZ"/>
        </w:rPr>
        <w:t>.  It aims</w:t>
      </w:r>
      <w:r w:rsidRPr="00A916AC">
        <w:rPr>
          <w:rFonts w:ascii="Arial" w:hAnsi="Arial" w:cs="Arial"/>
          <w:color w:val="000000"/>
          <w:sz w:val="24"/>
          <w:szCs w:val="24"/>
          <w:lang w:eastAsia="en-NZ"/>
        </w:rPr>
        <w:t xml:space="preserve"> to positively influence their individual care and to collectively affect change in the wider care system. </w:t>
      </w:r>
      <w:r w:rsidR="000553ED" w:rsidRPr="00A916AC">
        <w:rPr>
          <w:rFonts w:ascii="Arial" w:hAnsi="Arial" w:cs="Arial"/>
          <w:color w:val="000000"/>
          <w:sz w:val="24"/>
          <w:szCs w:val="24"/>
          <w:lang w:eastAsia="en-NZ"/>
        </w:rPr>
        <w:t xml:space="preserve">This service is available for all </w:t>
      </w:r>
      <w:proofErr w:type="spellStart"/>
      <w:r w:rsidR="000553ED" w:rsidRPr="00A916AC">
        <w:rPr>
          <w:rFonts w:ascii="Arial" w:hAnsi="Arial" w:cs="Arial"/>
          <w:color w:val="000000"/>
          <w:sz w:val="24"/>
          <w:szCs w:val="24"/>
          <w:lang w:eastAsia="en-NZ"/>
        </w:rPr>
        <w:t>tamariki</w:t>
      </w:r>
      <w:proofErr w:type="spellEnd"/>
      <w:r w:rsidR="000553ED" w:rsidRPr="00A916AC">
        <w:rPr>
          <w:rFonts w:ascii="Arial" w:hAnsi="Arial" w:cs="Arial"/>
          <w:color w:val="000000"/>
          <w:sz w:val="24"/>
          <w:szCs w:val="24"/>
          <w:lang w:eastAsia="en-NZ"/>
        </w:rPr>
        <w:t xml:space="preserve"> and </w:t>
      </w:r>
      <w:proofErr w:type="spellStart"/>
      <w:r w:rsidR="000553ED" w:rsidRPr="00A916AC">
        <w:rPr>
          <w:rFonts w:ascii="Arial" w:hAnsi="Arial" w:cs="Arial"/>
          <w:color w:val="000000"/>
          <w:sz w:val="24"/>
          <w:szCs w:val="24"/>
          <w:lang w:eastAsia="en-NZ"/>
        </w:rPr>
        <w:t>rangatahi</w:t>
      </w:r>
      <w:proofErr w:type="spellEnd"/>
      <w:r w:rsidR="000553ED" w:rsidRPr="00A916AC">
        <w:rPr>
          <w:rFonts w:ascii="Arial" w:hAnsi="Arial" w:cs="Arial"/>
          <w:color w:val="000000"/>
          <w:sz w:val="24"/>
          <w:szCs w:val="24"/>
          <w:lang w:eastAsia="en-NZ"/>
        </w:rPr>
        <w:t xml:space="preserve"> in care, and for </w:t>
      </w:r>
      <w:proofErr w:type="spellStart"/>
      <w:r w:rsidR="000553ED" w:rsidRPr="00A916AC">
        <w:rPr>
          <w:rFonts w:ascii="Arial" w:hAnsi="Arial" w:cs="Arial"/>
          <w:color w:val="000000"/>
          <w:sz w:val="24"/>
          <w:szCs w:val="24"/>
          <w:lang w:eastAsia="en-NZ"/>
        </w:rPr>
        <w:t>rangatahi</w:t>
      </w:r>
      <w:proofErr w:type="spellEnd"/>
      <w:r w:rsidR="000553ED" w:rsidRPr="00A916AC">
        <w:rPr>
          <w:rFonts w:ascii="Arial" w:hAnsi="Arial" w:cs="Arial"/>
          <w:color w:val="000000"/>
          <w:sz w:val="24"/>
          <w:szCs w:val="24"/>
          <w:lang w:eastAsia="en-NZ"/>
        </w:rPr>
        <w:t xml:space="preserve"> up until the age of 25. </w:t>
      </w:r>
      <w:r w:rsidR="00D379F7" w:rsidRPr="00A916AC">
        <w:rPr>
          <w:rFonts w:ascii="Arial" w:hAnsi="Arial" w:cs="Arial"/>
          <w:color w:val="000000"/>
          <w:sz w:val="24"/>
          <w:szCs w:val="24"/>
          <w:lang w:eastAsia="en-NZ"/>
        </w:rPr>
        <w:t>The r</w:t>
      </w:r>
      <w:r w:rsidR="000553ED" w:rsidRPr="00A916AC">
        <w:rPr>
          <w:rFonts w:ascii="Arial" w:hAnsi="Arial" w:cs="Arial"/>
          <w:color w:val="000000"/>
          <w:sz w:val="24"/>
          <w:szCs w:val="24"/>
          <w:lang w:eastAsia="en-NZ"/>
        </w:rPr>
        <w:t xml:space="preserve">esponsibility for referral to this service sits with the </w:t>
      </w:r>
      <w:proofErr w:type="spellStart"/>
      <w:r w:rsidR="000553ED" w:rsidRPr="00A916AC">
        <w:rPr>
          <w:rFonts w:ascii="Arial" w:hAnsi="Arial" w:cs="Arial"/>
          <w:color w:val="000000"/>
          <w:sz w:val="24"/>
          <w:szCs w:val="24"/>
          <w:lang w:eastAsia="en-NZ"/>
        </w:rPr>
        <w:t>Oranga</w:t>
      </w:r>
      <w:proofErr w:type="spellEnd"/>
      <w:r w:rsidR="000553ED" w:rsidRPr="00A916AC">
        <w:rPr>
          <w:rFonts w:ascii="Arial" w:hAnsi="Arial" w:cs="Arial"/>
          <w:color w:val="000000"/>
          <w:sz w:val="24"/>
          <w:szCs w:val="24"/>
          <w:lang w:eastAsia="en-NZ"/>
        </w:rPr>
        <w:t xml:space="preserve"> Tamariki </w:t>
      </w:r>
      <w:r w:rsidR="004E27D2" w:rsidRPr="00A916AC">
        <w:rPr>
          <w:rFonts w:ascii="Arial" w:hAnsi="Arial" w:cs="Arial"/>
          <w:color w:val="000000"/>
          <w:sz w:val="24"/>
          <w:szCs w:val="24"/>
          <w:lang w:eastAsia="en-NZ"/>
        </w:rPr>
        <w:t>S</w:t>
      </w:r>
      <w:r w:rsidR="000553ED" w:rsidRPr="00A916AC">
        <w:rPr>
          <w:rFonts w:ascii="Arial" w:hAnsi="Arial" w:cs="Arial"/>
          <w:color w:val="000000"/>
          <w:sz w:val="24"/>
          <w:szCs w:val="24"/>
          <w:lang w:eastAsia="en-NZ"/>
        </w:rPr>
        <w:t xml:space="preserve">ocial </w:t>
      </w:r>
      <w:r w:rsidR="004E27D2" w:rsidRPr="00A916AC">
        <w:rPr>
          <w:rFonts w:ascii="Arial" w:hAnsi="Arial" w:cs="Arial"/>
          <w:color w:val="000000"/>
          <w:sz w:val="24"/>
          <w:szCs w:val="24"/>
          <w:lang w:eastAsia="en-NZ"/>
        </w:rPr>
        <w:t>W</w:t>
      </w:r>
      <w:r w:rsidR="000553ED" w:rsidRPr="00A916AC">
        <w:rPr>
          <w:rFonts w:ascii="Arial" w:hAnsi="Arial" w:cs="Arial"/>
          <w:color w:val="000000"/>
          <w:sz w:val="24"/>
          <w:szCs w:val="24"/>
          <w:lang w:eastAsia="en-NZ"/>
        </w:rPr>
        <w:t>orker and is accessed via the Regional Disability Adviser.</w:t>
      </w:r>
    </w:p>
    <w:p w14:paraId="779DCBB8" w14:textId="77777777" w:rsidR="00831B2F" w:rsidRPr="00A916AC" w:rsidRDefault="00831B2F" w:rsidP="009723CD">
      <w:pPr>
        <w:spacing w:before="120" w:after="240" w:line="360" w:lineRule="auto"/>
        <w:ind w:left="142"/>
        <w:jc w:val="center"/>
        <w:rPr>
          <w:rFonts w:ascii="Arial" w:hAnsi="Arial" w:cs="Arial"/>
          <w:i/>
          <w:iCs/>
          <w:color w:val="000000" w:themeColor="text1"/>
          <w:sz w:val="24"/>
          <w:szCs w:val="24"/>
        </w:rPr>
      </w:pPr>
      <w:r w:rsidRPr="00A916AC">
        <w:rPr>
          <w:rFonts w:ascii="Arial" w:hAnsi="Arial" w:cs="Arial"/>
          <w:i/>
          <w:iCs/>
          <w:color w:val="000000" w:themeColor="text1"/>
          <w:sz w:val="24"/>
          <w:szCs w:val="24"/>
        </w:rPr>
        <w:t>Children’s voices need to be kept at the centre of all the decisions made about them.</w:t>
      </w:r>
    </w:p>
    <w:p w14:paraId="7B9D5BA2" w14:textId="77777777" w:rsidR="00831B2F" w:rsidRPr="00A916AC" w:rsidRDefault="00831B2F" w:rsidP="00DC2811">
      <w:pPr>
        <w:pStyle w:val="Shadedboxtext"/>
        <w:pBdr>
          <w:bottom w:val="single" w:sz="4" w:space="0" w:color="FFFFFF" w:themeColor="background1"/>
        </w:pBdr>
        <w:shd w:val="clear" w:color="auto" w:fill="F2F2F2" w:themeFill="background1" w:themeFillShade="F2"/>
        <w:spacing w:line="360" w:lineRule="auto"/>
        <w:ind w:left="0"/>
        <w:rPr>
          <w:rFonts w:ascii="Arial" w:hAnsi="Arial" w:cs="Arial"/>
          <w:b/>
          <w:color w:val="0070C0"/>
          <w:sz w:val="28"/>
          <w:szCs w:val="28"/>
        </w:rPr>
      </w:pPr>
      <w:r w:rsidRPr="00A916AC">
        <w:rPr>
          <w:rFonts w:ascii="Arial" w:hAnsi="Arial" w:cs="Arial"/>
          <w:b/>
          <w:color w:val="0070C0"/>
          <w:sz w:val="28"/>
          <w:szCs w:val="28"/>
        </w:rPr>
        <w:fldChar w:fldCharType="begin"/>
      </w:r>
      <w:r w:rsidRPr="00A916AC">
        <w:rPr>
          <w:rFonts w:ascii="Arial" w:hAnsi="Arial" w:cs="Arial"/>
          <w:b/>
          <w:color w:val="0070C0"/>
          <w:sz w:val="28"/>
          <w:szCs w:val="28"/>
        </w:rPr>
        <w:instrText xml:space="preserve"> HYPERLINK "http://www.voyce.org.nz</w:instrText>
      </w:r>
    </w:p>
    <w:p w14:paraId="5ED1578D" w14:textId="00863A46" w:rsidR="00831B2F" w:rsidRPr="00A916AC" w:rsidRDefault="00831B2F" w:rsidP="00DC2811">
      <w:pPr>
        <w:pStyle w:val="Shadedboxtext"/>
        <w:pBdr>
          <w:bottom w:val="single" w:sz="4" w:space="0" w:color="FFFFFF" w:themeColor="background1"/>
        </w:pBdr>
        <w:shd w:val="clear" w:color="auto" w:fill="F2F2F2" w:themeFill="background1" w:themeFillShade="F2"/>
        <w:spacing w:line="360" w:lineRule="auto"/>
        <w:ind w:left="0"/>
        <w:rPr>
          <w:rStyle w:val="Hyperlink"/>
          <w:rFonts w:ascii="Arial" w:hAnsi="Arial" w:cs="Arial"/>
          <w:color w:val="0070C0"/>
          <w:sz w:val="28"/>
          <w:szCs w:val="28"/>
        </w:rPr>
      </w:pPr>
      <w:r w:rsidRPr="00A916AC">
        <w:rPr>
          <w:rFonts w:ascii="Arial" w:hAnsi="Arial" w:cs="Arial"/>
          <w:b/>
          <w:color w:val="0070C0"/>
          <w:sz w:val="28"/>
          <w:szCs w:val="28"/>
        </w:rPr>
        <w:instrText xml:space="preserve">" </w:instrText>
      </w:r>
      <w:r w:rsidRPr="00A916AC">
        <w:rPr>
          <w:rFonts w:ascii="Arial" w:hAnsi="Arial" w:cs="Arial"/>
          <w:b/>
          <w:color w:val="0070C0"/>
          <w:sz w:val="28"/>
          <w:szCs w:val="28"/>
        </w:rPr>
      </w:r>
      <w:r w:rsidRPr="00A916AC">
        <w:rPr>
          <w:rFonts w:ascii="Arial" w:hAnsi="Arial" w:cs="Arial"/>
          <w:b/>
          <w:color w:val="0070C0"/>
          <w:sz w:val="28"/>
          <w:szCs w:val="28"/>
        </w:rPr>
        <w:fldChar w:fldCharType="separate"/>
      </w:r>
      <w:proofErr w:type="spellStart"/>
      <w:r w:rsidR="00C246E7">
        <w:rPr>
          <w:rStyle w:val="Hyperlink"/>
          <w:rFonts w:ascii="Arial" w:hAnsi="Arial" w:cs="Arial"/>
          <w:color w:val="0070C0"/>
          <w:sz w:val="28"/>
          <w:szCs w:val="28"/>
        </w:rPr>
        <w:t>V</w:t>
      </w:r>
      <w:r w:rsidRPr="00A916AC">
        <w:rPr>
          <w:rStyle w:val="Hyperlink"/>
          <w:rFonts w:ascii="Arial" w:hAnsi="Arial" w:cs="Arial"/>
          <w:color w:val="0070C0"/>
          <w:sz w:val="28"/>
          <w:szCs w:val="28"/>
        </w:rPr>
        <w:t>oyce</w:t>
      </w:r>
      <w:proofErr w:type="spellEnd"/>
      <w:r w:rsidR="00C246E7">
        <w:rPr>
          <w:rStyle w:val="Hyperlink"/>
          <w:rFonts w:ascii="Arial" w:hAnsi="Arial" w:cs="Arial"/>
          <w:color w:val="0070C0"/>
          <w:sz w:val="28"/>
          <w:szCs w:val="28"/>
        </w:rPr>
        <w:t xml:space="preserve"> website</w:t>
      </w:r>
    </w:p>
    <w:p w14:paraId="2018A640" w14:textId="77777777" w:rsidR="00831B2F" w:rsidRPr="00A916AC" w:rsidRDefault="00831B2F" w:rsidP="00DC2811">
      <w:pPr>
        <w:pStyle w:val="Shadedboxtext"/>
        <w:pBdr>
          <w:bottom w:val="single" w:sz="4" w:space="0" w:color="FFFFFF" w:themeColor="background1"/>
        </w:pBdr>
        <w:shd w:val="clear" w:color="auto" w:fill="F2F2F2" w:themeFill="background1" w:themeFillShade="F2"/>
        <w:spacing w:line="360" w:lineRule="auto"/>
        <w:ind w:left="0"/>
        <w:rPr>
          <w:rFonts w:ascii="Arial" w:hAnsi="Arial" w:cs="Arial"/>
        </w:rPr>
      </w:pPr>
      <w:r w:rsidRPr="00A916AC">
        <w:rPr>
          <w:rFonts w:ascii="Arial" w:hAnsi="Arial" w:cs="Arial"/>
          <w:b/>
          <w:color w:val="0070C0"/>
          <w:sz w:val="28"/>
          <w:szCs w:val="28"/>
        </w:rPr>
        <w:fldChar w:fldCharType="end"/>
      </w:r>
    </w:p>
    <w:p w14:paraId="6CAE998C" w14:textId="75C86B88" w:rsidR="00831B2F" w:rsidRPr="00A916AC" w:rsidRDefault="00831B2F" w:rsidP="009723CD">
      <w:pPr>
        <w:pStyle w:val="Heading3"/>
        <w:spacing w:line="360" w:lineRule="auto"/>
        <w:rPr>
          <w:rFonts w:ascii="Arial" w:hAnsi="Arial" w:cs="Arial"/>
        </w:rPr>
      </w:pPr>
      <w:r w:rsidRPr="00A916AC">
        <w:rPr>
          <w:rFonts w:ascii="Arial" w:hAnsi="Arial" w:cs="Arial"/>
        </w:rPr>
        <w:t>Work and Income</w:t>
      </w:r>
      <w:r w:rsidR="0092710D">
        <w:rPr>
          <w:rFonts w:ascii="Arial" w:hAnsi="Arial" w:cs="Arial"/>
        </w:rPr>
        <w:t xml:space="preserve"> </w:t>
      </w:r>
      <w:r w:rsidR="00D35E17">
        <w:rPr>
          <w:rFonts w:ascii="Arial" w:hAnsi="Arial" w:cs="Arial"/>
        </w:rPr>
        <w:t>–</w:t>
      </w:r>
      <w:r w:rsidR="00D35E17" w:rsidRPr="00D35E17">
        <w:rPr>
          <w:rFonts w:ascii="Arial" w:hAnsi="Arial" w:cs="Arial"/>
          <w:sz w:val="24"/>
          <w:szCs w:val="24"/>
        </w:rPr>
        <w:t xml:space="preserve"> </w:t>
      </w:r>
      <w:r w:rsidR="00D35E17" w:rsidRPr="00D35E17">
        <w:rPr>
          <w:rFonts w:ascii="Arial" w:hAnsi="Arial" w:cs="Arial"/>
        </w:rPr>
        <w:t xml:space="preserve">Te </w:t>
      </w:r>
      <w:proofErr w:type="spellStart"/>
      <w:r w:rsidR="00D35E17" w:rsidRPr="00D35E17">
        <w:rPr>
          <w:rFonts w:ascii="Arial" w:hAnsi="Arial" w:cs="Arial"/>
        </w:rPr>
        <w:t>Hiranga</w:t>
      </w:r>
      <w:proofErr w:type="spellEnd"/>
      <w:r w:rsidR="00D35E17" w:rsidRPr="00D35E17">
        <w:rPr>
          <w:rFonts w:ascii="Arial" w:hAnsi="Arial" w:cs="Arial"/>
        </w:rPr>
        <w:t xml:space="preserve"> </w:t>
      </w:r>
      <w:proofErr w:type="spellStart"/>
      <w:r w:rsidR="00D35E17" w:rsidRPr="00D35E17">
        <w:rPr>
          <w:rFonts w:ascii="Arial" w:hAnsi="Arial" w:cs="Arial"/>
        </w:rPr>
        <w:t>Tangata</w:t>
      </w:r>
      <w:proofErr w:type="spellEnd"/>
      <w:r w:rsidR="00D35E17" w:rsidRPr="00A916AC">
        <w:rPr>
          <w:rFonts w:ascii="Arial" w:hAnsi="Arial" w:cs="Arial"/>
          <w:sz w:val="24"/>
          <w:szCs w:val="24"/>
        </w:rPr>
        <w:t xml:space="preserve"> </w:t>
      </w:r>
      <w:r w:rsidR="0092710D" w:rsidRPr="00A916AC">
        <w:rPr>
          <w:rFonts w:ascii="Arial" w:hAnsi="Arial" w:cs="Arial"/>
        </w:rPr>
        <w:t>(WINZ)</w:t>
      </w:r>
    </w:p>
    <w:p w14:paraId="014587D3" w14:textId="32CD176C" w:rsidR="00831B2F" w:rsidRPr="00A916AC" w:rsidRDefault="00E27C07" w:rsidP="009723CD">
      <w:pPr>
        <w:autoSpaceDE w:val="0"/>
        <w:autoSpaceDN w:val="0"/>
        <w:adjustRightInd w:val="0"/>
        <w:spacing w:after="120" w:line="360" w:lineRule="auto"/>
        <w:ind w:right="113"/>
        <w:rPr>
          <w:rFonts w:ascii="Arial" w:hAnsi="Arial" w:cs="Arial"/>
          <w:sz w:val="24"/>
          <w:szCs w:val="24"/>
        </w:rPr>
      </w:pPr>
      <w:r>
        <w:rPr>
          <w:rFonts w:ascii="Arial" w:hAnsi="Arial" w:cs="Arial"/>
          <w:sz w:val="24"/>
          <w:szCs w:val="24"/>
        </w:rPr>
        <w:t xml:space="preserve">WINZ </w:t>
      </w:r>
      <w:r w:rsidR="00831B2F" w:rsidRPr="00A916AC">
        <w:rPr>
          <w:rFonts w:ascii="Arial" w:hAnsi="Arial" w:cs="Arial"/>
          <w:sz w:val="24"/>
          <w:szCs w:val="24"/>
        </w:rPr>
        <w:t xml:space="preserve">is part of </w:t>
      </w:r>
      <w:r w:rsidR="0092710D">
        <w:rPr>
          <w:rFonts w:ascii="Arial" w:hAnsi="Arial" w:cs="Arial"/>
          <w:sz w:val="24"/>
          <w:szCs w:val="24"/>
        </w:rPr>
        <w:t xml:space="preserve">the </w:t>
      </w:r>
      <w:r w:rsidR="00831B2F" w:rsidRPr="00A916AC">
        <w:rPr>
          <w:rFonts w:ascii="Arial" w:hAnsi="Arial" w:cs="Arial"/>
          <w:sz w:val="24"/>
          <w:szCs w:val="24"/>
        </w:rPr>
        <w:t xml:space="preserve">Ministry for Social Development, Te Manatū </w:t>
      </w:r>
      <w:proofErr w:type="spellStart"/>
      <w:r w:rsidR="00831B2F" w:rsidRPr="00A916AC">
        <w:rPr>
          <w:rFonts w:ascii="Arial" w:hAnsi="Arial" w:cs="Arial"/>
          <w:sz w:val="24"/>
          <w:szCs w:val="24"/>
        </w:rPr>
        <w:t>Whakahiato</w:t>
      </w:r>
      <w:proofErr w:type="spellEnd"/>
      <w:r w:rsidR="00831B2F" w:rsidRPr="00A916AC">
        <w:rPr>
          <w:rFonts w:ascii="Arial" w:hAnsi="Arial" w:cs="Arial"/>
          <w:sz w:val="24"/>
          <w:szCs w:val="24"/>
        </w:rPr>
        <w:t xml:space="preserve"> Ora</w:t>
      </w:r>
      <w:r w:rsidR="00831B2F" w:rsidRPr="00A916AC">
        <w:rPr>
          <w:rStyle w:val="Hyperlink"/>
          <w:rFonts w:ascii="Arial" w:hAnsi="Arial" w:cs="Arial"/>
          <w:sz w:val="24"/>
          <w:szCs w:val="24"/>
        </w:rPr>
        <w:t xml:space="preserve">. </w:t>
      </w:r>
      <w:r>
        <w:rPr>
          <w:rFonts w:ascii="Arial" w:hAnsi="Arial" w:cs="Arial"/>
          <w:color w:val="000000" w:themeColor="text1"/>
          <w:sz w:val="24"/>
          <w:szCs w:val="24"/>
        </w:rPr>
        <w:t>WIN</w:t>
      </w:r>
      <w:r w:rsidR="0092710D">
        <w:rPr>
          <w:rFonts w:ascii="Arial" w:hAnsi="Arial" w:cs="Arial"/>
          <w:color w:val="000000" w:themeColor="text1"/>
          <w:sz w:val="24"/>
          <w:szCs w:val="24"/>
        </w:rPr>
        <w:t xml:space="preserve">Z </w:t>
      </w:r>
      <w:r w:rsidR="00831B2F" w:rsidRPr="00A916AC">
        <w:rPr>
          <w:rFonts w:ascii="Arial" w:hAnsi="Arial" w:cs="Arial"/>
          <w:color w:val="000000" w:themeColor="text1"/>
          <w:sz w:val="24"/>
          <w:szCs w:val="24"/>
        </w:rPr>
        <w:t xml:space="preserve">may contribute to costs </w:t>
      </w:r>
      <w:r w:rsidR="00DB6BD6">
        <w:rPr>
          <w:rFonts w:ascii="Arial" w:hAnsi="Arial" w:cs="Arial"/>
          <w:color w:val="000000" w:themeColor="text1"/>
          <w:sz w:val="24"/>
          <w:szCs w:val="24"/>
        </w:rPr>
        <w:t>that</w:t>
      </w:r>
      <w:r w:rsidR="00DB6BD6" w:rsidRPr="00A916AC">
        <w:rPr>
          <w:rFonts w:ascii="Arial" w:hAnsi="Arial" w:cs="Arial"/>
          <w:color w:val="000000" w:themeColor="text1"/>
          <w:sz w:val="24"/>
          <w:szCs w:val="24"/>
        </w:rPr>
        <w:t xml:space="preserve"> </w:t>
      </w:r>
      <w:r w:rsidR="00831B2F" w:rsidRPr="00A916AC">
        <w:rPr>
          <w:rFonts w:ascii="Arial" w:hAnsi="Arial" w:cs="Arial"/>
          <w:color w:val="000000" w:themeColor="text1"/>
          <w:sz w:val="24"/>
          <w:szCs w:val="24"/>
        </w:rPr>
        <w:t xml:space="preserve">support whānau caring for disabled </w:t>
      </w:r>
      <w:proofErr w:type="spellStart"/>
      <w:r w:rsidR="00831B2F" w:rsidRPr="00A916AC">
        <w:rPr>
          <w:rFonts w:ascii="Arial" w:hAnsi="Arial" w:cs="Arial"/>
          <w:color w:val="000000" w:themeColor="text1"/>
          <w:sz w:val="24"/>
          <w:szCs w:val="24"/>
        </w:rPr>
        <w:t>tamariki</w:t>
      </w:r>
      <w:proofErr w:type="spellEnd"/>
      <w:r w:rsidR="00831B2F" w:rsidRPr="00A916AC">
        <w:rPr>
          <w:rFonts w:ascii="Arial" w:hAnsi="Arial" w:cs="Arial"/>
          <w:color w:val="000000" w:themeColor="text1"/>
          <w:sz w:val="24"/>
          <w:szCs w:val="24"/>
        </w:rPr>
        <w:t xml:space="preserve"> and </w:t>
      </w:r>
      <w:proofErr w:type="spellStart"/>
      <w:r w:rsidR="00831B2F" w:rsidRPr="00A916AC">
        <w:rPr>
          <w:rFonts w:ascii="Arial" w:hAnsi="Arial" w:cs="Arial"/>
          <w:color w:val="000000" w:themeColor="text1"/>
          <w:sz w:val="24"/>
          <w:szCs w:val="24"/>
        </w:rPr>
        <w:t>rangatahi</w:t>
      </w:r>
      <w:proofErr w:type="spellEnd"/>
      <w:r w:rsidR="00831B2F" w:rsidRPr="00A916AC">
        <w:rPr>
          <w:rFonts w:ascii="Arial" w:hAnsi="Arial" w:cs="Arial"/>
          <w:color w:val="000000" w:themeColor="text1"/>
          <w:sz w:val="24"/>
          <w:szCs w:val="24"/>
        </w:rPr>
        <w:t xml:space="preserve">. </w:t>
      </w:r>
      <w:r w:rsidR="00831B2F" w:rsidRPr="00A916AC">
        <w:rPr>
          <w:rFonts w:ascii="Arial" w:hAnsi="Arial" w:cs="Arial"/>
          <w:sz w:val="24"/>
          <w:szCs w:val="24"/>
        </w:rPr>
        <w:t>The following assistance may be available (</w:t>
      </w:r>
      <w:r w:rsidR="00831B2F" w:rsidRPr="00A916AC">
        <w:rPr>
          <w:rFonts w:ascii="Arial" w:hAnsi="Arial" w:cs="Arial"/>
          <w:color w:val="000000" w:themeColor="text1"/>
          <w:sz w:val="24"/>
          <w:szCs w:val="24"/>
        </w:rPr>
        <w:t xml:space="preserve">depending on meeting eligibility criteria) </w:t>
      </w:r>
      <w:r w:rsidR="00831B2F" w:rsidRPr="00A916AC">
        <w:rPr>
          <w:rFonts w:ascii="Arial" w:hAnsi="Arial" w:cs="Arial"/>
          <w:sz w:val="24"/>
          <w:szCs w:val="24"/>
        </w:rPr>
        <w:t>through Work and Income.</w:t>
      </w:r>
    </w:p>
    <w:p w14:paraId="637855C9" w14:textId="71CC6754" w:rsidR="00831B2F" w:rsidRPr="00A916AC" w:rsidRDefault="00831B2F" w:rsidP="009723CD">
      <w:pPr>
        <w:autoSpaceDE w:val="0"/>
        <w:autoSpaceDN w:val="0"/>
        <w:adjustRightInd w:val="0"/>
        <w:spacing w:before="120" w:after="120" w:line="360" w:lineRule="auto"/>
        <w:ind w:right="113"/>
        <w:rPr>
          <w:rFonts w:ascii="Arial" w:hAnsi="Arial" w:cs="Arial"/>
          <w:sz w:val="24"/>
          <w:szCs w:val="24"/>
        </w:rPr>
      </w:pPr>
      <w:r w:rsidRPr="00A916AC">
        <w:rPr>
          <w:rFonts w:ascii="Arial" w:hAnsi="Arial" w:cs="Arial"/>
          <w:color w:val="000000" w:themeColor="text1"/>
          <w:sz w:val="24"/>
          <w:szCs w:val="24"/>
        </w:rPr>
        <w:lastRenderedPageBreak/>
        <w:t xml:space="preserve">Supporting </w:t>
      </w:r>
      <w:proofErr w:type="spellStart"/>
      <w:r w:rsidRPr="00A916AC">
        <w:rPr>
          <w:rFonts w:ascii="Arial" w:hAnsi="Arial" w:cs="Arial"/>
          <w:color w:val="000000" w:themeColor="text1"/>
          <w:sz w:val="24"/>
          <w:szCs w:val="24"/>
        </w:rPr>
        <w:t>rangatahi</w:t>
      </w:r>
      <w:proofErr w:type="spellEnd"/>
      <w:r w:rsidRPr="00A916AC">
        <w:rPr>
          <w:rFonts w:ascii="Arial" w:hAnsi="Arial" w:cs="Arial"/>
          <w:color w:val="000000" w:themeColor="text1"/>
          <w:sz w:val="24"/>
          <w:szCs w:val="24"/>
        </w:rPr>
        <w:t xml:space="preserve"> and </w:t>
      </w:r>
      <w:r w:rsidR="00CD6DD3" w:rsidRPr="00A916AC">
        <w:rPr>
          <w:rFonts w:ascii="Arial" w:hAnsi="Arial" w:cs="Arial"/>
          <w:color w:val="000000" w:themeColor="text1"/>
          <w:sz w:val="24"/>
          <w:szCs w:val="24"/>
        </w:rPr>
        <w:t>whānau</w:t>
      </w:r>
      <w:r w:rsidRPr="00A916AC">
        <w:rPr>
          <w:rFonts w:ascii="Arial" w:hAnsi="Arial" w:cs="Arial"/>
          <w:color w:val="000000" w:themeColor="text1"/>
          <w:sz w:val="24"/>
          <w:szCs w:val="24"/>
        </w:rPr>
        <w:t xml:space="preserve"> engagement with </w:t>
      </w:r>
      <w:r w:rsidR="0095338C">
        <w:rPr>
          <w:rFonts w:ascii="Arial" w:hAnsi="Arial" w:cs="Arial"/>
          <w:color w:val="000000" w:themeColor="text1"/>
          <w:sz w:val="24"/>
          <w:szCs w:val="24"/>
        </w:rPr>
        <w:t>WINZ</w:t>
      </w:r>
      <w:r w:rsidRPr="00A916AC">
        <w:rPr>
          <w:rFonts w:ascii="Arial" w:hAnsi="Arial" w:cs="Arial"/>
          <w:color w:val="000000" w:themeColor="text1"/>
          <w:sz w:val="24"/>
          <w:szCs w:val="24"/>
        </w:rPr>
        <w:t xml:space="preserve"> is a critical part of ongoing support planning, and of transition planning for </w:t>
      </w:r>
      <w:proofErr w:type="spellStart"/>
      <w:r w:rsidRPr="00A916AC">
        <w:rPr>
          <w:rFonts w:ascii="Arial" w:hAnsi="Arial" w:cs="Arial"/>
          <w:color w:val="000000" w:themeColor="text1"/>
          <w:sz w:val="24"/>
          <w:szCs w:val="24"/>
        </w:rPr>
        <w:t>rangatahi</w:t>
      </w:r>
      <w:proofErr w:type="spellEnd"/>
      <w:r w:rsidRPr="00A916AC">
        <w:rPr>
          <w:rFonts w:ascii="Arial" w:hAnsi="Arial" w:cs="Arial"/>
          <w:color w:val="000000" w:themeColor="text1"/>
          <w:sz w:val="24"/>
          <w:szCs w:val="24"/>
        </w:rPr>
        <w:t xml:space="preserve"> when they are leaving care.</w:t>
      </w:r>
    </w:p>
    <w:p w14:paraId="1A7FD956" w14:textId="77777777" w:rsidR="00831B2F" w:rsidRPr="00A916AC" w:rsidRDefault="00831B2F" w:rsidP="009723CD">
      <w:pPr>
        <w:spacing w:before="120" w:after="120" w:line="360" w:lineRule="auto"/>
        <w:rPr>
          <w:rFonts w:ascii="Arial" w:hAnsi="Arial" w:cs="Arial"/>
          <w:b/>
          <w:bCs/>
          <w:sz w:val="24"/>
          <w:szCs w:val="24"/>
        </w:rPr>
      </w:pPr>
      <w:r w:rsidRPr="00A916AC">
        <w:rPr>
          <w:rFonts w:ascii="Arial" w:hAnsi="Arial" w:cs="Arial"/>
          <w:b/>
          <w:bCs/>
          <w:sz w:val="24"/>
          <w:szCs w:val="24"/>
        </w:rPr>
        <w:t>Support includes:</w:t>
      </w:r>
    </w:p>
    <w:p w14:paraId="35C18AF7" w14:textId="77777777" w:rsidR="00831B2F" w:rsidRPr="00A916AC" w:rsidRDefault="00601CE5" w:rsidP="009723CD">
      <w:pPr>
        <w:pStyle w:val="ListParagraph"/>
        <w:numPr>
          <w:ilvl w:val="0"/>
          <w:numId w:val="9"/>
        </w:numPr>
        <w:spacing w:before="120" w:after="120" w:line="360" w:lineRule="auto"/>
        <w:ind w:left="284" w:hanging="284"/>
        <w:contextualSpacing w:val="0"/>
        <w:rPr>
          <w:rFonts w:ascii="Arial" w:hAnsi="Arial" w:cs="Arial"/>
          <w:sz w:val="24"/>
          <w:szCs w:val="24"/>
        </w:rPr>
      </w:pPr>
      <w:hyperlink r:id="rId85" w:history="1">
        <w:r w:rsidR="00831B2F" w:rsidRPr="004B2EED">
          <w:rPr>
            <w:rStyle w:val="Hyperlink"/>
            <w:rFonts w:ascii="Arial" w:hAnsi="Arial" w:cs="Arial"/>
            <w:color w:val="365F91" w:themeColor="accent1" w:themeShade="BF"/>
            <w:sz w:val="24"/>
            <w:szCs w:val="24"/>
            <w:u w:val="single"/>
          </w:rPr>
          <w:t>Child Disability Allowance</w:t>
        </w:r>
      </w:hyperlink>
      <w:r w:rsidR="00831B2F" w:rsidRPr="00A916AC">
        <w:rPr>
          <w:rFonts w:ascii="Arial" w:hAnsi="Arial" w:cs="Arial"/>
          <w:color w:val="365F91" w:themeColor="accent1" w:themeShade="BF"/>
          <w:sz w:val="24"/>
          <w:szCs w:val="24"/>
        </w:rPr>
        <w:t xml:space="preserve"> </w:t>
      </w:r>
      <w:r w:rsidR="00831B2F" w:rsidRPr="00A916AC">
        <w:rPr>
          <w:rFonts w:ascii="Arial" w:hAnsi="Arial" w:cs="Arial"/>
          <w:sz w:val="24"/>
          <w:szCs w:val="24"/>
        </w:rPr>
        <w:t>(18 years or under)</w:t>
      </w:r>
    </w:p>
    <w:p w14:paraId="5CFCED96" w14:textId="77777777" w:rsidR="00831B2F" w:rsidRPr="004B2EED" w:rsidRDefault="00601CE5" w:rsidP="009723CD">
      <w:pPr>
        <w:pStyle w:val="ListParagraph"/>
        <w:numPr>
          <w:ilvl w:val="0"/>
          <w:numId w:val="9"/>
        </w:numPr>
        <w:spacing w:after="120" w:line="360" w:lineRule="auto"/>
        <w:ind w:left="284" w:hanging="284"/>
        <w:contextualSpacing w:val="0"/>
        <w:rPr>
          <w:rStyle w:val="Hyperlink"/>
          <w:rFonts w:ascii="Arial" w:hAnsi="Arial" w:cs="Arial"/>
          <w:b w:val="0"/>
          <w:color w:val="365F91" w:themeColor="accent1" w:themeShade="BF"/>
          <w:sz w:val="24"/>
          <w:szCs w:val="24"/>
          <w:u w:val="single"/>
        </w:rPr>
      </w:pPr>
      <w:hyperlink r:id="rId86" w:history="1">
        <w:r w:rsidR="00831B2F" w:rsidRPr="004B2EED">
          <w:rPr>
            <w:rStyle w:val="Hyperlink"/>
            <w:rFonts w:ascii="Arial" w:hAnsi="Arial" w:cs="Arial"/>
            <w:color w:val="365F91" w:themeColor="accent1" w:themeShade="BF"/>
            <w:sz w:val="24"/>
            <w:szCs w:val="24"/>
            <w:u w:val="single"/>
          </w:rPr>
          <w:t>Unsupported Child’s Benefit</w:t>
        </w:r>
      </w:hyperlink>
    </w:p>
    <w:p w14:paraId="6E3374BF" w14:textId="07F7BF9A" w:rsidR="00831B2F" w:rsidRPr="000E5D9B" w:rsidRDefault="00601CE5" w:rsidP="009723CD">
      <w:pPr>
        <w:pStyle w:val="ListParagraph"/>
        <w:numPr>
          <w:ilvl w:val="0"/>
          <w:numId w:val="9"/>
        </w:numPr>
        <w:spacing w:before="120" w:after="240" w:line="360" w:lineRule="auto"/>
        <w:ind w:left="284" w:hanging="284"/>
        <w:contextualSpacing w:val="0"/>
        <w:rPr>
          <w:rFonts w:ascii="Arial" w:hAnsi="Arial" w:cs="Arial"/>
          <w:sz w:val="24"/>
          <w:szCs w:val="24"/>
        </w:rPr>
      </w:pPr>
      <w:hyperlink r:id="rId87" w:anchor="null" w:history="1">
        <w:r w:rsidR="00831B2F" w:rsidRPr="004B2EED">
          <w:rPr>
            <w:rStyle w:val="Hyperlink"/>
            <w:rFonts w:ascii="Arial" w:hAnsi="Arial" w:cs="Arial"/>
            <w:color w:val="365F91" w:themeColor="accent1" w:themeShade="BF"/>
            <w:sz w:val="24"/>
            <w:szCs w:val="24"/>
            <w:u w:val="single"/>
          </w:rPr>
          <w:t>Disability Allowance</w:t>
        </w:r>
      </w:hyperlink>
      <w:r w:rsidR="00C043F9" w:rsidRPr="004B2EED">
        <w:rPr>
          <w:rStyle w:val="Hyperlink"/>
          <w:rFonts w:ascii="Arial" w:hAnsi="Arial" w:cs="Arial"/>
          <w:color w:val="365F91" w:themeColor="accent1" w:themeShade="BF"/>
          <w:sz w:val="24"/>
          <w:szCs w:val="24"/>
          <w:u w:val="single"/>
        </w:rPr>
        <w:t>.</w:t>
      </w:r>
      <w:r w:rsidR="00831B2F" w:rsidRPr="000E5D9B">
        <w:rPr>
          <w:rFonts w:ascii="Arial" w:hAnsi="Arial" w:cs="Arial"/>
          <w:sz w:val="24"/>
          <w:szCs w:val="24"/>
        </w:rPr>
        <w:t xml:space="preserve"> (16 years plus)</w:t>
      </w:r>
    </w:p>
    <w:p w14:paraId="0A2DAA35" w14:textId="7DDB0686" w:rsidR="00831B2F" w:rsidRPr="000E5D9B" w:rsidRDefault="00831B2F" w:rsidP="00DC2811">
      <w:pPr>
        <w:pStyle w:val="Shadedboxtext"/>
        <w:shd w:val="clear" w:color="auto" w:fill="F2F2F2" w:themeFill="background1" w:themeFillShade="F2"/>
        <w:spacing w:before="120" w:after="120" w:line="360" w:lineRule="auto"/>
        <w:ind w:left="0"/>
        <w:rPr>
          <w:rFonts w:ascii="Arial" w:hAnsi="Arial" w:cs="Arial"/>
          <w:b/>
          <w:sz w:val="28"/>
          <w:szCs w:val="28"/>
        </w:rPr>
      </w:pPr>
      <w:r w:rsidRPr="000E5D9B">
        <w:rPr>
          <w:rFonts w:ascii="Arial" w:hAnsi="Arial" w:cs="Arial"/>
          <w:b/>
          <w:sz w:val="28"/>
          <w:szCs w:val="28"/>
        </w:rPr>
        <w:t>Helpful Resources:</w:t>
      </w:r>
    </w:p>
    <w:p w14:paraId="14E77784" w14:textId="569634B8" w:rsidR="00831B2F" w:rsidRDefault="00601CE5" w:rsidP="00DC2811">
      <w:pPr>
        <w:pStyle w:val="Shadedboxtext"/>
        <w:shd w:val="clear" w:color="auto" w:fill="F2F2F2" w:themeFill="background1" w:themeFillShade="F2"/>
        <w:spacing w:before="120" w:after="120" w:line="360" w:lineRule="auto"/>
        <w:ind w:left="0"/>
        <w:rPr>
          <w:rStyle w:val="Hyperlink"/>
          <w:rFonts w:ascii="Arial" w:hAnsi="Arial" w:cs="Arial"/>
          <w:color w:val="0070C0"/>
          <w:szCs w:val="24"/>
        </w:rPr>
      </w:pPr>
      <w:hyperlink r:id="rId88" w:history="1">
        <w:r w:rsidR="00831B2F" w:rsidRPr="000E5D9B">
          <w:rPr>
            <w:rStyle w:val="Hyperlink"/>
            <w:rFonts w:ascii="Arial" w:hAnsi="Arial" w:cs="Arial"/>
            <w:color w:val="0070C0"/>
            <w:szCs w:val="24"/>
          </w:rPr>
          <w:t>Work and Income Service Centres</w:t>
        </w:r>
      </w:hyperlink>
    </w:p>
    <w:p w14:paraId="27D77CBA" w14:textId="77777777" w:rsidR="004B2EED" w:rsidRPr="004B2EED" w:rsidRDefault="004B2EED" w:rsidP="00DC2811">
      <w:pPr>
        <w:pStyle w:val="Shadedboxtext"/>
        <w:shd w:val="clear" w:color="auto" w:fill="F2F2F2" w:themeFill="background1" w:themeFillShade="F2"/>
        <w:spacing w:line="360" w:lineRule="auto"/>
        <w:ind w:left="0"/>
        <w:rPr>
          <w:rFonts w:ascii="Arial" w:hAnsi="Arial" w:cs="Arial"/>
          <w:b/>
          <w:color w:val="0070C0"/>
          <w:szCs w:val="24"/>
        </w:rPr>
      </w:pPr>
      <w:r w:rsidRPr="004B2EED">
        <w:rPr>
          <w:rFonts w:ascii="Arial" w:hAnsi="Arial" w:cs="Arial"/>
          <w:b/>
          <w:color w:val="0070C0"/>
          <w:szCs w:val="24"/>
        </w:rPr>
        <w:fldChar w:fldCharType="begin"/>
      </w:r>
      <w:r w:rsidRPr="004B2EED">
        <w:rPr>
          <w:rFonts w:ascii="Arial" w:hAnsi="Arial" w:cs="Arial"/>
          <w:b/>
          <w:color w:val="0070C0"/>
          <w:szCs w:val="24"/>
        </w:rPr>
        <w:instrText xml:space="preserve"> HYPERLINK "http://www.workandincome.govt.nz</w:instrText>
      </w:r>
    </w:p>
    <w:p w14:paraId="10D8B77A" w14:textId="77777777" w:rsidR="004B2EED" w:rsidRPr="004B2EED" w:rsidRDefault="004B2EED" w:rsidP="00DC2811">
      <w:pPr>
        <w:pStyle w:val="Shadedboxtext"/>
        <w:shd w:val="clear" w:color="auto" w:fill="F2F2F2" w:themeFill="background1" w:themeFillShade="F2"/>
        <w:spacing w:line="360" w:lineRule="auto"/>
        <w:ind w:left="0"/>
        <w:rPr>
          <w:rStyle w:val="Hyperlink"/>
          <w:rFonts w:ascii="Arial" w:hAnsi="Arial" w:cs="Arial"/>
          <w:color w:val="0070C0"/>
          <w:szCs w:val="24"/>
        </w:rPr>
      </w:pPr>
      <w:r w:rsidRPr="004B2EED">
        <w:rPr>
          <w:rFonts w:ascii="Arial" w:hAnsi="Arial" w:cs="Arial"/>
          <w:b/>
          <w:color w:val="0070C0"/>
          <w:szCs w:val="24"/>
        </w:rPr>
        <w:instrText xml:space="preserve">" </w:instrText>
      </w:r>
      <w:r w:rsidRPr="004B2EED">
        <w:rPr>
          <w:rFonts w:ascii="Arial" w:hAnsi="Arial" w:cs="Arial"/>
          <w:b/>
          <w:color w:val="0070C0"/>
          <w:szCs w:val="24"/>
        </w:rPr>
      </w:r>
      <w:r w:rsidRPr="004B2EED">
        <w:rPr>
          <w:rFonts w:ascii="Arial" w:hAnsi="Arial" w:cs="Arial"/>
          <w:b/>
          <w:color w:val="0070C0"/>
          <w:szCs w:val="24"/>
        </w:rPr>
        <w:fldChar w:fldCharType="separate"/>
      </w:r>
      <w:r w:rsidRPr="004B2EED">
        <w:rPr>
          <w:rStyle w:val="Hyperlink"/>
          <w:rFonts w:ascii="Arial" w:hAnsi="Arial" w:cs="Arial"/>
          <w:color w:val="0070C0"/>
          <w:szCs w:val="24"/>
        </w:rPr>
        <w:t>Work and income website</w:t>
      </w:r>
    </w:p>
    <w:p w14:paraId="5B71625D" w14:textId="650376DE" w:rsidR="004B2EED" w:rsidRPr="000E5D9B" w:rsidRDefault="004B2EED" w:rsidP="00DC2811">
      <w:pPr>
        <w:pStyle w:val="Shadedboxtext"/>
        <w:shd w:val="clear" w:color="auto" w:fill="F2F2F2" w:themeFill="background1" w:themeFillShade="F2"/>
        <w:spacing w:before="120" w:after="120" w:line="360" w:lineRule="auto"/>
        <w:ind w:left="0"/>
        <w:rPr>
          <w:rFonts w:ascii="Arial" w:hAnsi="Arial" w:cs="Arial"/>
          <w:b/>
          <w:color w:val="0070C0"/>
          <w:szCs w:val="24"/>
        </w:rPr>
      </w:pPr>
      <w:r w:rsidRPr="004B2EED">
        <w:rPr>
          <w:rFonts w:ascii="Arial" w:hAnsi="Arial" w:cs="Arial"/>
          <w:b/>
          <w:color w:val="0070C0"/>
          <w:szCs w:val="24"/>
        </w:rPr>
        <w:fldChar w:fldCharType="end"/>
      </w:r>
    </w:p>
    <w:p w14:paraId="0EE0C8A4" w14:textId="77777777" w:rsidR="00583122" w:rsidRPr="000E5D9B" w:rsidRDefault="00583122" w:rsidP="009723CD">
      <w:pPr>
        <w:spacing w:line="360" w:lineRule="auto"/>
        <w:rPr>
          <w:rFonts w:ascii="Arial" w:hAnsi="Arial" w:cs="Arial"/>
          <w:b/>
          <w:color w:val="0A6AB4"/>
          <w:spacing w:val="-5"/>
          <w:sz w:val="36"/>
        </w:rPr>
      </w:pPr>
      <w:r w:rsidRPr="000E5D9B">
        <w:rPr>
          <w:rFonts w:ascii="Arial" w:hAnsi="Arial" w:cs="Arial"/>
        </w:rPr>
        <w:br w:type="page"/>
      </w:r>
    </w:p>
    <w:p w14:paraId="607DEC34" w14:textId="77777777" w:rsidR="00517104" w:rsidRPr="000E5D9B" w:rsidRDefault="002C36AC" w:rsidP="009723CD">
      <w:pPr>
        <w:pStyle w:val="Heading2"/>
        <w:spacing w:line="360" w:lineRule="auto"/>
        <w:rPr>
          <w:rFonts w:ascii="Arial" w:hAnsi="Arial" w:cs="Arial"/>
        </w:rPr>
      </w:pPr>
      <w:bookmarkStart w:id="59" w:name="_Toc117087745"/>
      <w:bookmarkStart w:id="60" w:name="_Toc159606622"/>
      <w:r w:rsidRPr="000E5D9B">
        <w:rPr>
          <w:rFonts w:ascii="Arial" w:hAnsi="Arial" w:cs="Arial"/>
        </w:rPr>
        <w:lastRenderedPageBreak/>
        <w:t>3.13</w:t>
      </w:r>
      <w:r w:rsidR="00A83C44" w:rsidRPr="000E5D9B">
        <w:rPr>
          <w:rFonts w:ascii="Arial" w:hAnsi="Arial" w:cs="Arial"/>
        </w:rPr>
        <w:t xml:space="preserve"> </w:t>
      </w:r>
      <w:r w:rsidR="00517104" w:rsidRPr="000E5D9B">
        <w:rPr>
          <w:rFonts w:ascii="Arial" w:hAnsi="Arial" w:cs="Arial"/>
        </w:rPr>
        <w:t>Resolving Differences</w:t>
      </w:r>
      <w:bookmarkEnd w:id="59"/>
      <w:bookmarkEnd w:id="60"/>
    </w:p>
    <w:p w14:paraId="59DB82AC" w14:textId="4EC3E728" w:rsidR="00517104" w:rsidRPr="00897713" w:rsidRDefault="00517104" w:rsidP="009723CD">
      <w:pPr>
        <w:pStyle w:val="Heading3"/>
        <w:spacing w:line="360" w:lineRule="auto"/>
        <w:rPr>
          <w:rFonts w:ascii="Arial" w:eastAsia="Arial Unicode MS" w:hAnsi="Arial" w:cs="Arial"/>
          <w:b w:val="0"/>
          <w:color w:val="auto"/>
          <w:spacing w:val="0"/>
          <w:sz w:val="24"/>
          <w:szCs w:val="24"/>
        </w:rPr>
      </w:pPr>
      <w:r w:rsidRPr="00897713">
        <w:rPr>
          <w:rFonts w:ascii="Arial" w:eastAsia="Arial Unicode MS" w:hAnsi="Arial" w:cs="Arial"/>
          <w:b w:val="0"/>
          <w:color w:val="auto"/>
          <w:spacing w:val="0"/>
          <w:sz w:val="24"/>
          <w:szCs w:val="24"/>
        </w:rPr>
        <w:t xml:space="preserve">The interface between </w:t>
      </w:r>
      <w:proofErr w:type="spellStart"/>
      <w:r w:rsidRPr="00897713">
        <w:rPr>
          <w:rFonts w:ascii="Arial" w:eastAsia="Arial Unicode MS" w:hAnsi="Arial" w:cs="Arial"/>
          <w:b w:val="0"/>
          <w:color w:val="auto"/>
          <w:spacing w:val="0"/>
          <w:sz w:val="24"/>
          <w:szCs w:val="24"/>
        </w:rPr>
        <w:t>Oranga</w:t>
      </w:r>
      <w:proofErr w:type="spellEnd"/>
      <w:r w:rsidRPr="00897713">
        <w:rPr>
          <w:rFonts w:ascii="Arial" w:eastAsia="Arial Unicode MS" w:hAnsi="Arial" w:cs="Arial"/>
          <w:b w:val="0"/>
          <w:color w:val="auto"/>
          <w:spacing w:val="0"/>
          <w:sz w:val="24"/>
          <w:szCs w:val="24"/>
        </w:rPr>
        <w:t xml:space="preserve"> Tamariki,</w:t>
      </w:r>
      <w:r w:rsidR="009668D7" w:rsidRPr="00897713">
        <w:rPr>
          <w:rFonts w:ascii="Arial" w:hAnsi="Arial" w:cs="Arial"/>
          <w:b w:val="0"/>
          <w:color w:val="auto"/>
          <w:sz w:val="24"/>
          <w:szCs w:val="24"/>
        </w:rPr>
        <w:t xml:space="preserve"> </w:t>
      </w:r>
      <w:r w:rsidR="00160E70" w:rsidRPr="00897713">
        <w:rPr>
          <w:rFonts w:ascii="Arial" w:eastAsia="Arial Unicode MS" w:hAnsi="Arial" w:cs="Arial"/>
          <w:b w:val="0"/>
          <w:color w:val="auto"/>
          <w:spacing w:val="0"/>
          <w:sz w:val="24"/>
          <w:szCs w:val="24"/>
        </w:rPr>
        <w:t xml:space="preserve">Whaikaha </w:t>
      </w:r>
      <w:r w:rsidR="009668D7" w:rsidRPr="00897713">
        <w:rPr>
          <w:rFonts w:ascii="Arial" w:eastAsia="Arial Unicode MS" w:hAnsi="Arial" w:cs="Arial"/>
          <w:b w:val="0"/>
          <w:color w:val="auto"/>
          <w:spacing w:val="0"/>
          <w:sz w:val="24"/>
          <w:szCs w:val="24"/>
        </w:rPr>
        <w:t xml:space="preserve">and NASC </w:t>
      </w:r>
      <w:r w:rsidRPr="00897713">
        <w:rPr>
          <w:rFonts w:ascii="Arial" w:eastAsia="Arial Unicode MS" w:hAnsi="Arial" w:cs="Arial"/>
          <w:b w:val="0"/>
          <w:color w:val="auto"/>
          <w:spacing w:val="0"/>
          <w:sz w:val="24"/>
          <w:szCs w:val="24"/>
        </w:rPr>
        <w:t xml:space="preserve">is complex and requires all staff to work together to achieve the best outcomes for disabled </w:t>
      </w:r>
      <w:proofErr w:type="spellStart"/>
      <w:r w:rsidRPr="00897713">
        <w:rPr>
          <w:rFonts w:ascii="Arial" w:eastAsia="Arial Unicode MS" w:hAnsi="Arial" w:cs="Arial"/>
          <w:b w:val="0"/>
          <w:color w:val="auto"/>
          <w:spacing w:val="0"/>
          <w:sz w:val="24"/>
          <w:szCs w:val="24"/>
        </w:rPr>
        <w:t>tamariki</w:t>
      </w:r>
      <w:proofErr w:type="spellEnd"/>
      <w:r w:rsidRPr="00897713">
        <w:rPr>
          <w:rFonts w:ascii="Arial" w:eastAsia="Arial Unicode MS" w:hAnsi="Arial" w:cs="Arial"/>
          <w:b w:val="0"/>
          <w:color w:val="auto"/>
          <w:spacing w:val="0"/>
          <w:sz w:val="24"/>
          <w:szCs w:val="24"/>
        </w:rPr>
        <w:t xml:space="preserve"> and </w:t>
      </w:r>
      <w:proofErr w:type="spellStart"/>
      <w:r w:rsidRPr="00897713">
        <w:rPr>
          <w:rFonts w:ascii="Arial" w:eastAsia="Arial Unicode MS" w:hAnsi="Arial" w:cs="Arial"/>
          <w:b w:val="0"/>
          <w:color w:val="auto"/>
          <w:spacing w:val="0"/>
          <w:sz w:val="24"/>
          <w:szCs w:val="24"/>
        </w:rPr>
        <w:t>rangatahi</w:t>
      </w:r>
      <w:proofErr w:type="spellEnd"/>
      <w:r w:rsidRPr="00897713">
        <w:rPr>
          <w:rFonts w:ascii="Arial" w:eastAsia="Arial Unicode MS" w:hAnsi="Arial" w:cs="Arial"/>
          <w:b w:val="0"/>
          <w:color w:val="auto"/>
          <w:spacing w:val="0"/>
          <w:sz w:val="24"/>
          <w:szCs w:val="24"/>
        </w:rPr>
        <w:t xml:space="preserve"> and their families/whānau. Differences in views and disputes may arise from time to time between the agencies and individuals. It is critical that these differences </w:t>
      </w:r>
      <w:r w:rsidR="00456E01" w:rsidRPr="00897713">
        <w:rPr>
          <w:rFonts w:ascii="Arial" w:eastAsia="Arial Unicode MS" w:hAnsi="Arial" w:cs="Arial"/>
          <w:b w:val="0"/>
          <w:color w:val="auto"/>
          <w:spacing w:val="0"/>
          <w:sz w:val="24"/>
          <w:szCs w:val="24"/>
        </w:rPr>
        <w:t>are</w:t>
      </w:r>
      <w:r w:rsidRPr="00897713">
        <w:rPr>
          <w:rFonts w:ascii="Arial" w:eastAsia="Arial Unicode MS" w:hAnsi="Arial" w:cs="Arial"/>
          <w:b w:val="0"/>
          <w:color w:val="auto"/>
          <w:spacing w:val="0"/>
          <w:sz w:val="24"/>
          <w:szCs w:val="24"/>
        </w:rPr>
        <w:t xml:space="preserve"> settled quickly to ensure the interests and needs of</w:t>
      </w:r>
      <w:r w:rsidR="00E31228" w:rsidRPr="00897713">
        <w:rPr>
          <w:rFonts w:ascii="Arial" w:eastAsia="Arial Unicode MS" w:hAnsi="Arial" w:cs="Arial"/>
          <w:b w:val="0"/>
          <w:color w:val="auto"/>
          <w:spacing w:val="0"/>
          <w:sz w:val="24"/>
          <w:szCs w:val="24"/>
        </w:rPr>
        <w:t xml:space="preserve"> </w:t>
      </w:r>
      <w:proofErr w:type="spellStart"/>
      <w:r w:rsidR="00E31228" w:rsidRPr="00897713">
        <w:rPr>
          <w:rFonts w:ascii="Arial" w:eastAsia="Arial Unicode MS" w:hAnsi="Arial" w:cs="Arial"/>
          <w:b w:val="0"/>
          <w:color w:val="auto"/>
          <w:spacing w:val="0"/>
          <w:sz w:val="24"/>
          <w:szCs w:val="24"/>
        </w:rPr>
        <w:t>ta</w:t>
      </w:r>
      <w:r w:rsidR="00353800" w:rsidRPr="00897713">
        <w:rPr>
          <w:rFonts w:ascii="Arial" w:eastAsia="Arial Unicode MS" w:hAnsi="Arial" w:cs="Arial"/>
          <w:b w:val="0"/>
          <w:color w:val="auto"/>
          <w:spacing w:val="0"/>
          <w:sz w:val="24"/>
          <w:szCs w:val="24"/>
        </w:rPr>
        <w:t>mariki</w:t>
      </w:r>
      <w:proofErr w:type="spellEnd"/>
      <w:r w:rsidR="00353800" w:rsidRPr="00897713">
        <w:rPr>
          <w:rFonts w:ascii="Arial" w:eastAsia="Arial Unicode MS" w:hAnsi="Arial" w:cs="Arial"/>
          <w:b w:val="0"/>
          <w:color w:val="auto"/>
          <w:spacing w:val="0"/>
          <w:sz w:val="24"/>
          <w:szCs w:val="24"/>
        </w:rPr>
        <w:t xml:space="preserve"> </w:t>
      </w:r>
      <w:r w:rsidRPr="00897713">
        <w:rPr>
          <w:rFonts w:ascii="Arial" w:eastAsia="Arial Unicode MS" w:hAnsi="Arial" w:cs="Arial"/>
          <w:b w:val="0"/>
          <w:color w:val="auto"/>
          <w:spacing w:val="0"/>
          <w:sz w:val="24"/>
          <w:szCs w:val="24"/>
        </w:rPr>
        <w:t xml:space="preserve">or </w:t>
      </w:r>
      <w:proofErr w:type="spellStart"/>
      <w:r w:rsidRPr="00897713">
        <w:rPr>
          <w:rFonts w:ascii="Arial" w:eastAsia="Arial Unicode MS" w:hAnsi="Arial" w:cs="Arial"/>
          <w:b w:val="0"/>
          <w:color w:val="auto"/>
          <w:spacing w:val="0"/>
          <w:sz w:val="24"/>
          <w:szCs w:val="24"/>
        </w:rPr>
        <w:t>rangatahi</w:t>
      </w:r>
      <w:proofErr w:type="spellEnd"/>
      <w:r w:rsidRPr="00897713">
        <w:rPr>
          <w:rFonts w:ascii="Arial" w:eastAsia="Arial Unicode MS" w:hAnsi="Arial" w:cs="Arial"/>
          <w:b w:val="0"/>
          <w:color w:val="auto"/>
          <w:spacing w:val="0"/>
          <w:sz w:val="24"/>
          <w:szCs w:val="24"/>
        </w:rPr>
        <w:t xml:space="preserve"> are met. </w:t>
      </w:r>
    </w:p>
    <w:p w14:paraId="5530DD05" w14:textId="77777777" w:rsidR="001C3EEB" w:rsidRPr="000E5D9B" w:rsidRDefault="001C3EEB" w:rsidP="009723CD">
      <w:pPr>
        <w:pStyle w:val="Shadedboxtext"/>
        <w:pBdr>
          <w:bottom w:val="single" w:sz="4" w:space="5" w:color="FFFFFF" w:themeColor="background1"/>
        </w:pBdr>
        <w:shd w:val="clear" w:color="auto" w:fill="8DB3E2" w:themeFill="text2" w:themeFillTint="66"/>
        <w:spacing w:after="120" w:line="360" w:lineRule="auto"/>
        <w:ind w:left="357"/>
        <w:rPr>
          <w:rFonts w:ascii="Arial" w:hAnsi="Arial" w:cs="Arial"/>
        </w:rPr>
      </w:pPr>
      <w:r w:rsidRPr="000E5D9B">
        <w:rPr>
          <w:rFonts w:ascii="Arial" w:hAnsi="Arial" w:cs="Arial"/>
          <w:b/>
          <w:bCs/>
        </w:rPr>
        <w:t xml:space="preserve">Refer to MOU Section 15: </w:t>
      </w:r>
      <w:r w:rsidRPr="000E5D9B">
        <w:rPr>
          <w:rFonts w:ascii="Arial" w:hAnsi="Arial" w:cs="Arial"/>
        </w:rPr>
        <w:t>Problem Solving</w:t>
      </w:r>
    </w:p>
    <w:p w14:paraId="4E9BEF2B" w14:textId="77777777" w:rsidR="001C3EEB" w:rsidRPr="000E5D9B" w:rsidRDefault="001C3EEB" w:rsidP="009723CD">
      <w:pPr>
        <w:pStyle w:val="Shadedboxtext"/>
        <w:pBdr>
          <w:bottom w:val="single" w:sz="4" w:space="5" w:color="FFFFFF" w:themeColor="background1"/>
        </w:pBdr>
        <w:shd w:val="clear" w:color="auto" w:fill="8DB3E2" w:themeFill="text2" w:themeFillTint="66"/>
        <w:spacing w:line="360" w:lineRule="auto"/>
        <w:ind w:left="357"/>
        <w:rPr>
          <w:rFonts w:ascii="Arial" w:hAnsi="Arial" w:cs="Arial"/>
          <w:sz w:val="4"/>
          <w:szCs w:val="4"/>
        </w:rPr>
      </w:pPr>
    </w:p>
    <w:p w14:paraId="4F33231B" w14:textId="77777777" w:rsidR="00517104" w:rsidRPr="000E5D9B" w:rsidRDefault="00517104" w:rsidP="009723CD">
      <w:pPr>
        <w:pStyle w:val="Heading3"/>
        <w:spacing w:line="360" w:lineRule="auto"/>
        <w:rPr>
          <w:rFonts w:ascii="Arial" w:hAnsi="Arial" w:cs="Arial"/>
        </w:rPr>
      </w:pPr>
      <w:r w:rsidRPr="000E5D9B">
        <w:rPr>
          <w:rFonts w:ascii="Arial" w:hAnsi="Arial" w:cs="Arial"/>
        </w:rPr>
        <w:t xml:space="preserve">Dispute and </w:t>
      </w:r>
      <w:r w:rsidR="00160E70" w:rsidRPr="000E5D9B">
        <w:rPr>
          <w:rFonts w:ascii="Arial" w:hAnsi="Arial" w:cs="Arial"/>
        </w:rPr>
        <w:t>R</w:t>
      </w:r>
      <w:r w:rsidRPr="000E5D9B">
        <w:rPr>
          <w:rFonts w:ascii="Arial" w:hAnsi="Arial" w:cs="Arial"/>
        </w:rPr>
        <w:t xml:space="preserve">esolution </w:t>
      </w:r>
      <w:r w:rsidR="00160E70" w:rsidRPr="000E5D9B">
        <w:rPr>
          <w:rFonts w:ascii="Arial" w:hAnsi="Arial" w:cs="Arial"/>
        </w:rPr>
        <w:t>P</w:t>
      </w:r>
      <w:r w:rsidRPr="000E5D9B">
        <w:rPr>
          <w:rFonts w:ascii="Arial" w:hAnsi="Arial" w:cs="Arial"/>
        </w:rPr>
        <w:t>rocess</w:t>
      </w:r>
    </w:p>
    <w:p w14:paraId="77D69E85" w14:textId="77777777" w:rsidR="00517104" w:rsidRPr="000E5D9B" w:rsidRDefault="00517104" w:rsidP="009723CD">
      <w:pPr>
        <w:keepNext/>
        <w:spacing w:before="120" w:after="120" w:line="360" w:lineRule="auto"/>
        <w:contextualSpacing/>
        <w:rPr>
          <w:rFonts w:ascii="Arial" w:hAnsi="Arial" w:cs="Arial"/>
          <w:color w:val="000000" w:themeColor="text1"/>
          <w:sz w:val="24"/>
          <w:szCs w:val="24"/>
        </w:rPr>
      </w:pPr>
      <w:r w:rsidRPr="000E5D9B">
        <w:rPr>
          <w:rFonts w:ascii="Arial" w:hAnsi="Arial" w:cs="Arial"/>
          <w:sz w:val="24"/>
          <w:szCs w:val="24"/>
        </w:rPr>
        <w:t>The d</w:t>
      </w:r>
      <w:r w:rsidRPr="000E5D9B">
        <w:rPr>
          <w:rFonts w:ascii="Arial" w:hAnsi="Arial" w:cs="Arial"/>
          <w:color w:val="000000" w:themeColor="text1"/>
          <w:sz w:val="24"/>
          <w:szCs w:val="24"/>
        </w:rPr>
        <w:t xml:space="preserve">ispute resolution process </w:t>
      </w:r>
      <w:r w:rsidR="00AF07B5" w:rsidRPr="000E5D9B">
        <w:rPr>
          <w:rFonts w:ascii="Arial" w:hAnsi="Arial" w:cs="Arial"/>
          <w:color w:val="000000" w:themeColor="text1"/>
          <w:sz w:val="24"/>
          <w:szCs w:val="24"/>
        </w:rPr>
        <w:t>is outlined below:</w:t>
      </w:r>
    </w:p>
    <w:p w14:paraId="7F8C3ABD" w14:textId="4B5137C7" w:rsidR="00517104" w:rsidRPr="000E5D9B" w:rsidRDefault="0051710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sz w:val="24"/>
          <w:szCs w:val="24"/>
        </w:rPr>
        <w:t xml:space="preserve">Most differences between </w:t>
      </w:r>
      <w:proofErr w:type="spellStart"/>
      <w:r w:rsidRPr="000E5D9B">
        <w:rPr>
          <w:rFonts w:ascii="Arial" w:hAnsi="Arial" w:cs="Arial"/>
          <w:color w:val="000000" w:themeColor="text1"/>
          <w:sz w:val="24"/>
          <w:szCs w:val="24"/>
        </w:rPr>
        <w:t>Oranga</w:t>
      </w:r>
      <w:proofErr w:type="spellEnd"/>
      <w:r w:rsidRPr="000E5D9B">
        <w:rPr>
          <w:rFonts w:ascii="Arial" w:hAnsi="Arial" w:cs="Arial"/>
          <w:color w:val="000000" w:themeColor="text1"/>
          <w:sz w:val="24"/>
          <w:szCs w:val="24"/>
        </w:rPr>
        <w:t xml:space="preserve"> Tamariki site staff and a </w:t>
      </w:r>
      <w:r w:rsidR="003718F4" w:rsidRPr="000E5D9B">
        <w:rPr>
          <w:rFonts w:ascii="Arial" w:hAnsi="Arial" w:cs="Arial"/>
          <w:sz w:val="24"/>
          <w:szCs w:val="24"/>
        </w:rPr>
        <w:t>N</w:t>
      </w:r>
      <w:r w:rsidR="009668D7">
        <w:rPr>
          <w:rFonts w:ascii="Arial" w:hAnsi="Arial" w:cs="Arial"/>
          <w:sz w:val="24"/>
          <w:szCs w:val="24"/>
        </w:rPr>
        <w:t xml:space="preserve">ASC or EGL </w:t>
      </w:r>
      <w:r w:rsidR="009668D7">
        <w:rPr>
          <w:rFonts w:ascii="Arial" w:hAnsi="Arial" w:cs="Arial"/>
          <w:color w:val="000000" w:themeColor="text1"/>
          <w:sz w:val="24"/>
          <w:szCs w:val="24"/>
        </w:rPr>
        <w:t xml:space="preserve">team </w:t>
      </w:r>
      <w:r w:rsidRPr="000E5D9B">
        <w:rPr>
          <w:rFonts w:ascii="Arial" w:hAnsi="Arial" w:cs="Arial"/>
          <w:color w:val="000000" w:themeColor="text1"/>
          <w:sz w:val="24"/>
          <w:szCs w:val="24"/>
        </w:rPr>
        <w:t xml:space="preserve">will be resolved at the local level. This may require the site manager and </w:t>
      </w:r>
      <w:smartTag w:uri="urn:schemas-microsoft-com:office:smarttags" w:element="stockticker">
        <w:r w:rsidRPr="000E5D9B">
          <w:rPr>
            <w:rFonts w:ascii="Arial" w:hAnsi="Arial" w:cs="Arial"/>
            <w:color w:val="000000" w:themeColor="text1"/>
            <w:sz w:val="24"/>
            <w:szCs w:val="24"/>
          </w:rPr>
          <w:t>NASC</w:t>
        </w:r>
      </w:smartTag>
      <w:r w:rsidRPr="000E5D9B">
        <w:rPr>
          <w:rFonts w:ascii="Arial" w:hAnsi="Arial" w:cs="Arial"/>
          <w:color w:val="000000" w:themeColor="text1"/>
          <w:sz w:val="24"/>
          <w:szCs w:val="24"/>
        </w:rPr>
        <w:t>/EGL manager to liaise and agree on an approach. Regional Disability Advis</w:t>
      </w:r>
      <w:r w:rsidR="000364EC">
        <w:rPr>
          <w:rFonts w:ascii="Arial" w:hAnsi="Arial" w:cs="Arial"/>
          <w:color w:val="000000" w:themeColor="text1"/>
          <w:sz w:val="24"/>
          <w:szCs w:val="24"/>
        </w:rPr>
        <w:t>o</w:t>
      </w:r>
      <w:r w:rsidRPr="000E5D9B">
        <w:rPr>
          <w:rFonts w:ascii="Arial" w:hAnsi="Arial" w:cs="Arial"/>
          <w:color w:val="000000" w:themeColor="text1"/>
          <w:sz w:val="24"/>
          <w:szCs w:val="24"/>
        </w:rPr>
        <w:t>rs should</w:t>
      </w:r>
      <w:r w:rsidR="00CF0DDC" w:rsidRPr="000E5D9B">
        <w:rPr>
          <w:rFonts w:ascii="Arial" w:hAnsi="Arial" w:cs="Arial"/>
          <w:color w:val="000000" w:themeColor="text1"/>
          <w:sz w:val="24"/>
          <w:szCs w:val="24"/>
        </w:rPr>
        <w:t xml:space="preserve"> </w:t>
      </w:r>
      <w:r w:rsidRPr="000E5D9B">
        <w:rPr>
          <w:rFonts w:ascii="Arial" w:hAnsi="Arial" w:cs="Arial"/>
          <w:color w:val="000000" w:themeColor="text1"/>
          <w:sz w:val="24"/>
          <w:szCs w:val="24"/>
        </w:rPr>
        <w:t xml:space="preserve">assist as early as possible in these processes </w:t>
      </w:r>
    </w:p>
    <w:p w14:paraId="41B6708D" w14:textId="71568B3C" w:rsidR="00517104" w:rsidRPr="000E5D9B" w:rsidRDefault="0051710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sz w:val="24"/>
          <w:szCs w:val="24"/>
        </w:rPr>
        <w:t xml:space="preserve">If </w:t>
      </w:r>
      <w:r w:rsidR="00AE093B" w:rsidRPr="000E5D9B">
        <w:rPr>
          <w:rFonts w:ascii="Arial" w:hAnsi="Arial" w:cs="Arial"/>
          <w:color w:val="000000" w:themeColor="text1"/>
          <w:sz w:val="24"/>
          <w:szCs w:val="24"/>
        </w:rPr>
        <w:t>an i</w:t>
      </w:r>
      <w:r w:rsidRPr="000E5D9B">
        <w:rPr>
          <w:rFonts w:ascii="Arial" w:hAnsi="Arial" w:cs="Arial"/>
          <w:color w:val="000000" w:themeColor="text1"/>
          <w:sz w:val="24"/>
          <w:szCs w:val="24"/>
        </w:rPr>
        <w:t xml:space="preserve">ssue </w:t>
      </w:r>
      <w:r w:rsidR="00AE093B" w:rsidRPr="000E5D9B">
        <w:rPr>
          <w:rFonts w:ascii="Arial" w:hAnsi="Arial" w:cs="Arial"/>
          <w:color w:val="000000" w:themeColor="text1"/>
          <w:sz w:val="24"/>
          <w:szCs w:val="24"/>
        </w:rPr>
        <w:t xml:space="preserve">is </w:t>
      </w:r>
      <w:r w:rsidRPr="000E5D9B">
        <w:rPr>
          <w:rFonts w:ascii="Arial" w:hAnsi="Arial" w:cs="Arial"/>
          <w:color w:val="000000" w:themeColor="text1"/>
          <w:sz w:val="24"/>
          <w:szCs w:val="24"/>
        </w:rPr>
        <w:t xml:space="preserve">unable to be resolved at a local level, </w:t>
      </w:r>
      <w:r w:rsidR="00AE093B" w:rsidRPr="000E5D9B">
        <w:rPr>
          <w:rFonts w:ascii="Arial" w:hAnsi="Arial" w:cs="Arial"/>
          <w:color w:val="000000" w:themeColor="text1"/>
          <w:sz w:val="24"/>
          <w:szCs w:val="24"/>
        </w:rPr>
        <w:t>it</w:t>
      </w:r>
      <w:r w:rsidRPr="000E5D9B">
        <w:rPr>
          <w:rFonts w:ascii="Arial" w:hAnsi="Arial" w:cs="Arial"/>
          <w:color w:val="000000" w:themeColor="text1"/>
          <w:sz w:val="24"/>
          <w:szCs w:val="24"/>
        </w:rPr>
        <w:t xml:space="preserve"> will be referred to the </w:t>
      </w:r>
      <w:r w:rsidR="00022DD1" w:rsidRPr="000E5D9B">
        <w:rPr>
          <w:rFonts w:ascii="Arial" w:hAnsi="Arial" w:cs="Arial"/>
          <w:color w:val="000000" w:themeColor="text1"/>
          <w:sz w:val="24"/>
          <w:szCs w:val="24"/>
        </w:rPr>
        <w:t xml:space="preserve">Whaikaha </w:t>
      </w:r>
      <w:r w:rsidR="005F2397" w:rsidRPr="000E5D9B">
        <w:rPr>
          <w:rFonts w:ascii="Arial" w:hAnsi="Arial" w:cs="Arial"/>
          <w:color w:val="000000" w:themeColor="text1"/>
          <w:sz w:val="24"/>
          <w:szCs w:val="24"/>
        </w:rPr>
        <w:t>Regional Co</w:t>
      </w:r>
      <w:r w:rsidR="009E4F44" w:rsidRPr="000E5D9B">
        <w:rPr>
          <w:rFonts w:ascii="Arial" w:hAnsi="Arial" w:cs="Arial"/>
          <w:color w:val="000000" w:themeColor="text1"/>
          <w:sz w:val="24"/>
          <w:szCs w:val="24"/>
        </w:rPr>
        <w:t>ntract Relationship Manager</w:t>
      </w:r>
      <w:r w:rsidR="00022DD1" w:rsidRPr="000E5D9B">
        <w:rPr>
          <w:rFonts w:ascii="Arial" w:hAnsi="Arial" w:cs="Arial"/>
          <w:color w:val="000000" w:themeColor="text1"/>
          <w:sz w:val="24"/>
          <w:szCs w:val="24"/>
        </w:rPr>
        <w:t xml:space="preserve"> </w:t>
      </w:r>
      <w:r w:rsidRPr="000E5D9B">
        <w:rPr>
          <w:rFonts w:ascii="Arial" w:hAnsi="Arial" w:cs="Arial"/>
          <w:color w:val="000000" w:themeColor="text1"/>
          <w:sz w:val="24"/>
          <w:szCs w:val="24"/>
        </w:rPr>
        <w:t xml:space="preserve">and the </w:t>
      </w:r>
      <w:proofErr w:type="spellStart"/>
      <w:r w:rsidR="005965A8">
        <w:rPr>
          <w:rFonts w:ascii="Arial" w:hAnsi="Arial" w:cs="Arial"/>
          <w:color w:val="000000" w:themeColor="text1"/>
          <w:sz w:val="24"/>
          <w:szCs w:val="24"/>
        </w:rPr>
        <w:t>Oranga</w:t>
      </w:r>
      <w:proofErr w:type="spellEnd"/>
      <w:r w:rsidR="005965A8">
        <w:rPr>
          <w:rFonts w:ascii="Arial" w:hAnsi="Arial" w:cs="Arial"/>
          <w:color w:val="000000" w:themeColor="text1"/>
          <w:sz w:val="24"/>
          <w:szCs w:val="24"/>
        </w:rPr>
        <w:t xml:space="preserve"> Tamariki </w:t>
      </w:r>
      <w:r w:rsidRPr="000E5D9B">
        <w:rPr>
          <w:rFonts w:ascii="Arial" w:hAnsi="Arial" w:cs="Arial"/>
          <w:color w:val="000000" w:themeColor="text1"/>
          <w:sz w:val="24"/>
          <w:szCs w:val="24"/>
        </w:rPr>
        <w:t>Regional Manager</w:t>
      </w:r>
    </w:p>
    <w:p w14:paraId="0F08AFDC" w14:textId="6960FE31" w:rsidR="00517104" w:rsidRPr="000E5D9B" w:rsidRDefault="00933A2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sz w:val="24"/>
          <w:szCs w:val="24"/>
        </w:rPr>
        <w:t>If an</w:t>
      </w:r>
      <w:r w:rsidR="00517104" w:rsidRPr="000E5D9B">
        <w:rPr>
          <w:rFonts w:ascii="Arial" w:hAnsi="Arial" w:cs="Arial"/>
          <w:color w:val="000000" w:themeColor="text1"/>
          <w:sz w:val="24"/>
          <w:szCs w:val="24"/>
        </w:rPr>
        <w:t xml:space="preserve"> issue </w:t>
      </w:r>
      <w:r w:rsidR="006D5A05" w:rsidRPr="000E5D9B">
        <w:rPr>
          <w:rFonts w:ascii="Arial" w:hAnsi="Arial" w:cs="Arial"/>
          <w:color w:val="000000" w:themeColor="text1"/>
          <w:sz w:val="24"/>
          <w:szCs w:val="24"/>
        </w:rPr>
        <w:t>remains</w:t>
      </w:r>
      <w:r w:rsidR="00517104" w:rsidRPr="000E5D9B">
        <w:rPr>
          <w:rFonts w:ascii="Arial" w:hAnsi="Arial" w:cs="Arial"/>
          <w:color w:val="000000" w:themeColor="text1"/>
          <w:sz w:val="24"/>
          <w:szCs w:val="24"/>
        </w:rPr>
        <w:t xml:space="preserve"> unresolved</w:t>
      </w:r>
      <w:r w:rsidR="006D5A05" w:rsidRPr="000E5D9B">
        <w:rPr>
          <w:rFonts w:ascii="Arial" w:hAnsi="Arial" w:cs="Arial"/>
          <w:color w:val="000000" w:themeColor="text1"/>
          <w:sz w:val="24"/>
          <w:szCs w:val="24"/>
        </w:rPr>
        <w:t xml:space="preserve"> it</w:t>
      </w:r>
      <w:r w:rsidR="00517104" w:rsidRPr="000E5D9B">
        <w:rPr>
          <w:rFonts w:ascii="Arial" w:hAnsi="Arial" w:cs="Arial"/>
          <w:color w:val="000000" w:themeColor="text1"/>
          <w:sz w:val="24"/>
          <w:szCs w:val="24"/>
        </w:rPr>
        <w:t xml:space="preserve"> will be referred to the </w:t>
      </w:r>
      <w:r w:rsidR="006D5A05" w:rsidRPr="000E5D9B">
        <w:rPr>
          <w:rFonts w:ascii="Arial" w:hAnsi="Arial" w:cs="Arial"/>
          <w:color w:val="000000" w:themeColor="text1"/>
          <w:sz w:val="24"/>
          <w:szCs w:val="24"/>
        </w:rPr>
        <w:t>Joint</w:t>
      </w:r>
      <w:r w:rsidR="00517104" w:rsidRPr="000E5D9B">
        <w:rPr>
          <w:rFonts w:ascii="Arial" w:hAnsi="Arial" w:cs="Arial"/>
          <w:color w:val="000000" w:themeColor="text1"/>
          <w:sz w:val="24"/>
          <w:szCs w:val="24"/>
        </w:rPr>
        <w:t xml:space="preserve"> Oversight Group </w:t>
      </w:r>
      <w:r w:rsidR="006D5A05" w:rsidRPr="000E5D9B">
        <w:rPr>
          <w:rFonts w:ascii="Arial" w:hAnsi="Arial" w:cs="Arial"/>
          <w:color w:val="000000" w:themeColor="text1"/>
          <w:sz w:val="24"/>
          <w:szCs w:val="24"/>
        </w:rPr>
        <w:t xml:space="preserve">(JOG) </w:t>
      </w:r>
      <w:r w:rsidR="00517104" w:rsidRPr="000E5D9B">
        <w:rPr>
          <w:rFonts w:ascii="Arial" w:hAnsi="Arial" w:cs="Arial"/>
          <w:color w:val="000000" w:themeColor="text1"/>
          <w:sz w:val="24"/>
          <w:szCs w:val="24"/>
        </w:rPr>
        <w:t xml:space="preserve">which comprises </w:t>
      </w:r>
      <w:r w:rsidR="00CB26BE">
        <w:rPr>
          <w:rFonts w:ascii="Arial" w:hAnsi="Arial" w:cs="Arial"/>
          <w:color w:val="000000" w:themeColor="text1"/>
          <w:sz w:val="24"/>
          <w:szCs w:val="24"/>
        </w:rPr>
        <w:t xml:space="preserve">of </w:t>
      </w:r>
      <w:r w:rsidR="00517104" w:rsidRPr="000E5D9B">
        <w:rPr>
          <w:rFonts w:ascii="Arial" w:hAnsi="Arial" w:cs="Arial"/>
          <w:color w:val="000000" w:themeColor="text1"/>
          <w:sz w:val="24"/>
          <w:szCs w:val="24"/>
        </w:rPr>
        <w:t xml:space="preserve">representatives from the national offices of </w:t>
      </w:r>
      <w:r w:rsidR="00C8489E" w:rsidRPr="000E5D9B">
        <w:rPr>
          <w:rFonts w:ascii="Arial" w:hAnsi="Arial" w:cs="Arial"/>
          <w:color w:val="000000" w:themeColor="text1"/>
          <w:sz w:val="24"/>
          <w:szCs w:val="24"/>
        </w:rPr>
        <w:t xml:space="preserve">Whaikaha and </w:t>
      </w:r>
      <w:proofErr w:type="spellStart"/>
      <w:r w:rsidR="00517104" w:rsidRPr="000E5D9B">
        <w:rPr>
          <w:rFonts w:ascii="Arial" w:hAnsi="Arial" w:cs="Arial"/>
          <w:color w:val="000000" w:themeColor="text1"/>
          <w:sz w:val="24"/>
          <w:szCs w:val="24"/>
        </w:rPr>
        <w:t>Oranga</w:t>
      </w:r>
      <w:proofErr w:type="spellEnd"/>
      <w:r w:rsidR="00517104" w:rsidRPr="000E5D9B">
        <w:rPr>
          <w:rFonts w:ascii="Arial" w:hAnsi="Arial" w:cs="Arial"/>
          <w:color w:val="000000" w:themeColor="text1"/>
          <w:sz w:val="24"/>
          <w:szCs w:val="24"/>
        </w:rPr>
        <w:t xml:space="preserve"> Tamariki. </w:t>
      </w:r>
      <w:r w:rsidR="00C8489E" w:rsidRPr="000E5D9B">
        <w:rPr>
          <w:rFonts w:ascii="Arial" w:hAnsi="Arial" w:cs="Arial"/>
          <w:color w:val="000000" w:themeColor="text1"/>
          <w:sz w:val="24"/>
          <w:szCs w:val="24"/>
        </w:rPr>
        <w:t xml:space="preserve">Whaikaha and </w:t>
      </w:r>
      <w:proofErr w:type="spellStart"/>
      <w:r w:rsidR="00517104" w:rsidRPr="000E5D9B">
        <w:rPr>
          <w:rFonts w:ascii="Arial" w:hAnsi="Arial" w:cs="Arial"/>
          <w:color w:val="000000" w:themeColor="text1"/>
          <w:sz w:val="24"/>
          <w:szCs w:val="24"/>
        </w:rPr>
        <w:t>Oranga</w:t>
      </w:r>
      <w:proofErr w:type="spellEnd"/>
      <w:r w:rsidR="00517104" w:rsidRPr="000E5D9B">
        <w:rPr>
          <w:rFonts w:ascii="Arial" w:hAnsi="Arial" w:cs="Arial"/>
          <w:color w:val="000000" w:themeColor="text1"/>
          <w:sz w:val="24"/>
          <w:szCs w:val="24"/>
        </w:rPr>
        <w:t xml:space="preserve"> Tamariki can refer a matter to, and convene, the</w:t>
      </w:r>
      <w:r w:rsidR="00A5384A" w:rsidRPr="000E5D9B">
        <w:rPr>
          <w:rFonts w:ascii="Arial" w:hAnsi="Arial" w:cs="Arial"/>
          <w:color w:val="000000" w:themeColor="text1"/>
          <w:sz w:val="24"/>
          <w:szCs w:val="24"/>
        </w:rPr>
        <w:t xml:space="preserve"> </w:t>
      </w:r>
      <w:r w:rsidR="00CB26BE">
        <w:rPr>
          <w:rFonts w:ascii="Arial" w:hAnsi="Arial" w:cs="Arial"/>
          <w:color w:val="000000" w:themeColor="text1"/>
          <w:sz w:val="24"/>
          <w:szCs w:val="24"/>
        </w:rPr>
        <w:t>JOG</w:t>
      </w:r>
      <w:r w:rsidR="00517104" w:rsidRPr="000E5D9B">
        <w:rPr>
          <w:rFonts w:ascii="Arial" w:hAnsi="Arial" w:cs="Arial"/>
          <w:color w:val="000000" w:themeColor="text1"/>
          <w:sz w:val="24"/>
          <w:szCs w:val="24"/>
        </w:rPr>
        <w:t xml:space="preserve"> </w:t>
      </w:r>
      <w:r w:rsidR="001C6D54" w:rsidRPr="000E5D9B">
        <w:rPr>
          <w:rFonts w:ascii="Arial" w:hAnsi="Arial" w:cs="Arial"/>
          <w:color w:val="000000" w:themeColor="text1"/>
          <w:sz w:val="24"/>
          <w:szCs w:val="24"/>
        </w:rPr>
        <w:t>to</w:t>
      </w:r>
      <w:r w:rsidR="00A5384A" w:rsidRPr="000E5D9B">
        <w:rPr>
          <w:rFonts w:ascii="Arial" w:hAnsi="Arial" w:cs="Arial"/>
          <w:color w:val="000000" w:themeColor="text1"/>
          <w:sz w:val="24"/>
          <w:szCs w:val="24"/>
        </w:rPr>
        <w:t xml:space="preserve"> </w:t>
      </w:r>
      <w:r w:rsidR="00517104" w:rsidRPr="000E5D9B">
        <w:rPr>
          <w:rFonts w:ascii="Arial" w:hAnsi="Arial" w:cs="Arial"/>
          <w:color w:val="000000" w:themeColor="text1"/>
          <w:sz w:val="24"/>
          <w:szCs w:val="24"/>
        </w:rPr>
        <w:t>resolv</w:t>
      </w:r>
      <w:r w:rsidR="00A5384A" w:rsidRPr="000E5D9B">
        <w:rPr>
          <w:rFonts w:ascii="Arial" w:hAnsi="Arial" w:cs="Arial"/>
          <w:color w:val="000000" w:themeColor="text1"/>
          <w:sz w:val="24"/>
          <w:szCs w:val="24"/>
        </w:rPr>
        <w:t>e</w:t>
      </w:r>
      <w:r w:rsidR="00517104" w:rsidRPr="000E5D9B">
        <w:rPr>
          <w:rFonts w:ascii="Arial" w:hAnsi="Arial" w:cs="Arial"/>
          <w:color w:val="000000" w:themeColor="text1"/>
          <w:sz w:val="24"/>
          <w:szCs w:val="24"/>
        </w:rPr>
        <w:t xml:space="preserve"> differences</w:t>
      </w:r>
      <w:r w:rsidR="00A5384A" w:rsidRPr="000E5D9B">
        <w:rPr>
          <w:rFonts w:ascii="Arial" w:hAnsi="Arial" w:cs="Arial"/>
          <w:color w:val="000000" w:themeColor="text1"/>
          <w:sz w:val="24"/>
          <w:szCs w:val="24"/>
        </w:rPr>
        <w:t>.</w:t>
      </w:r>
    </w:p>
    <w:p w14:paraId="5B4F4E35" w14:textId="09B59D19" w:rsidR="00517104" w:rsidRPr="000E5D9B" w:rsidRDefault="00517104" w:rsidP="009723CD">
      <w:pPr>
        <w:spacing w:before="120" w:after="120" w:line="360" w:lineRule="auto"/>
        <w:contextualSpacing/>
        <w:rPr>
          <w:rFonts w:ascii="Arial" w:hAnsi="Arial" w:cs="Arial"/>
          <w:sz w:val="24"/>
          <w:szCs w:val="24"/>
        </w:rPr>
      </w:pPr>
      <w:r w:rsidRPr="000E5D9B">
        <w:rPr>
          <w:rFonts w:ascii="Arial" w:hAnsi="Arial" w:cs="Arial"/>
          <w:sz w:val="24"/>
          <w:szCs w:val="24"/>
        </w:rPr>
        <w:t xml:space="preserve">If the </w:t>
      </w:r>
      <w:r w:rsidR="002416BE" w:rsidRPr="000E5D9B">
        <w:rPr>
          <w:rFonts w:ascii="Arial" w:hAnsi="Arial" w:cs="Arial"/>
          <w:sz w:val="24"/>
          <w:szCs w:val="24"/>
        </w:rPr>
        <w:t xml:space="preserve">Joint Oversight Group </w:t>
      </w:r>
      <w:r w:rsidRPr="000E5D9B">
        <w:rPr>
          <w:rFonts w:ascii="Arial" w:hAnsi="Arial" w:cs="Arial"/>
          <w:sz w:val="24"/>
          <w:szCs w:val="24"/>
        </w:rPr>
        <w:t xml:space="preserve">is unable to resolve an issue, </w:t>
      </w:r>
      <w:r w:rsidR="00BB1906" w:rsidRPr="000E5D9B">
        <w:rPr>
          <w:rFonts w:ascii="Arial" w:hAnsi="Arial" w:cs="Arial"/>
          <w:sz w:val="24"/>
          <w:szCs w:val="24"/>
        </w:rPr>
        <w:t xml:space="preserve">it </w:t>
      </w:r>
      <w:r w:rsidRPr="000E5D9B">
        <w:rPr>
          <w:rFonts w:ascii="Arial" w:hAnsi="Arial" w:cs="Arial"/>
          <w:sz w:val="24"/>
          <w:szCs w:val="24"/>
        </w:rPr>
        <w:t xml:space="preserve">will be escalated to the </w:t>
      </w:r>
      <w:proofErr w:type="spellStart"/>
      <w:r w:rsidR="002254EC" w:rsidRPr="000E5D9B">
        <w:rPr>
          <w:rFonts w:ascii="Arial" w:hAnsi="Arial" w:cs="Arial"/>
          <w:sz w:val="24"/>
          <w:szCs w:val="24"/>
        </w:rPr>
        <w:t>Oranga</w:t>
      </w:r>
      <w:proofErr w:type="spellEnd"/>
      <w:r w:rsidR="002254EC" w:rsidRPr="000E5D9B">
        <w:rPr>
          <w:rFonts w:ascii="Arial" w:hAnsi="Arial" w:cs="Arial"/>
          <w:sz w:val="24"/>
          <w:szCs w:val="24"/>
        </w:rPr>
        <w:t xml:space="preserve"> Tamariki </w:t>
      </w:r>
      <w:r w:rsidRPr="000E5D9B">
        <w:rPr>
          <w:rFonts w:ascii="Arial" w:hAnsi="Arial" w:cs="Arial"/>
          <w:sz w:val="24"/>
          <w:szCs w:val="24"/>
        </w:rPr>
        <w:t>Deputy Chief Executive</w:t>
      </w:r>
      <w:r w:rsidR="0092710D">
        <w:rPr>
          <w:rFonts w:ascii="Arial" w:hAnsi="Arial" w:cs="Arial"/>
          <w:sz w:val="24"/>
          <w:szCs w:val="24"/>
        </w:rPr>
        <w:t xml:space="preserve">, Service Delivery </w:t>
      </w:r>
      <w:r w:rsidRPr="000E5D9B">
        <w:rPr>
          <w:rFonts w:ascii="Arial" w:hAnsi="Arial" w:cs="Arial"/>
          <w:sz w:val="24"/>
          <w:szCs w:val="24"/>
        </w:rPr>
        <w:t xml:space="preserve">and the </w:t>
      </w:r>
      <w:r w:rsidR="002254EC" w:rsidRPr="000E5D9B">
        <w:rPr>
          <w:rFonts w:ascii="Arial" w:hAnsi="Arial" w:cs="Arial"/>
          <w:sz w:val="24"/>
          <w:szCs w:val="24"/>
        </w:rPr>
        <w:t xml:space="preserve">Whaikaha </w:t>
      </w:r>
      <w:r w:rsidRPr="000E5D9B">
        <w:rPr>
          <w:rFonts w:ascii="Arial" w:hAnsi="Arial" w:cs="Arial"/>
          <w:sz w:val="24"/>
          <w:szCs w:val="24"/>
        </w:rPr>
        <w:t xml:space="preserve">Deputy </w:t>
      </w:r>
      <w:r w:rsidR="001C5D26" w:rsidRPr="000E5D9B">
        <w:rPr>
          <w:rFonts w:ascii="Arial" w:hAnsi="Arial" w:cs="Arial"/>
          <w:sz w:val="24"/>
          <w:szCs w:val="24"/>
        </w:rPr>
        <w:t>Chief Executive</w:t>
      </w:r>
      <w:r w:rsidR="1F271E20" w:rsidRPr="000E5D9B">
        <w:rPr>
          <w:rFonts w:ascii="Arial" w:hAnsi="Arial" w:cs="Arial"/>
          <w:sz w:val="24"/>
          <w:szCs w:val="24"/>
        </w:rPr>
        <w:t>,</w:t>
      </w:r>
      <w:r w:rsidR="002254EC" w:rsidRPr="000E5D9B">
        <w:rPr>
          <w:rFonts w:ascii="Arial" w:hAnsi="Arial" w:cs="Arial"/>
          <w:sz w:val="24"/>
          <w:szCs w:val="24"/>
        </w:rPr>
        <w:t xml:space="preserve"> Operational Performance </w:t>
      </w:r>
      <w:r w:rsidR="00BB1906" w:rsidRPr="000E5D9B">
        <w:rPr>
          <w:rFonts w:ascii="Arial" w:hAnsi="Arial" w:cs="Arial"/>
          <w:sz w:val="24"/>
          <w:szCs w:val="24"/>
        </w:rPr>
        <w:t>f</w:t>
      </w:r>
      <w:r w:rsidRPr="000E5D9B">
        <w:rPr>
          <w:rFonts w:ascii="Arial" w:hAnsi="Arial" w:cs="Arial"/>
          <w:sz w:val="24"/>
          <w:szCs w:val="24"/>
        </w:rPr>
        <w:t>or resolution.</w:t>
      </w:r>
    </w:p>
    <w:p w14:paraId="0C782571" w14:textId="77777777" w:rsidR="00517104" w:rsidRPr="000E5D9B" w:rsidRDefault="00517104" w:rsidP="009723CD">
      <w:pPr>
        <w:pStyle w:val="Heading3"/>
        <w:spacing w:line="360" w:lineRule="auto"/>
        <w:rPr>
          <w:rFonts w:ascii="Arial" w:hAnsi="Arial" w:cs="Arial"/>
        </w:rPr>
      </w:pPr>
      <w:r w:rsidRPr="000E5D9B">
        <w:rPr>
          <w:rFonts w:ascii="Arial" w:hAnsi="Arial" w:cs="Arial"/>
        </w:rPr>
        <w:t xml:space="preserve">Additional principles </w:t>
      </w:r>
    </w:p>
    <w:p w14:paraId="78411FE3" w14:textId="77777777" w:rsidR="00517104" w:rsidRPr="000E5D9B" w:rsidRDefault="00517104" w:rsidP="009723CD">
      <w:pPr>
        <w:pStyle w:val="Bullet"/>
        <w:numPr>
          <w:ilvl w:val="0"/>
          <w:numId w:val="0"/>
        </w:numPr>
        <w:spacing w:before="120" w:after="120" w:line="360" w:lineRule="auto"/>
        <w:contextualSpacing/>
        <w:rPr>
          <w:rFonts w:ascii="Arial" w:hAnsi="Arial" w:cs="Arial"/>
          <w:sz w:val="24"/>
          <w:szCs w:val="24"/>
        </w:rPr>
      </w:pPr>
      <w:r w:rsidRPr="000E5D9B">
        <w:rPr>
          <w:rFonts w:ascii="Arial" w:hAnsi="Arial" w:cs="Arial"/>
          <w:sz w:val="24"/>
          <w:szCs w:val="24"/>
        </w:rPr>
        <w:t xml:space="preserve">Once the dispute resolution process is </w:t>
      </w:r>
      <w:r w:rsidR="00C810F2" w:rsidRPr="000E5D9B">
        <w:rPr>
          <w:rFonts w:ascii="Arial" w:hAnsi="Arial" w:cs="Arial"/>
          <w:sz w:val="24"/>
          <w:szCs w:val="24"/>
        </w:rPr>
        <w:t>underway</w:t>
      </w:r>
      <w:r w:rsidRPr="000E5D9B">
        <w:rPr>
          <w:rFonts w:ascii="Arial" w:hAnsi="Arial" w:cs="Arial"/>
          <w:sz w:val="24"/>
          <w:szCs w:val="24"/>
        </w:rPr>
        <w:t>, three additional principles will apply</w:t>
      </w:r>
      <w:r w:rsidR="00435AC9" w:rsidRPr="000E5D9B">
        <w:rPr>
          <w:rFonts w:ascii="Arial" w:hAnsi="Arial" w:cs="Arial"/>
          <w:sz w:val="24"/>
          <w:szCs w:val="24"/>
        </w:rPr>
        <w:t>:</w:t>
      </w:r>
    </w:p>
    <w:p w14:paraId="75713E60" w14:textId="26253381" w:rsidR="00517104" w:rsidRPr="000E5D9B" w:rsidRDefault="0051710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sz w:val="24"/>
          <w:szCs w:val="24"/>
        </w:rPr>
        <w:lastRenderedPageBreak/>
        <w:t xml:space="preserve">The interests of </w:t>
      </w:r>
      <w:proofErr w:type="spellStart"/>
      <w:r w:rsidRPr="000E5D9B">
        <w:rPr>
          <w:rFonts w:ascii="Arial" w:hAnsi="Arial" w:cs="Arial"/>
          <w:color w:val="000000" w:themeColor="text1"/>
          <w:sz w:val="24"/>
          <w:szCs w:val="24"/>
        </w:rPr>
        <w:t>t</w:t>
      </w:r>
      <w:r w:rsidR="00C040FE" w:rsidRPr="000E5D9B">
        <w:rPr>
          <w:rFonts w:ascii="Arial" w:hAnsi="Arial" w:cs="Arial"/>
          <w:color w:val="000000" w:themeColor="text1"/>
          <w:sz w:val="24"/>
          <w:szCs w:val="24"/>
        </w:rPr>
        <w:t>amariki</w:t>
      </w:r>
      <w:proofErr w:type="spellEnd"/>
      <w:r w:rsidR="00C040FE" w:rsidRPr="000E5D9B">
        <w:rPr>
          <w:rFonts w:ascii="Arial" w:hAnsi="Arial" w:cs="Arial"/>
          <w:color w:val="000000" w:themeColor="text1"/>
          <w:sz w:val="24"/>
          <w:szCs w:val="24"/>
        </w:rPr>
        <w:t xml:space="preserve"> </w:t>
      </w:r>
      <w:r w:rsidR="001B5AD5" w:rsidRPr="000E5D9B">
        <w:rPr>
          <w:rFonts w:ascii="Arial" w:hAnsi="Arial" w:cs="Arial"/>
          <w:color w:val="000000" w:themeColor="text1"/>
          <w:sz w:val="24"/>
          <w:szCs w:val="24"/>
        </w:rPr>
        <w:t xml:space="preserve">and </w:t>
      </w:r>
      <w:proofErr w:type="spellStart"/>
      <w:r w:rsidRPr="000E5D9B">
        <w:rPr>
          <w:rFonts w:ascii="Arial" w:hAnsi="Arial" w:cs="Arial"/>
          <w:color w:val="000000" w:themeColor="text1"/>
          <w:sz w:val="24"/>
          <w:szCs w:val="24"/>
        </w:rPr>
        <w:t>rangatahi</w:t>
      </w:r>
      <w:proofErr w:type="spellEnd"/>
      <w:r w:rsidRPr="000E5D9B">
        <w:rPr>
          <w:rFonts w:ascii="Arial" w:hAnsi="Arial" w:cs="Arial"/>
          <w:color w:val="000000" w:themeColor="text1"/>
          <w:sz w:val="24"/>
          <w:szCs w:val="24"/>
        </w:rPr>
        <w:t xml:space="preserve"> must not be compromised while the dispute resolution process is </w:t>
      </w:r>
      <w:r w:rsidR="0027525A" w:rsidRPr="000E5D9B">
        <w:rPr>
          <w:rFonts w:ascii="Arial" w:hAnsi="Arial" w:cs="Arial"/>
          <w:color w:val="000000" w:themeColor="text1"/>
          <w:sz w:val="24"/>
          <w:szCs w:val="24"/>
        </w:rPr>
        <w:t>underway</w:t>
      </w:r>
    </w:p>
    <w:p w14:paraId="1472CCE8" w14:textId="3C5D82A5" w:rsidR="00517104" w:rsidRPr="000E5D9B" w:rsidRDefault="0051710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rPr>
        <w:t xml:space="preserve">No </w:t>
      </w:r>
      <w:r w:rsidRPr="000E5D9B">
        <w:rPr>
          <w:rFonts w:ascii="Arial" w:hAnsi="Arial" w:cs="Arial"/>
          <w:color w:val="000000" w:themeColor="text1"/>
          <w:sz w:val="24"/>
          <w:szCs w:val="24"/>
        </w:rPr>
        <w:t>organisation will be financially advantaged by delaying</w:t>
      </w:r>
      <w:r w:rsidR="00D502BD">
        <w:rPr>
          <w:rFonts w:ascii="Arial" w:hAnsi="Arial" w:cs="Arial"/>
          <w:color w:val="000000" w:themeColor="text1"/>
          <w:sz w:val="24"/>
          <w:szCs w:val="24"/>
        </w:rPr>
        <w:t xml:space="preserve"> the</w:t>
      </w:r>
      <w:r w:rsidRPr="000E5D9B">
        <w:rPr>
          <w:rFonts w:ascii="Arial" w:hAnsi="Arial" w:cs="Arial"/>
          <w:color w:val="000000" w:themeColor="text1"/>
          <w:sz w:val="24"/>
          <w:szCs w:val="24"/>
        </w:rPr>
        <w:t xml:space="preserve"> agreement</w:t>
      </w:r>
    </w:p>
    <w:p w14:paraId="132BA6A4" w14:textId="77777777" w:rsidR="00517104" w:rsidRPr="000E5D9B" w:rsidRDefault="00517104" w:rsidP="009723CD">
      <w:pPr>
        <w:pStyle w:val="Bullet"/>
        <w:tabs>
          <w:tab w:val="clear" w:pos="284"/>
        </w:tabs>
        <w:spacing w:before="120" w:after="120" w:line="360" w:lineRule="auto"/>
        <w:ind w:left="426"/>
        <w:contextualSpacing/>
        <w:rPr>
          <w:rFonts w:ascii="Arial" w:hAnsi="Arial" w:cs="Arial"/>
          <w:color w:val="000000" w:themeColor="text1"/>
          <w:sz w:val="24"/>
          <w:szCs w:val="24"/>
        </w:rPr>
      </w:pPr>
      <w:r w:rsidRPr="000E5D9B">
        <w:rPr>
          <w:rFonts w:ascii="Arial" w:hAnsi="Arial" w:cs="Arial"/>
          <w:color w:val="000000" w:themeColor="text1"/>
          <w:sz w:val="24"/>
          <w:szCs w:val="24"/>
        </w:rPr>
        <w:t>Issues between the organisations will not get in the way of good case management, including when communicating with whānau and other organisations involved.</w:t>
      </w:r>
    </w:p>
    <w:p w14:paraId="0CA4AA90" w14:textId="7D17D135" w:rsidR="004D1676" w:rsidRPr="000E5D9B" w:rsidRDefault="0027525A" w:rsidP="009723CD">
      <w:pPr>
        <w:tabs>
          <w:tab w:val="left" w:pos="0"/>
        </w:tabs>
        <w:spacing w:after="120" w:line="360" w:lineRule="auto"/>
        <w:rPr>
          <w:rFonts w:ascii="Arial" w:hAnsi="Arial" w:cs="Arial"/>
          <w:sz w:val="24"/>
          <w:szCs w:val="24"/>
        </w:rPr>
      </w:pPr>
      <w:r w:rsidRPr="000E5D9B">
        <w:rPr>
          <w:rFonts w:ascii="Arial" w:hAnsi="Arial" w:cs="Arial"/>
          <w:sz w:val="24"/>
          <w:szCs w:val="24"/>
        </w:rPr>
        <w:t>A</w:t>
      </w:r>
      <w:r w:rsidR="00517104" w:rsidRPr="000E5D9B">
        <w:rPr>
          <w:rFonts w:ascii="Arial" w:hAnsi="Arial" w:cs="Arial"/>
          <w:sz w:val="24"/>
          <w:szCs w:val="24"/>
        </w:rPr>
        <w:t xml:space="preserve">n interim funding and support arrangement must be </w:t>
      </w:r>
      <w:r w:rsidR="006273B9" w:rsidRPr="000E5D9B">
        <w:rPr>
          <w:rFonts w:ascii="Arial" w:hAnsi="Arial" w:cs="Arial"/>
          <w:sz w:val="24"/>
          <w:szCs w:val="24"/>
        </w:rPr>
        <w:t>put in place</w:t>
      </w:r>
      <w:r w:rsidR="00517104" w:rsidRPr="000E5D9B">
        <w:rPr>
          <w:rFonts w:ascii="Arial" w:hAnsi="Arial" w:cs="Arial"/>
          <w:sz w:val="24"/>
          <w:szCs w:val="24"/>
        </w:rPr>
        <w:t xml:space="preserve"> immediately</w:t>
      </w:r>
      <w:r w:rsidRPr="000E5D9B">
        <w:rPr>
          <w:rFonts w:ascii="Arial" w:hAnsi="Arial" w:cs="Arial"/>
          <w:sz w:val="24"/>
          <w:szCs w:val="24"/>
        </w:rPr>
        <w:t>,</w:t>
      </w:r>
      <w:r w:rsidR="00517104" w:rsidRPr="000E5D9B">
        <w:rPr>
          <w:rFonts w:ascii="Arial" w:hAnsi="Arial" w:cs="Arial"/>
          <w:sz w:val="24"/>
          <w:szCs w:val="24"/>
        </w:rPr>
        <w:t xml:space="preserve"> so there is no delay</w:t>
      </w:r>
      <w:r w:rsidR="006273B9" w:rsidRPr="000E5D9B">
        <w:rPr>
          <w:rFonts w:ascii="Arial" w:hAnsi="Arial" w:cs="Arial"/>
          <w:sz w:val="24"/>
          <w:szCs w:val="24"/>
        </w:rPr>
        <w:t xml:space="preserve"> </w:t>
      </w:r>
      <w:r w:rsidR="00D32753">
        <w:rPr>
          <w:rFonts w:ascii="Arial" w:hAnsi="Arial" w:cs="Arial"/>
          <w:sz w:val="24"/>
          <w:szCs w:val="24"/>
        </w:rPr>
        <w:t xml:space="preserve">with </w:t>
      </w:r>
      <w:r w:rsidR="008A6F38" w:rsidRPr="000E5D9B">
        <w:rPr>
          <w:rFonts w:ascii="Arial" w:hAnsi="Arial" w:cs="Arial"/>
          <w:sz w:val="24"/>
          <w:szCs w:val="24"/>
        </w:rPr>
        <w:t xml:space="preserve">putting in place supports for </w:t>
      </w:r>
      <w:proofErr w:type="spellStart"/>
      <w:r w:rsidR="00517104" w:rsidRPr="000E5D9B">
        <w:rPr>
          <w:rFonts w:ascii="Arial" w:hAnsi="Arial" w:cs="Arial"/>
          <w:sz w:val="24"/>
          <w:szCs w:val="24"/>
        </w:rPr>
        <w:t>t</w:t>
      </w:r>
      <w:r w:rsidR="000B3EF2" w:rsidRPr="000E5D9B">
        <w:rPr>
          <w:rFonts w:ascii="Arial" w:hAnsi="Arial" w:cs="Arial"/>
          <w:sz w:val="24"/>
          <w:szCs w:val="24"/>
        </w:rPr>
        <w:t>amariki</w:t>
      </w:r>
      <w:proofErr w:type="spellEnd"/>
      <w:r w:rsidR="000B3EF2" w:rsidRPr="000E5D9B">
        <w:rPr>
          <w:rFonts w:ascii="Arial" w:hAnsi="Arial" w:cs="Arial"/>
          <w:sz w:val="24"/>
          <w:szCs w:val="24"/>
        </w:rPr>
        <w:t xml:space="preserve"> and </w:t>
      </w:r>
      <w:proofErr w:type="spellStart"/>
      <w:r w:rsidR="00517104" w:rsidRPr="000E5D9B">
        <w:rPr>
          <w:rFonts w:ascii="Arial" w:hAnsi="Arial" w:cs="Arial"/>
          <w:sz w:val="24"/>
          <w:szCs w:val="24"/>
        </w:rPr>
        <w:t>rangatahi</w:t>
      </w:r>
      <w:proofErr w:type="spellEnd"/>
      <w:r w:rsidR="00517104" w:rsidRPr="000E5D9B">
        <w:rPr>
          <w:rFonts w:ascii="Arial" w:hAnsi="Arial" w:cs="Arial"/>
          <w:sz w:val="24"/>
          <w:szCs w:val="24"/>
        </w:rPr>
        <w:t xml:space="preserve">. </w:t>
      </w:r>
    </w:p>
    <w:p w14:paraId="243006A5" w14:textId="77777777" w:rsidR="00517104" w:rsidRPr="000E5D9B" w:rsidRDefault="00517104" w:rsidP="009723CD">
      <w:pPr>
        <w:tabs>
          <w:tab w:val="left" w:pos="0"/>
        </w:tabs>
        <w:spacing w:after="120" w:line="360" w:lineRule="auto"/>
        <w:rPr>
          <w:rFonts w:ascii="Arial" w:hAnsi="Arial" w:cs="Arial"/>
          <w:sz w:val="24"/>
          <w:szCs w:val="24"/>
        </w:rPr>
      </w:pPr>
      <w:r w:rsidRPr="000E5D9B">
        <w:rPr>
          <w:rFonts w:ascii="Arial" w:hAnsi="Arial" w:cs="Arial"/>
          <w:sz w:val="24"/>
          <w:szCs w:val="24"/>
        </w:rPr>
        <w:t xml:space="preserve">When a </w:t>
      </w:r>
      <w:r w:rsidR="005503D8" w:rsidRPr="000E5D9B">
        <w:rPr>
          <w:rFonts w:ascii="Arial" w:hAnsi="Arial" w:cs="Arial"/>
          <w:sz w:val="24"/>
          <w:szCs w:val="24"/>
        </w:rPr>
        <w:t>re</w:t>
      </w:r>
      <w:r w:rsidRPr="000E5D9B">
        <w:rPr>
          <w:rFonts w:ascii="Arial" w:hAnsi="Arial" w:cs="Arial"/>
          <w:sz w:val="24"/>
          <w:szCs w:val="24"/>
        </w:rPr>
        <w:t xml:space="preserve">solution is </w:t>
      </w:r>
      <w:r w:rsidR="005503D8" w:rsidRPr="000E5D9B">
        <w:rPr>
          <w:rFonts w:ascii="Arial" w:hAnsi="Arial" w:cs="Arial"/>
          <w:sz w:val="24"/>
          <w:szCs w:val="24"/>
        </w:rPr>
        <w:t>reached</w:t>
      </w:r>
      <w:r w:rsidRPr="000E5D9B">
        <w:rPr>
          <w:rFonts w:ascii="Arial" w:hAnsi="Arial" w:cs="Arial"/>
          <w:sz w:val="24"/>
          <w:szCs w:val="24"/>
        </w:rPr>
        <w:t xml:space="preserve">, any costs associated with </w:t>
      </w:r>
      <w:r w:rsidR="00143CF9" w:rsidRPr="000E5D9B">
        <w:rPr>
          <w:rFonts w:ascii="Arial" w:hAnsi="Arial" w:cs="Arial"/>
          <w:sz w:val="24"/>
          <w:szCs w:val="24"/>
        </w:rPr>
        <w:t xml:space="preserve">supporting </w:t>
      </w:r>
      <w:proofErr w:type="spellStart"/>
      <w:r w:rsidR="00C3239C" w:rsidRPr="000E5D9B">
        <w:rPr>
          <w:rFonts w:ascii="Arial" w:hAnsi="Arial" w:cs="Arial"/>
          <w:sz w:val="24"/>
          <w:szCs w:val="24"/>
        </w:rPr>
        <w:t>t</w:t>
      </w:r>
      <w:r w:rsidR="00035C0B" w:rsidRPr="000E5D9B">
        <w:rPr>
          <w:rFonts w:ascii="Arial" w:hAnsi="Arial" w:cs="Arial"/>
          <w:sz w:val="24"/>
          <w:szCs w:val="24"/>
        </w:rPr>
        <w:t>amariki</w:t>
      </w:r>
      <w:proofErr w:type="spellEnd"/>
      <w:r w:rsidR="001B5AD5" w:rsidRPr="000E5D9B">
        <w:rPr>
          <w:rFonts w:ascii="Arial" w:hAnsi="Arial" w:cs="Arial"/>
          <w:sz w:val="24"/>
          <w:szCs w:val="24"/>
        </w:rPr>
        <w:t xml:space="preserve"> </w:t>
      </w:r>
      <w:r w:rsidR="00333CD8" w:rsidRPr="000E5D9B">
        <w:rPr>
          <w:rFonts w:ascii="Arial" w:hAnsi="Arial" w:cs="Arial"/>
          <w:sz w:val="24"/>
          <w:szCs w:val="24"/>
        </w:rPr>
        <w:t>and</w:t>
      </w:r>
      <w:r w:rsidRPr="000E5D9B">
        <w:rPr>
          <w:rFonts w:ascii="Arial" w:hAnsi="Arial" w:cs="Arial"/>
          <w:sz w:val="24"/>
          <w:szCs w:val="24"/>
        </w:rPr>
        <w:t xml:space="preserve"> </w:t>
      </w:r>
      <w:proofErr w:type="spellStart"/>
      <w:r w:rsidRPr="000E5D9B">
        <w:rPr>
          <w:rFonts w:ascii="Arial" w:hAnsi="Arial" w:cs="Arial"/>
          <w:sz w:val="24"/>
          <w:szCs w:val="24"/>
        </w:rPr>
        <w:t>rangatahi</w:t>
      </w:r>
      <w:proofErr w:type="spellEnd"/>
      <w:r w:rsidRPr="000E5D9B">
        <w:rPr>
          <w:rFonts w:ascii="Arial" w:hAnsi="Arial" w:cs="Arial"/>
          <w:sz w:val="24"/>
          <w:szCs w:val="24"/>
        </w:rPr>
        <w:t xml:space="preserve"> will be allocated (or re</w:t>
      </w:r>
      <w:r w:rsidR="00C3239C" w:rsidRPr="000E5D9B">
        <w:rPr>
          <w:rFonts w:ascii="Arial" w:hAnsi="Arial" w:cs="Arial"/>
          <w:sz w:val="24"/>
          <w:szCs w:val="24"/>
        </w:rPr>
        <w:t>-</w:t>
      </w:r>
      <w:r w:rsidRPr="000E5D9B">
        <w:rPr>
          <w:rFonts w:ascii="Arial" w:hAnsi="Arial" w:cs="Arial"/>
          <w:sz w:val="24"/>
          <w:szCs w:val="24"/>
        </w:rPr>
        <w:t xml:space="preserve">allocated) in line with this </w:t>
      </w:r>
      <w:r w:rsidR="004A1F38" w:rsidRPr="000E5D9B">
        <w:rPr>
          <w:rFonts w:ascii="Arial" w:hAnsi="Arial" w:cs="Arial"/>
          <w:sz w:val="24"/>
          <w:szCs w:val="24"/>
        </w:rPr>
        <w:t>agreement and</w:t>
      </w:r>
      <w:r w:rsidR="0027525A" w:rsidRPr="000E5D9B">
        <w:rPr>
          <w:rFonts w:ascii="Arial" w:hAnsi="Arial" w:cs="Arial"/>
          <w:sz w:val="24"/>
          <w:szCs w:val="24"/>
        </w:rPr>
        <w:t xml:space="preserve"> </w:t>
      </w:r>
      <w:r w:rsidRPr="000E5D9B">
        <w:rPr>
          <w:rFonts w:ascii="Arial" w:hAnsi="Arial" w:cs="Arial"/>
          <w:sz w:val="24"/>
          <w:szCs w:val="24"/>
        </w:rPr>
        <w:t xml:space="preserve">backdated to </w:t>
      </w:r>
      <w:r w:rsidR="003C6AD3" w:rsidRPr="000E5D9B">
        <w:rPr>
          <w:rFonts w:ascii="Arial" w:hAnsi="Arial" w:cs="Arial"/>
          <w:sz w:val="24"/>
          <w:szCs w:val="24"/>
        </w:rPr>
        <w:t>the date</w:t>
      </w:r>
      <w:r w:rsidRPr="000E5D9B">
        <w:rPr>
          <w:rFonts w:ascii="Arial" w:hAnsi="Arial" w:cs="Arial"/>
          <w:sz w:val="24"/>
          <w:szCs w:val="24"/>
        </w:rPr>
        <w:t xml:space="preserve"> the interim funding and support arrangement </w:t>
      </w:r>
      <w:r w:rsidR="005503D8" w:rsidRPr="000E5D9B">
        <w:rPr>
          <w:rFonts w:ascii="Arial" w:hAnsi="Arial" w:cs="Arial"/>
          <w:sz w:val="24"/>
          <w:szCs w:val="24"/>
        </w:rPr>
        <w:t xml:space="preserve">was </w:t>
      </w:r>
      <w:r w:rsidR="006273B9" w:rsidRPr="000E5D9B">
        <w:rPr>
          <w:rFonts w:ascii="Arial" w:hAnsi="Arial" w:cs="Arial"/>
          <w:sz w:val="24"/>
          <w:szCs w:val="24"/>
        </w:rPr>
        <w:t>put in place</w:t>
      </w:r>
      <w:r w:rsidR="005503D8" w:rsidRPr="000E5D9B">
        <w:rPr>
          <w:rFonts w:ascii="Arial" w:hAnsi="Arial" w:cs="Arial"/>
          <w:sz w:val="24"/>
          <w:szCs w:val="24"/>
        </w:rPr>
        <w:t>.</w:t>
      </w:r>
    </w:p>
    <w:p w14:paraId="617BA17C" w14:textId="77777777" w:rsidR="001C3EEB" w:rsidRPr="00B4433D" w:rsidRDefault="001C3EEB" w:rsidP="009723CD">
      <w:pPr>
        <w:pStyle w:val="Shadedboxtext"/>
        <w:pBdr>
          <w:bottom w:val="single" w:sz="4" w:space="5" w:color="FFFFFF" w:themeColor="background1"/>
        </w:pBdr>
        <w:shd w:val="clear" w:color="auto" w:fill="8DB3E2" w:themeFill="text2" w:themeFillTint="66"/>
        <w:spacing w:line="360" w:lineRule="auto"/>
        <w:ind w:left="360"/>
        <w:rPr>
          <w:rFonts w:ascii="Arial" w:hAnsi="Arial" w:cs="Arial"/>
        </w:rPr>
      </w:pPr>
      <w:r w:rsidRPr="00B4433D">
        <w:rPr>
          <w:rFonts w:ascii="Arial" w:hAnsi="Arial" w:cs="Arial"/>
          <w:b/>
          <w:bCs/>
        </w:rPr>
        <w:t xml:space="preserve">Refer to MOU Section 8: </w:t>
      </w:r>
      <w:r w:rsidRPr="00B4433D">
        <w:rPr>
          <w:rFonts w:ascii="Arial" w:hAnsi="Arial" w:cs="Arial"/>
        </w:rPr>
        <w:t>Principles</w:t>
      </w:r>
    </w:p>
    <w:p w14:paraId="5EEEFF11" w14:textId="77777777" w:rsidR="00B10570" w:rsidRPr="00B4433D" w:rsidRDefault="00B10570" w:rsidP="009723CD">
      <w:pPr>
        <w:pStyle w:val="Shadedboxtext"/>
        <w:pBdr>
          <w:bottom w:val="single" w:sz="4" w:space="5" w:color="FFFFFF" w:themeColor="background1"/>
        </w:pBdr>
        <w:shd w:val="clear" w:color="auto" w:fill="8DB3E2" w:themeFill="text2" w:themeFillTint="66"/>
        <w:spacing w:line="360" w:lineRule="auto"/>
        <w:ind w:left="360"/>
        <w:rPr>
          <w:rFonts w:ascii="Arial" w:hAnsi="Arial" w:cs="Arial"/>
          <w:sz w:val="10"/>
          <w:szCs w:val="10"/>
        </w:rPr>
      </w:pPr>
    </w:p>
    <w:p w14:paraId="11BC1408" w14:textId="77777777" w:rsidR="001C3EEB" w:rsidRPr="00B4433D" w:rsidRDefault="001C3EEB" w:rsidP="009723CD">
      <w:pPr>
        <w:tabs>
          <w:tab w:val="left" w:pos="0"/>
        </w:tabs>
        <w:spacing w:line="360" w:lineRule="auto"/>
        <w:rPr>
          <w:rFonts w:ascii="Arial" w:hAnsi="Arial" w:cs="Arial"/>
        </w:rPr>
      </w:pPr>
    </w:p>
    <w:p w14:paraId="77A6F7CF" w14:textId="0EFD8CBE" w:rsidR="00DC2811" w:rsidRDefault="00517104" w:rsidP="00DC2811">
      <w:pPr>
        <w:pStyle w:val="Heading3"/>
        <w:spacing w:line="360" w:lineRule="auto"/>
        <w:rPr>
          <w:rFonts w:ascii="Arial" w:hAnsi="Arial" w:cs="Arial"/>
        </w:rPr>
      </w:pPr>
      <w:r w:rsidRPr="00B4433D">
        <w:rPr>
          <w:rFonts w:ascii="Arial" w:hAnsi="Arial" w:cs="Arial"/>
        </w:rPr>
        <w:t>Summary of the Process for Resolving Differences</w:t>
      </w:r>
    </w:p>
    <w:p w14:paraId="7981112B" w14:textId="2C5D91B7" w:rsidR="00534F5E" w:rsidRDefault="00534F5E" w:rsidP="00F63AA8">
      <w:pPr>
        <w:spacing w:before="240" w:line="360" w:lineRule="auto"/>
        <w:rPr>
          <w:rFonts w:ascii="Arial" w:hAnsi="Arial" w:cs="Arial"/>
          <w:sz w:val="24"/>
          <w:szCs w:val="24"/>
        </w:rPr>
      </w:pPr>
      <w:r>
        <w:rPr>
          <w:rFonts w:ascii="Arial" w:hAnsi="Arial" w:cs="Arial"/>
          <w:sz w:val="24"/>
          <w:szCs w:val="24"/>
        </w:rPr>
        <w:t>The diagram below shows the process for resolving difficulties.</w:t>
      </w:r>
    </w:p>
    <w:p w14:paraId="03EEF968" w14:textId="77777777" w:rsidR="00F63AA8" w:rsidRDefault="00534F5E" w:rsidP="00F63AA8">
      <w:pPr>
        <w:spacing w:before="240" w:line="360" w:lineRule="auto"/>
        <w:rPr>
          <w:rFonts w:ascii="Arial" w:hAnsi="Arial" w:cs="Arial"/>
          <w:sz w:val="24"/>
          <w:szCs w:val="24"/>
        </w:rPr>
      </w:pPr>
      <w:r w:rsidRPr="00534F5E">
        <w:rPr>
          <w:rFonts w:ascii="Arial" w:hAnsi="Arial" w:cs="Arial"/>
          <w:b/>
          <w:bCs/>
          <w:sz w:val="24"/>
          <w:szCs w:val="24"/>
        </w:rPr>
        <w:t>Text description:</w:t>
      </w:r>
      <w:r>
        <w:rPr>
          <w:rFonts w:ascii="Arial" w:hAnsi="Arial" w:cs="Arial"/>
          <w:sz w:val="24"/>
          <w:szCs w:val="24"/>
        </w:rPr>
        <w:t xml:space="preserve"> When a difficulty arises you should first evaluate if this can be solved at a local level.</w:t>
      </w:r>
    </w:p>
    <w:p w14:paraId="6110198A" w14:textId="673B0DAF" w:rsidR="00534F5E" w:rsidRDefault="00534F5E" w:rsidP="00F63AA8">
      <w:pPr>
        <w:spacing w:before="240" w:line="360" w:lineRule="auto"/>
        <w:rPr>
          <w:rFonts w:ascii="Arial" w:hAnsi="Arial" w:cs="Arial"/>
          <w:sz w:val="24"/>
          <w:szCs w:val="24"/>
        </w:rPr>
      </w:pPr>
      <w:r>
        <w:rPr>
          <w:rFonts w:ascii="Arial" w:hAnsi="Arial" w:cs="Arial"/>
          <w:sz w:val="24"/>
          <w:szCs w:val="24"/>
        </w:rPr>
        <w:t xml:space="preserve">If </w:t>
      </w:r>
      <w:r w:rsidR="004B624E">
        <w:rPr>
          <w:rFonts w:ascii="Arial" w:hAnsi="Arial" w:cs="Arial"/>
          <w:sz w:val="24"/>
          <w:szCs w:val="24"/>
        </w:rPr>
        <w:t xml:space="preserve">you decide </w:t>
      </w:r>
      <w:r>
        <w:rPr>
          <w:rFonts w:ascii="Arial" w:hAnsi="Arial" w:cs="Arial"/>
          <w:sz w:val="24"/>
          <w:szCs w:val="24"/>
        </w:rPr>
        <w:t>the issue</w:t>
      </w:r>
      <w:r w:rsidR="004B624E">
        <w:rPr>
          <w:rFonts w:ascii="Arial" w:hAnsi="Arial" w:cs="Arial"/>
          <w:sz w:val="24"/>
          <w:szCs w:val="24"/>
        </w:rPr>
        <w:t xml:space="preserve"> can be resolved</w:t>
      </w:r>
      <w:r>
        <w:rPr>
          <w:rFonts w:ascii="Arial" w:hAnsi="Arial" w:cs="Arial"/>
          <w:sz w:val="24"/>
          <w:szCs w:val="24"/>
        </w:rPr>
        <w:t xml:space="preserve"> at a local </w:t>
      </w:r>
      <w:proofErr w:type="gramStart"/>
      <w:r>
        <w:rPr>
          <w:rFonts w:ascii="Arial" w:hAnsi="Arial" w:cs="Arial"/>
          <w:sz w:val="24"/>
          <w:szCs w:val="24"/>
        </w:rPr>
        <w:t>level</w:t>
      </w:r>
      <w:proofErr w:type="gramEnd"/>
      <w:r>
        <w:rPr>
          <w:rFonts w:ascii="Arial" w:hAnsi="Arial" w:cs="Arial"/>
          <w:sz w:val="24"/>
          <w:szCs w:val="24"/>
        </w:rPr>
        <w:t xml:space="preserve"> </w:t>
      </w:r>
      <w:r w:rsidR="004B624E">
        <w:rPr>
          <w:rFonts w:ascii="Arial" w:hAnsi="Arial" w:cs="Arial"/>
          <w:sz w:val="24"/>
          <w:szCs w:val="24"/>
        </w:rPr>
        <w:t>try to find a quick</w:t>
      </w:r>
      <w:r>
        <w:rPr>
          <w:rFonts w:ascii="Arial" w:hAnsi="Arial" w:cs="Arial"/>
          <w:sz w:val="24"/>
          <w:szCs w:val="24"/>
        </w:rPr>
        <w:t xml:space="preserve"> solution </w:t>
      </w:r>
      <w:r w:rsidR="004B624E">
        <w:rPr>
          <w:rFonts w:ascii="Arial" w:hAnsi="Arial" w:cs="Arial"/>
          <w:sz w:val="24"/>
          <w:szCs w:val="24"/>
        </w:rPr>
        <w:t xml:space="preserve">that maintains </w:t>
      </w:r>
      <w:r>
        <w:rPr>
          <w:rFonts w:ascii="Arial" w:hAnsi="Arial" w:cs="Arial"/>
          <w:sz w:val="24"/>
          <w:szCs w:val="24"/>
        </w:rPr>
        <w:t>the</w:t>
      </w:r>
      <w:r w:rsidR="00D601AF">
        <w:rPr>
          <w:rFonts w:ascii="Arial" w:hAnsi="Arial" w:cs="Arial"/>
          <w:sz w:val="24"/>
          <w:szCs w:val="24"/>
        </w:rPr>
        <w:t xml:space="preserve"> working</w:t>
      </w:r>
      <w:r>
        <w:rPr>
          <w:rFonts w:ascii="Arial" w:hAnsi="Arial" w:cs="Arial"/>
          <w:sz w:val="24"/>
          <w:szCs w:val="24"/>
        </w:rPr>
        <w:t xml:space="preserve"> relationship</w:t>
      </w:r>
      <w:r w:rsidR="00761675">
        <w:rPr>
          <w:rFonts w:ascii="Arial" w:hAnsi="Arial" w:cs="Arial"/>
          <w:sz w:val="24"/>
          <w:szCs w:val="24"/>
        </w:rPr>
        <w:t>.</w:t>
      </w:r>
      <w:r>
        <w:rPr>
          <w:rFonts w:ascii="Arial" w:hAnsi="Arial" w:cs="Arial"/>
          <w:sz w:val="24"/>
          <w:szCs w:val="24"/>
        </w:rPr>
        <w:t xml:space="preserve"> If this is unsuccessful, </w:t>
      </w:r>
      <w:r w:rsidR="00A172E6">
        <w:rPr>
          <w:rFonts w:ascii="Arial" w:hAnsi="Arial" w:cs="Arial"/>
          <w:sz w:val="24"/>
          <w:szCs w:val="24"/>
        </w:rPr>
        <w:t xml:space="preserve">escalate the issue </w:t>
      </w:r>
      <w:r>
        <w:rPr>
          <w:rFonts w:ascii="Arial" w:hAnsi="Arial" w:cs="Arial"/>
          <w:sz w:val="24"/>
          <w:szCs w:val="24"/>
        </w:rPr>
        <w:t xml:space="preserve">to your </w:t>
      </w:r>
      <w:r w:rsidR="00601CE5">
        <w:rPr>
          <w:rFonts w:ascii="Arial" w:hAnsi="Arial" w:cs="Arial"/>
          <w:sz w:val="24"/>
          <w:szCs w:val="24"/>
        </w:rPr>
        <w:t>l</w:t>
      </w:r>
      <w:r w:rsidRPr="00534F5E">
        <w:rPr>
          <w:rFonts w:ascii="Arial" w:hAnsi="Arial" w:cs="Arial"/>
          <w:sz w:val="24"/>
          <w:szCs w:val="24"/>
        </w:rPr>
        <w:t xml:space="preserve">ocal Whaikaha Portfolio Manager and </w:t>
      </w:r>
      <w:proofErr w:type="spellStart"/>
      <w:r w:rsidRPr="00534F5E">
        <w:rPr>
          <w:rFonts w:ascii="Arial" w:hAnsi="Arial" w:cs="Arial"/>
          <w:sz w:val="24"/>
          <w:szCs w:val="24"/>
        </w:rPr>
        <w:t>Oranga</w:t>
      </w:r>
      <w:proofErr w:type="spellEnd"/>
      <w:r w:rsidRPr="00534F5E">
        <w:rPr>
          <w:rFonts w:ascii="Arial" w:hAnsi="Arial" w:cs="Arial"/>
          <w:sz w:val="24"/>
          <w:szCs w:val="24"/>
        </w:rPr>
        <w:t xml:space="preserve"> Tamariki Operations</w:t>
      </w:r>
      <w:r>
        <w:rPr>
          <w:rFonts w:ascii="Arial" w:hAnsi="Arial" w:cs="Arial"/>
          <w:sz w:val="24"/>
          <w:szCs w:val="24"/>
        </w:rPr>
        <w:t xml:space="preserve"> Regional Managers and Regional Disability Advisors.</w:t>
      </w:r>
    </w:p>
    <w:p w14:paraId="195BAD79" w14:textId="5EE52A5F" w:rsidR="00761675" w:rsidRDefault="00534F5E" w:rsidP="00F63AA8">
      <w:pPr>
        <w:spacing w:before="240" w:line="360" w:lineRule="auto"/>
        <w:rPr>
          <w:rFonts w:ascii="Arial" w:hAnsi="Arial" w:cs="Arial"/>
          <w:sz w:val="24"/>
          <w:szCs w:val="24"/>
        </w:rPr>
      </w:pPr>
      <w:r>
        <w:rPr>
          <w:rFonts w:ascii="Arial" w:hAnsi="Arial" w:cs="Arial"/>
          <w:sz w:val="24"/>
          <w:szCs w:val="24"/>
        </w:rPr>
        <w:t xml:space="preserve">If this is unsuccessful, escalate </w:t>
      </w:r>
      <w:r w:rsidR="00D601AF">
        <w:rPr>
          <w:rFonts w:ascii="Arial" w:hAnsi="Arial" w:cs="Arial"/>
          <w:sz w:val="24"/>
          <w:szCs w:val="24"/>
        </w:rPr>
        <w:t xml:space="preserve">it </w:t>
      </w:r>
      <w:r>
        <w:rPr>
          <w:rFonts w:ascii="Arial" w:hAnsi="Arial" w:cs="Arial"/>
          <w:sz w:val="24"/>
          <w:szCs w:val="24"/>
        </w:rPr>
        <w:t xml:space="preserve">further to the Joint Oversight Group </w:t>
      </w:r>
      <w:r w:rsidR="00D601AF">
        <w:rPr>
          <w:rFonts w:ascii="Arial" w:hAnsi="Arial" w:cs="Arial"/>
          <w:sz w:val="24"/>
          <w:szCs w:val="24"/>
        </w:rPr>
        <w:t>for resolution.</w:t>
      </w:r>
    </w:p>
    <w:p w14:paraId="7851E025" w14:textId="44C57622" w:rsidR="00534F5E" w:rsidRDefault="00534F5E" w:rsidP="00F63AA8">
      <w:pPr>
        <w:spacing w:before="240" w:line="360" w:lineRule="auto"/>
        <w:rPr>
          <w:rFonts w:ascii="Arial" w:hAnsi="Arial" w:cs="Arial"/>
          <w:sz w:val="24"/>
          <w:szCs w:val="24"/>
        </w:rPr>
      </w:pPr>
      <w:r>
        <w:rPr>
          <w:rFonts w:ascii="Arial" w:hAnsi="Arial" w:cs="Arial"/>
          <w:sz w:val="24"/>
          <w:szCs w:val="24"/>
        </w:rPr>
        <w:t xml:space="preserve">If this is unsuccessful escalate </w:t>
      </w:r>
      <w:r w:rsidR="00D601AF">
        <w:rPr>
          <w:rFonts w:ascii="Arial" w:hAnsi="Arial" w:cs="Arial"/>
          <w:sz w:val="24"/>
          <w:szCs w:val="24"/>
        </w:rPr>
        <w:t xml:space="preserve">the issue </w:t>
      </w:r>
      <w:r>
        <w:rPr>
          <w:rFonts w:ascii="Arial" w:hAnsi="Arial" w:cs="Arial"/>
          <w:sz w:val="24"/>
          <w:szCs w:val="24"/>
        </w:rPr>
        <w:t xml:space="preserve">to the Whaikaha and </w:t>
      </w:r>
      <w:proofErr w:type="spellStart"/>
      <w:r>
        <w:rPr>
          <w:rFonts w:ascii="Arial" w:hAnsi="Arial" w:cs="Arial"/>
          <w:sz w:val="24"/>
          <w:szCs w:val="24"/>
        </w:rPr>
        <w:t>Oranga</w:t>
      </w:r>
      <w:proofErr w:type="spellEnd"/>
      <w:r>
        <w:rPr>
          <w:rFonts w:ascii="Arial" w:hAnsi="Arial" w:cs="Arial"/>
          <w:sz w:val="24"/>
          <w:szCs w:val="24"/>
        </w:rPr>
        <w:t xml:space="preserve"> Tamariki Deputy Chief Executives.</w:t>
      </w:r>
    </w:p>
    <w:p w14:paraId="3AA03C89" w14:textId="09273DBE" w:rsidR="00534F5E" w:rsidRDefault="00534F5E" w:rsidP="00F63AA8">
      <w:pPr>
        <w:spacing w:before="240" w:line="360" w:lineRule="auto"/>
        <w:rPr>
          <w:rFonts w:ascii="Arial" w:hAnsi="Arial" w:cs="Arial"/>
          <w:sz w:val="24"/>
          <w:szCs w:val="24"/>
        </w:rPr>
      </w:pPr>
      <w:r>
        <w:rPr>
          <w:rFonts w:ascii="Arial" w:hAnsi="Arial" w:cs="Arial"/>
          <w:sz w:val="24"/>
          <w:szCs w:val="24"/>
        </w:rPr>
        <w:t xml:space="preserve">Alternatively, if </w:t>
      </w:r>
      <w:r w:rsidR="00761675">
        <w:rPr>
          <w:rFonts w:ascii="Arial" w:hAnsi="Arial" w:cs="Arial"/>
          <w:sz w:val="24"/>
          <w:szCs w:val="24"/>
        </w:rPr>
        <w:t>you decide the</w:t>
      </w:r>
      <w:r w:rsidR="00A172E6">
        <w:rPr>
          <w:rFonts w:ascii="Arial" w:hAnsi="Arial" w:cs="Arial"/>
          <w:sz w:val="24"/>
          <w:szCs w:val="24"/>
        </w:rPr>
        <w:t xml:space="preserve"> difficulty </w:t>
      </w:r>
      <w:r>
        <w:rPr>
          <w:rFonts w:ascii="Arial" w:hAnsi="Arial" w:cs="Arial"/>
          <w:sz w:val="24"/>
          <w:szCs w:val="24"/>
        </w:rPr>
        <w:t>cannot be resolved at a local level, either:</w:t>
      </w:r>
    </w:p>
    <w:p w14:paraId="5F280E7D" w14:textId="193F58C5" w:rsidR="00534F5E" w:rsidRDefault="00F63AA8" w:rsidP="00F63AA8">
      <w:pPr>
        <w:pStyle w:val="ListParagraph"/>
        <w:numPr>
          <w:ilvl w:val="0"/>
          <w:numId w:val="40"/>
        </w:numPr>
        <w:spacing w:line="360" w:lineRule="auto"/>
        <w:rPr>
          <w:rFonts w:ascii="Arial" w:hAnsi="Arial" w:cs="Arial"/>
          <w:sz w:val="24"/>
          <w:szCs w:val="24"/>
        </w:rPr>
      </w:pPr>
      <w:r>
        <w:rPr>
          <w:rFonts w:ascii="Arial" w:hAnsi="Arial" w:cs="Arial"/>
          <w:sz w:val="24"/>
          <w:szCs w:val="24"/>
        </w:rPr>
        <w:t>S</w:t>
      </w:r>
      <w:r w:rsidR="00534F5E">
        <w:rPr>
          <w:rFonts w:ascii="Arial" w:hAnsi="Arial" w:cs="Arial"/>
          <w:sz w:val="24"/>
          <w:szCs w:val="24"/>
        </w:rPr>
        <w:t>eek resolution by referring to the Local Whaikaha Portfolio</w:t>
      </w:r>
      <w:r>
        <w:rPr>
          <w:rFonts w:ascii="Arial" w:hAnsi="Arial" w:cs="Arial"/>
          <w:sz w:val="24"/>
          <w:szCs w:val="24"/>
        </w:rPr>
        <w:t xml:space="preserve"> Manager and </w:t>
      </w:r>
      <w:proofErr w:type="spellStart"/>
      <w:r>
        <w:rPr>
          <w:rFonts w:ascii="Arial" w:hAnsi="Arial" w:cs="Arial"/>
          <w:sz w:val="24"/>
          <w:szCs w:val="24"/>
        </w:rPr>
        <w:t>Oranga</w:t>
      </w:r>
      <w:proofErr w:type="spellEnd"/>
      <w:r>
        <w:rPr>
          <w:rFonts w:ascii="Arial" w:hAnsi="Arial" w:cs="Arial"/>
          <w:sz w:val="24"/>
          <w:szCs w:val="24"/>
        </w:rPr>
        <w:t xml:space="preserve"> Tamariki Operations Regional Managers and Regional Disability Advisors</w:t>
      </w:r>
      <w:r w:rsidR="004B624E">
        <w:rPr>
          <w:rFonts w:ascii="Arial" w:hAnsi="Arial" w:cs="Arial"/>
          <w:sz w:val="24"/>
          <w:szCs w:val="24"/>
        </w:rPr>
        <w:t>. If</w:t>
      </w:r>
      <w:r>
        <w:rPr>
          <w:rFonts w:ascii="Arial" w:hAnsi="Arial" w:cs="Arial"/>
          <w:sz w:val="24"/>
          <w:szCs w:val="24"/>
        </w:rPr>
        <w:t xml:space="preserve"> this is unsuccessful escalate</w:t>
      </w:r>
      <w:r w:rsidR="00A172E6">
        <w:rPr>
          <w:rFonts w:ascii="Arial" w:hAnsi="Arial" w:cs="Arial"/>
          <w:sz w:val="24"/>
          <w:szCs w:val="24"/>
        </w:rPr>
        <w:t xml:space="preserve"> to the Joint Oversight Group.</w:t>
      </w:r>
    </w:p>
    <w:p w14:paraId="53C8880B" w14:textId="2E3D4413" w:rsidR="00F63AA8" w:rsidRPr="00761675" w:rsidRDefault="00A172E6" w:rsidP="00761675">
      <w:pPr>
        <w:pStyle w:val="ListParagraph"/>
        <w:numPr>
          <w:ilvl w:val="0"/>
          <w:numId w:val="40"/>
        </w:numPr>
        <w:spacing w:line="360" w:lineRule="auto"/>
        <w:rPr>
          <w:rFonts w:ascii="Arial" w:hAnsi="Arial" w:cs="Arial"/>
          <w:sz w:val="24"/>
          <w:szCs w:val="24"/>
        </w:rPr>
      </w:pPr>
      <w:r>
        <w:rPr>
          <w:rFonts w:ascii="Arial" w:hAnsi="Arial" w:cs="Arial"/>
          <w:sz w:val="24"/>
          <w:szCs w:val="24"/>
        </w:rPr>
        <w:lastRenderedPageBreak/>
        <w:t>O</w:t>
      </w:r>
      <w:r w:rsidR="00D601AF">
        <w:rPr>
          <w:rFonts w:ascii="Arial" w:hAnsi="Arial" w:cs="Arial"/>
          <w:sz w:val="24"/>
          <w:szCs w:val="24"/>
        </w:rPr>
        <w:t>r alternatively</w:t>
      </w:r>
      <w:r>
        <w:rPr>
          <w:rFonts w:ascii="Arial" w:hAnsi="Arial" w:cs="Arial"/>
          <w:sz w:val="24"/>
          <w:szCs w:val="24"/>
        </w:rPr>
        <w:t xml:space="preserve"> </w:t>
      </w:r>
      <w:r w:rsidR="00D601AF">
        <w:rPr>
          <w:rFonts w:ascii="Arial" w:hAnsi="Arial" w:cs="Arial"/>
          <w:sz w:val="24"/>
          <w:szCs w:val="24"/>
        </w:rPr>
        <w:t>y</w:t>
      </w:r>
      <w:r w:rsidR="00761675">
        <w:rPr>
          <w:rFonts w:ascii="Arial" w:hAnsi="Arial" w:cs="Arial"/>
          <w:sz w:val="24"/>
          <w:szCs w:val="24"/>
        </w:rPr>
        <w:t xml:space="preserve">ou may decide </w:t>
      </w:r>
      <w:r w:rsidR="00F63AA8">
        <w:rPr>
          <w:rFonts w:ascii="Arial" w:hAnsi="Arial" w:cs="Arial"/>
          <w:sz w:val="24"/>
          <w:szCs w:val="24"/>
        </w:rPr>
        <w:t>to escalate</w:t>
      </w:r>
      <w:r>
        <w:rPr>
          <w:rFonts w:ascii="Arial" w:hAnsi="Arial" w:cs="Arial"/>
          <w:sz w:val="24"/>
          <w:szCs w:val="24"/>
        </w:rPr>
        <w:t xml:space="preserve"> the issue</w:t>
      </w:r>
      <w:r w:rsidR="00F63AA8">
        <w:rPr>
          <w:rFonts w:ascii="Arial" w:hAnsi="Arial" w:cs="Arial"/>
          <w:sz w:val="24"/>
          <w:szCs w:val="24"/>
        </w:rPr>
        <w:t xml:space="preserve"> </w:t>
      </w:r>
      <w:r w:rsidR="00D601AF">
        <w:rPr>
          <w:rFonts w:ascii="Arial" w:hAnsi="Arial" w:cs="Arial"/>
          <w:sz w:val="24"/>
          <w:szCs w:val="24"/>
        </w:rPr>
        <w:t>immediately</w:t>
      </w:r>
      <w:r w:rsidR="00316DD8">
        <w:rPr>
          <w:rFonts w:ascii="Arial" w:hAnsi="Arial" w:cs="Arial"/>
          <w:sz w:val="24"/>
          <w:szCs w:val="24"/>
        </w:rPr>
        <w:t xml:space="preserve"> </w:t>
      </w:r>
      <w:r w:rsidR="00F63AA8" w:rsidRPr="00761675">
        <w:rPr>
          <w:rFonts w:ascii="Arial" w:hAnsi="Arial" w:cs="Arial"/>
          <w:sz w:val="24"/>
          <w:szCs w:val="24"/>
        </w:rPr>
        <w:t xml:space="preserve">to the Joint Oversight Group </w:t>
      </w:r>
      <w:r w:rsidR="00D601AF">
        <w:rPr>
          <w:rFonts w:ascii="Arial" w:hAnsi="Arial" w:cs="Arial"/>
          <w:sz w:val="24"/>
          <w:szCs w:val="24"/>
        </w:rPr>
        <w:t>for resolution.</w:t>
      </w:r>
    </w:p>
    <w:p w14:paraId="769704AB" w14:textId="061A73CB" w:rsidR="00F63AA8" w:rsidRDefault="00F63AA8" w:rsidP="00F63AA8">
      <w:pPr>
        <w:spacing w:before="240" w:line="360" w:lineRule="auto"/>
        <w:rPr>
          <w:rFonts w:ascii="Arial" w:hAnsi="Arial" w:cs="Arial"/>
          <w:sz w:val="24"/>
          <w:szCs w:val="24"/>
        </w:rPr>
      </w:pPr>
      <w:r>
        <w:rPr>
          <w:rFonts w:ascii="Arial" w:hAnsi="Arial" w:cs="Arial"/>
          <w:sz w:val="24"/>
          <w:szCs w:val="24"/>
        </w:rPr>
        <w:t>If th</w:t>
      </w:r>
      <w:r w:rsidR="00A172E6">
        <w:rPr>
          <w:rFonts w:ascii="Arial" w:hAnsi="Arial" w:cs="Arial"/>
          <w:sz w:val="24"/>
          <w:szCs w:val="24"/>
        </w:rPr>
        <w:t>e Joint Oversight Group is unable to resolve the issue</w:t>
      </w:r>
      <w:r>
        <w:rPr>
          <w:rFonts w:ascii="Arial" w:hAnsi="Arial" w:cs="Arial"/>
          <w:sz w:val="24"/>
          <w:szCs w:val="24"/>
        </w:rPr>
        <w:t xml:space="preserve"> refer </w:t>
      </w:r>
      <w:r w:rsidR="00A172E6">
        <w:rPr>
          <w:rFonts w:ascii="Arial" w:hAnsi="Arial" w:cs="Arial"/>
          <w:sz w:val="24"/>
          <w:szCs w:val="24"/>
        </w:rPr>
        <w:t xml:space="preserve">it </w:t>
      </w:r>
      <w:r>
        <w:rPr>
          <w:rFonts w:ascii="Arial" w:hAnsi="Arial" w:cs="Arial"/>
          <w:sz w:val="24"/>
          <w:szCs w:val="24"/>
        </w:rPr>
        <w:t xml:space="preserve">to the Whaikaha and </w:t>
      </w:r>
      <w:proofErr w:type="spellStart"/>
      <w:r>
        <w:rPr>
          <w:rFonts w:ascii="Arial" w:hAnsi="Arial" w:cs="Arial"/>
          <w:sz w:val="24"/>
          <w:szCs w:val="24"/>
        </w:rPr>
        <w:t>Oranga</w:t>
      </w:r>
      <w:proofErr w:type="spellEnd"/>
      <w:r>
        <w:rPr>
          <w:rFonts w:ascii="Arial" w:hAnsi="Arial" w:cs="Arial"/>
          <w:sz w:val="24"/>
          <w:szCs w:val="24"/>
        </w:rPr>
        <w:t xml:space="preserve"> Tamariki Deputy Chief Executives.</w:t>
      </w:r>
    </w:p>
    <w:p w14:paraId="6A2B3AE3" w14:textId="77777777" w:rsidR="00F63AA8" w:rsidRPr="00F63AA8" w:rsidRDefault="00F63AA8" w:rsidP="00F63AA8">
      <w:pPr>
        <w:spacing w:before="240" w:line="360" w:lineRule="auto"/>
        <w:rPr>
          <w:rFonts w:ascii="Arial" w:hAnsi="Arial" w:cs="Arial"/>
          <w:sz w:val="24"/>
          <w:szCs w:val="24"/>
        </w:rPr>
      </w:pPr>
    </w:p>
    <w:p w14:paraId="358A62F1" w14:textId="77777777" w:rsidR="00517104" w:rsidRPr="00B4433D" w:rsidRDefault="008359D2" w:rsidP="009723CD">
      <w:pPr>
        <w:spacing w:line="360" w:lineRule="auto"/>
        <w:ind w:left="-426"/>
        <w:rPr>
          <w:rFonts w:ascii="Arial" w:hAnsi="Arial" w:cs="Arial"/>
        </w:rPr>
      </w:pPr>
      <w:r w:rsidRPr="00B4433D">
        <w:rPr>
          <w:rFonts w:ascii="Arial" w:hAnsi="Arial" w:cs="Arial"/>
          <w:noProof/>
        </w:rPr>
        <w:drawing>
          <wp:inline distT="0" distB="0" distL="0" distR="0" wp14:anchorId="45CFEBF5" wp14:editId="5ED47032">
            <wp:extent cx="6219825" cy="5438233"/>
            <wp:effectExtent l="0" t="0" r="0" b="0"/>
            <wp:docPr id="4" name="Picture 4" descr="Diagram explaining the process for resolving difficulties, explain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xplaining the process for resolving difficulties, explained in text abov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26349" cy="5443937"/>
                    </a:xfrm>
                    <a:prstGeom prst="rect">
                      <a:avLst/>
                    </a:prstGeom>
                  </pic:spPr>
                </pic:pic>
              </a:graphicData>
            </a:graphic>
          </wp:inline>
        </w:drawing>
      </w:r>
    </w:p>
    <w:p w14:paraId="1902967D" w14:textId="77777777" w:rsidR="00517104" w:rsidRPr="00B4433D" w:rsidRDefault="00517104" w:rsidP="009723CD">
      <w:pPr>
        <w:spacing w:line="360" w:lineRule="auto"/>
        <w:rPr>
          <w:rFonts w:ascii="Arial" w:hAnsi="Arial" w:cs="Arial"/>
          <w:color w:val="23305D"/>
          <w:spacing w:val="-10"/>
          <w:sz w:val="72"/>
        </w:rPr>
      </w:pPr>
      <w:r w:rsidRPr="00B4433D">
        <w:rPr>
          <w:rFonts w:ascii="Arial" w:hAnsi="Arial" w:cs="Arial"/>
          <w:b/>
        </w:rPr>
        <w:br w:type="page"/>
      </w:r>
    </w:p>
    <w:p w14:paraId="1353F235" w14:textId="77777777" w:rsidR="000F0B9F" w:rsidRPr="00B4433D" w:rsidRDefault="000F0B9F" w:rsidP="009723CD">
      <w:pPr>
        <w:pStyle w:val="Heading1"/>
        <w:spacing w:line="360" w:lineRule="auto"/>
        <w:rPr>
          <w:rFonts w:ascii="Arial" w:hAnsi="Arial" w:cs="Arial"/>
        </w:rPr>
      </w:pPr>
      <w:bookmarkStart w:id="61" w:name="_Toc117087746"/>
      <w:bookmarkStart w:id="62" w:name="_Toc159606623"/>
      <w:r w:rsidRPr="00B4433D">
        <w:rPr>
          <w:rFonts w:ascii="Arial" w:hAnsi="Arial" w:cs="Arial"/>
        </w:rPr>
        <w:lastRenderedPageBreak/>
        <w:t xml:space="preserve">Section </w:t>
      </w:r>
      <w:r w:rsidR="00A01D3A" w:rsidRPr="00B4433D">
        <w:rPr>
          <w:rFonts w:ascii="Arial" w:hAnsi="Arial" w:cs="Arial"/>
        </w:rPr>
        <w:t>4</w:t>
      </w:r>
      <w:r w:rsidRPr="00B4433D">
        <w:rPr>
          <w:rFonts w:ascii="Arial" w:hAnsi="Arial" w:cs="Arial"/>
        </w:rPr>
        <w:t>: Funding</w:t>
      </w:r>
      <w:bookmarkEnd w:id="61"/>
      <w:bookmarkEnd w:id="62"/>
    </w:p>
    <w:p w14:paraId="167FA8F5" w14:textId="5980685E" w:rsidR="000F0B9F" w:rsidRPr="0092710D" w:rsidRDefault="009B76EB" w:rsidP="009723CD">
      <w:pPr>
        <w:spacing w:line="360" w:lineRule="auto"/>
        <w:rPr>
          <w:rFonts w:ascii="Arial" w:hAnsi="Arial" w:cs="Arial"/>
          <w:sz w:val="24"/>
          <w:szCs w:val="24"/>
        </w:rPr>
      </w:pPr>
      <w:r w:rsidRPr="0092710D">
        <w:rPr>
          <w:rFonts w:ascii="Arial" w:hAnsi="Arial" w:cs="Arial"/>
          <w:sz w:val="24"/>
          <w:szCs w:val="24"/>
        </w:rPr>
        <w:t>Tamariki</w:t>
      </w:r>
      <w:r w:rsidR="000F0B9F" w:rsidRPr="0092710D">
        <w:rPr>
          <w:rFonts w:ascii="Arial" w:hAnsi="Arial" w:cs="Arial"/>
          <w:sz w:val="24"/>
          <w:szCs w:val="24"/>
        </w:rPr>
        <w:t xml:space="preserve"> and </w:t>
      </w:r>
      <w:proofErr w:type="spellStart"/>
      <w:r w:rsidR="000F0B9F" w:rsidRPr="0092710D">
        <w:rPr>
          <w:rFonts w:ascii="Arial" w:hAnsi="Arial" w:cs="Arial"/>
          <w:sz w:val="24"/>
          <w:szCs w:val="24"/>
        </w:rPr>
        <w:t>rangatahi</w:t>
      </w:r>
      <w:proofErr w:type="spellEnd"/>
      <w:r w:rsidR="000F0B9F" w:rsidRPr="0092710D">
        <w:rPr>
          <w:rFonts w:ascii="Arial" w:hAnsi="Arial" w:cs="Arial"/>
          <w:sz w:val="24"/>
          <w:szCs w:val="24"/>
        </w:rPr>
        <w:t xml:space="preserve"> covered by the MoU </w:t>
      </w:r>
      <w:r w:rsidR="007D614E" w:rsidRPr="0092710D">
        <w:rPr>
          <w:rFonts w:ascii="Arial" w:hAnsi="Arial" w:cs="Arial"/>
          <w:sz w:val="24"/>
          <w:szCs w:val="24"/>
        </w:rPr>
        <w:t xml:space="preserve">funding schedule </w:t>
      </w:r>
      <w:r w:rsidR="000F0B9F" w:rsidRPr="0092710D">
        <w:rPr>
          <w:rFonts w:ascii="Arial" w:hAnsi="Arial" w:cs="Arial"/>
          <w:sz w:val="24"/>
          <w:szCs w:val="24"/>
        </w:rPr>
        <w:t xml:space="preserve">are eligible for disability support services and are placed in long-term out-of-home care, with staffing arrangements that are specific to meeting their disability-related needs (fully staffed 24/7 care arrangements). </w:t>
      </w:r>
    </w:p>
    <w:p w14:paraId="535791E9" w14:textId="34D10E3C" w:rsidR="00DB7C3A" w:rsidRDefault="000F2A4E" w:rsidP="009723CD">
      <w:pPr>
        <w:spacing w:before="120" w:after="120" w:line="360" w:lineRule="auto"/>
        <w:rPr>
          <w:rFonts w:ascii="Arial" w:hAnsi="Arial" w:cs="Arial"/>
          <w:sz w:val="24"/>
          <w:szCs w:val="24"/>
        </w:rPr>
      </w:pPr>
      <w:r w:rsidRPr="00B4433D">
        <w:rPr>
          <w:rFonts w:ascii="Arial" w:hAnsi="Arial" w:cs="Arial"/>
          <w:sz w:val="24"/>
          <w:szCs w:val="24"/>
        </w:rPr>
        <w:t xml:space="preserve">The funding model </w:t>
      </w:r>
      <w:r w:rsidR="6A0967D8" w:rsidRPr="00B4433D">
        <w:rPr>
          <w:rFonts w:ascii="Arial" w:hAnsi="Arial" w:cs="Arial"/>
          <w:sz w:val="24"/>
          <w:szCs w:val="24"/>
        </w:rPr>
        <w:t>covers</w:t>
      </w:r>
      <w:r w:rsidRPr="00B4433D">
        <w:rPr>
          <w:rFonts w:ascii="Arial" w:hAnsi="Arial" w:cs="Arial"/>
          <w:sz w:val="24"/>
          <w:szCs w:val="24"/>
        </w:rPr>
        <w:t xml:space="preserve"> </w:t>
      </w:r>
      <w:proofErr w:type="spellStart"/>
      <w:r w:rsidRPr="00B4433D">
        <w:rPr>
          <w:rFonts w:ascii="Arial" w:hAnsi="Arial" w:cs="Arial"/>
          <w:sz w:val="24"/>
          <w:szCs w:val="24"/>
        </w:rPr>
        <w:t>tamariki</w:t>
      </w:r>
      <w:proofErr w:type="spellEnd"/>
      <w:r w:rsidRPr="00B4433D">
        <w:rPr>
          <w:rFonts w:ascii="Arial" w:hAnsi="Arial" w:cs="Arial"/>
          <w:sz w:val="24"/>
          <w:szCs w:val="24"/>
        </w:rPr>
        <w:t xml:space="preserve"> and </w:t>
      </w:r>
      <w:proofErr w:type="spellStart"/>
      <w:r w:rsidRPr="00B4433D">
        <w:rPr>
          <w:rFonts w:ascii="Arial" w:hAnsi="Arial" w:cs="Arial"/>
          <w:sz w:val="24"/>
          <w:szCs w:val="24"/>
        </w:rPr>
        <w:t>rangatahi</w:t>
      </w:r>
      <w:proofErr w:type="spellEnd"/>
      <w:r w:rsidRPr="00B4433D">
        <w:rPr>
          <w:rFonts w:ascii="Arial" w:hAnsi="Arial" w:cs="Arial"/>
          <w:sz w:val="24"/>
          <w:szCs w:val="24"/>
        </w:rPr>
        <w:t xml:space="preserve"> who are in extended care or custody under the </w:t>
      </w: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Act 1989, are </w:t>
      </w:r>
      <w:r w:rsidR="00E64837" w:rsidRPr="00B4433D">
        <w:rPr>
          <w:rFonts w:ascii="Arial" w:hAnsi="Arial" w:cs="Arial"/>
          <w:sz w:val="24"/>
          <w:szCs w:val="24"/>
        </w:rPr>
        <w:t xml:space="preserve">DSS </w:t>
      </w:r>
      <w:r w:rsidRPr="00B4433D">
        <w:rPr>
          <w:rFonts w:ascii="Arial" w:hAnsi="Arial" w:cs="Arial"/>
          <w:sz w:val="24"/>
          <w:szCs w:val="24"/>
        </w:rPr>
        <w:t xml:space="preserve">eligible, and live in out-of-home services. </w:t>
      </w:r>
      <w:r w:rsidR="001B1EE0" w:rsidRPr="00B4433D">
        <w:rPr>
          <w:rFonts w:ascii="Arial" w:hAnsi="Arial" w:cs="Arial"/>
          <w:sz w:val="24"/>
          <w:szCs w:val="24"/>
        </w:rPr>
        <w:t>T</w:t>
      </w:r>
      <w:r w:rsidR="00197E5D" w:rsidRPr="00B4433D">
        <w:rPr>
          <w:rFonts w:ascii="Arial" w:hAnsi="Arial" w:cs="Arial"/>
          <w:sz w:val="24"/>
          <w:szCs w:val="24"/>
        </w:rPr>
        <w:t xml:space="preserve">amariki or </w:t>
      </w:r>
      <w:proofErr w:type="spellStart"/>
      <w:r w:rsidR="00197E5D" w:rsidRPr="00B4433D">
        <w:rPr>
          <w:rFonts w:ascii="Arial" w:hAnsi="Arial" w:cs="Arial"/>
          <w:sz w:val="24"/>
          <w:szCs w:val="24"/>
        </w:rPr>
        <w:t>rangatahi</w:t>
      </w:r>
      <w:proofErr w:type="spellEnd"/>
      <w:r w:rsidR="00197E5D" w:rsidRPr="00B4433D">
        <w:rPr>
          <w:rFonts w:ascii="Arial" w:hAnsi="Arial" w:cs="Arial"/>
          <w:sz w:val="24"/>
          <w:szCs w:val="24"/>
        </w:rPr>
        <w:t xml:space="preserve"> can be identified by either </w:t>
      </w:r>
      <w:proofErr w:type="spellStart"/>
      <w:r w:rsidR="00197E5D" w:rsidRPr="00B4433D">
        <w:rPr>
          <w:rFonts w:ascii="Arial" w:hAnsi="Arial" w:cs="Arial"/>
          <w:sz w:val="24"/>
          <w:szCs w:val="24"/>
        </w:rPr>
        <w:t>Oranga</w:t>
      </w:r>
      <w:proofErr w:type="spellEnd"/>
      <w:r w:rsidR="00197E5D" w:rsidRPr="00B4433D">
        <w:rPr>
          <w:rFonts w:ascii="Arial" w:hAnsi="Arial" w:cs="Arial"/>
          <w:sz w:val="24"/>
          <w:szCs w:val="24"/>
        </w:rPr>
        <w:t xml:space="preserve"> Tamariki, NASC, or Whaikaha and referred to their local NASC for assessment of eligibility for disability support services and to determine the level of support that will be funded. </w:t>
      </w:r>
    </w:p>
    <w:p w14:paraId="3A818058" w14:textId="703D9FFE" w:rsidR="00197E5D" w:rsidRPr="00B4433D" w:rsidRDefault="00197E5D" w:rsidP="009723CD">
      <w:pPr>
        <w:spacing w:before="120" w:after="120" w:line="360" w:lineRule="auto"/>
        <w:rPr>
          <w:rFonts w:ascii="Arial" w:hAnsi="Arial" w:cs="Arial"/>
          <w:sz w:val="24"/>
          <w:szCs w:val="24"/>
        </w:rPr>
      </w:pPr>
      <w:r w:rsidRPr="00B4433D">
        <w:rPr>
          <w:rFonts w:ascii="Arial" w:hAnsi="Arial" w:cs="Arial"/>
          <w:sz w:val="24"/>
          <w:szCs w:val="24"/>
        </w:rPr>
        <w:t xml:space="preserve">The NASC will then refer all eligible </w:t>
      </w:r>
      <w:proofErr w:type="spellStart"/>
      <w:r w:rsidRPr="00B4433D">
        <w:rPr>
          <w:rFonts w:ascii="Arial" w:hAnsi="Arial" w:cs="Arial"/>
          <w:sz w:val="24"/>
          <w:szCs w:val="24"/>
        </w:rPr>
        <w:t>tamariki</w:t>
      </w:r>
      <w:proofErr w:type="spellEnd"/>
      <w:r w:rsidR="008634D1" w:rsidRPr="00B4433D">
        <w:rPr>
          <w:rFonts w:ascii="Arial" w:hAnsi="Arial" w:cs="Arial"/>
          <w:sz w:val="24"/>
          <w:szCs w:val="24"/>
        </w:rPr>
        <w:t xml:space="preserve"> and </w:t>
      </w:r>
      <w:proofErr w:type="spellStart"/>
      <w:r w:rsidRPr="00B4433D">
        <w:rPr>
          <w:rFonts w:ascii="Arial" w:hAnsi="Arial" w:cs="Arial"/>
          <w:sz w:val="24"/>
          <w:szCs w:val="24"/>
        </w:rPr>
        <w:t>rangatahi</w:t>
      </w:r>
      <w:proofErr w:type="spellEnd"/>
      <w:r w:rsidR="006411D2" w:rsidRPr="00B4433D">
        <w:rPr>
          <w:rFonts w:ascii="Arial" w:hAnsi="Arial" w:cs="Arial"/>
          <w:sz w:val="24"/>
          <w:szCs w:val="24"/>
        </w:rPr>
        <w:t xml:space="preserve"> </w:t>
      </w:r>
      <w:r w:rsidR="00994034" w:rsidRPr="00B4433D">
        <w:rPr>
          <w:rFonts w:ascii="Arial" w:hAnsi="Arial" w:cs="Arial"/>
          <w:sz w:val="24"/>
          <w:szCs w:val="24"/>
        </w:rPr>
        <w:t xml:space="preserve">in the </w:t>
      </w:r>
      <w:r w:rsidR="005A6C46" w:rsidRPr="00B4433D">
        <w:rPr>
          <w:rFonts w:ascii="Arial" w:hAnsi="Arial" w:cs="Arial"/>
          <w:sz w:val="24"/>
          <w:szCs w:val="24"/>
        </w:rPr>
        <w:t xml:space="preserve">care or </w:t>
      </w:r>
      <w:r w:rsidR="00994034" w:rsidRPr="00B4433D">
        <w:rPr>
          <w:rFonts w:ascii="Arial" w:hAnsi="Arial" w:cs="Arial"/>
          <w:sz w:val="24"/>
          <w:szCs w:val="24"/>
        </w:rPr>
        <w:t xml:space="preserve">custody of </w:t>
      </w:r>
      <w:proofErr w:type="spellStart"/>
      <w:r w:rsidR="00994034" w:rsidRPr="00B4433D">
        <w:rPr>
          <w:rFonts w:ascii="Arial" w:hAnsi="Arial" w:cs="Arial"/>
          <w:sz w:val="24"/>
          <w:szCs w:val="24"/>
        </w:rPr>
        <w:t>Oranga</w:t>
      </w:r>
      <w:proofErr w:type="spellEnd"/>
      <w:r w:rsidR="00994034" w:rsidRPr="00B4433D">
        <w:rPr>
          <w:rFonts w:ascii="Arial" w:hAnsi="Arial" w:cs="Arial"/>
          <w:sz w:val="24"/>
          <w:szCs w:val="24"/>
        </w:rPr>
        <w:t xml:space="preserve"> Tamariki</w:t>
      </w:r>
      <w:r w:rsidR="000F2A4E" w:rsidRPr="00B4433D">
        <w:rPr>
          <w:rFonts w:ascii="Arial" w:hAnsi="Arial" w:cs="Arial"/>
          <w:sz w:val="24"/>
          <w:szCs w:val="24"/>
        </w:rPr>
        <w:t xml:space="preserve">, </w:t>
      </w:r>
      <w:r w:rsidR="006411D2" w:rsidRPr="00B4433D">
        <w:rPr>
          <w:rFonts w:ascii="Arial" w:hAnsi="Arial" w:cs="Arial"/>
          <w:sz w:val="24"/>
          <w:szCs w:val="24"/>
        </w:rPr>
        <w:t>living in long-term staffed care arrangements</w:t>
      </w:r>
      <w:r w:rsidR="00650DF0" w:rsidRPr="00B4433D">
        <w:rPr>
          <w:rFonts w:ascii="Arial" w:hAnsi="Arial" w:cs="Arial"/>
          <w:sz w:val="24"/>
          <w:szCs w:val="24"/>
        </w:rPr>
        <w:t xml:space="preserve"> </w:t>
      </w:r>
      <w:r w:rsidRPr="00B4433D">
        <w:rPr>
          <w:rFonts w:ascii="Arial" w:hAnsi="Arial" w:cs="Arial"/>
          <w:sz w:val="24"/>
          <w:szCs w:val="24"/>
        </w:rPr>
        <w:t>to the</w:t>
      </w:r>
      <w:r w:rsidR="0092710D">
        <w:rPr>
          <w:rFonts w:ascii="Arial" w:hAnsi="Arial" w:cs="Arial"/>
          <w:sz w:val="24"/>
          <w:szCs w:val="24"/>
        </w:rPr>
        <w:t xml:space="preserve"> </w:t>
      </w:r>
      <w:r w:rsidR="001B1EE0" w:rsidRPr="00B4433D">
        <w:rPr>
          <w:rFonts w:ascii="Arial" w:hAnsi="Arial" w:cs="Arial"/>
          <w:sz w:val="24"/>
          <w:szCs w:val="24"/>
        </w:rPr>
        <w:t>NRC)</w:t>
      </w:r>
      <w:r w:rsidR="005825DE" w:rsidRPr="00B4433D">
        <w:rPr>
          <w:rFonts w:ascii="Arial" w:hAnsi="Arial" w:cs="Arial"/>
          <w:sz w:val="24"/>
          <w:szCs w:val="24"/>
        </w:rPr>
        <w:t xml:space="preserve"> The NRC</w:t>
      </w:r>
      <w:r w:rsidR="006411D2" w:rsidRPr="00B4433D">
        <w:rPr>
          <w:rFonts w:ascii="Arial" w:hAnsi="Arial" w:cs="Arial"/>
          <w:sz w:val="24"/>
          <w:szCs w:val="24"/>
        </w:rPr>
        <w:t xml:space="preserve"> reviews relevant documentation</w:t>
      </w:r>
      <w:r w:rsidR="00994034" w:rsidRPr="00B4433D">
        <w:rPr>
          <w:rFonts w:ascii="Arial" w:hAnsi="Arial" w:cs="Arial"/>
          <w:sz w:val="24"/>
          <w:szCs w:val="24"/>
        </w:rPr>
        <w:t>,</w:t>
      </w:r>
      <w:r w:rsidR="00650DF0" w:rsidRPr="00B4433D">
        <w:rPr>
          <w:rFonts w:ascii="Arial" w:hAnsi="Arial" w:cs="Arial"/>
          <w:sz w:val="24"/>
          <w:szCs w:val="24"/>
        </w:rPr>
        <w:t xml:space="preserve"> </w:t>
      </w:r>
      <w:r w:rsidR="005825DE" w:rsidRPr="00B4433D">
        <w:rPr>
          <w:rFonts w:ascii="Arial" w:hAnsi="Arial" w:cs="Arial"/>
          <w:sz w:val="24"/>
          <w:szCs w:val="24"/>
        </w:rPr>
        <w:t xml:space="preserve">confirms </w:t>
      </w:r>
      <w:r w:rsidR="000F2A4E" w:rsidRPr="00B4433D">
        <w:rPr>
          <w:rFonts w:ascii="Arial" w:hAnsi="Arial" w:cs="Arial"/>
          <w:sz w:val="24"/>
          <w:szCs w:val="24"/>
        </w:rPr>
        <w:t>DSS</w:t>
      </w:r>
      <w:r w:rsidR="006411D2" w:rsidRPr="00B4433D">
        <w:rPr>
          <w:rFonts w:ascii="Arial" w:hAnsi="Arial" w:cs="Arial"/>
          <w:sz w:val="24"/>
          <w:szCs w:val="24"/>
        </w:rPr>
        <w:t xml:space="preserve"> </w:t>
      </w:r>
      <w:r w:rsidR="005825DE" w:rsidRPr="00B4433D">
        <w:rPr>
          <w:rFonts w:ascii="Arial" w:hAnsi="Arial" w:cs="Arial"/>
          <w:sz w:val="24"/>
          <w:szCs w:val="24"/>
        </w:rPr>
        <w:t>eligibility</w:t>
      </w:r>
      <w:r w:rsidR="00994034" w:rsidRPr="00B4433D">
        <w:rPr>
          <w:rFonts w:ascii="Arial" w:hAnsi="Arial" w:cs="Arial"/>
          <w:sz w:val="24"/>
          <w:szCs w:val="24"/>
        </w:rPr>
        <w:t>,</w:t>
      </w:r>
      <w:r w:rsidR="001B1EE0" w:rsidRPr="00B4433D">
        <w:rPr>
          <w:rFonts w:ascii="Arial" w:hAnsi="Arial" w:cs="Arial"/>
          <w:sz w:val="24"/>
          <w:szCs w:val="24"/>
        </w:rPr>
        <w:t xml:space="preserve"> </w:t>
      </w:r>
      <w:r w:rsidR="006411D2" w:rsidRPr="00B4433D">
        <w:rPr>
          <w:rFonts w:ascii="Arial" w:hAnsi="Arial" w:cs="Arial"/>
          <w:sz w:val="24"/>
          <w:szCs w:val="24"/>
        </w:rPr>
        <w:t xml:space="preserve">and the level of </w:t>
      </w:r>
      <w:r w:rsidR="00994034" w:rsidRPr="00B4433D">
        <w:rPr>
          <w:rFonts w:ascii="Arial" w:hAnsi="Arial" w:cs="Arial"/>
          <w:sz w:val="24"/>
          <w:szCs w:val="24"/>
        </w:rPr>
        <w:t>D</w:t>
      </w:r>
      <w:r w:rsidR="000F2A4E" w:rsidRPr="00B4433D">
        <w:rPr>
          <w:rFonts w:ascii="Arial" w:hAnsi="Arial" w:cs="Arial"/>
          <w:sz w:val="24"/>
          <w:szCs w:val="24"/>
        </w:rPr>
        <w:t>SS</w:t>
      </w:r>
      <w:r w:rsidR="006411D2" w:rsidRPr="00B4433D">
        <w:rPr>
          <w:rFonts w:ascii="Arial" w:hAnsi="Arial" w:cs="Arial"/>
          <w:sz w:val="24"/>
          <w:szCs w:val="24"/>
        </w:rPr>
        <w:t xml:space="preserve"> funding support</w:t>
      </w:r>
      <w:r w:rsidR="00994034" w:rsidRPr="00B4433D">
        <w:rPr>
          <w:rFonts w:ascii="Arial" w:hAnsi="Arial" w:cs="Arial"/>
          <w:sz w:val="24"/>
          <w:szCs w:val="24"/>
        </w:rPr>
        <w:t xml:space="preserve"> based on the identified </w:t>
      </w:r>
      <w:r w:rsidR="000F2A4E" w:rsidRPr="00B4433D">
        <w:rPr>
          <w:rFonts w:ascii="Arial" w:hAnsi="Arial" w:cs="Arial"/>
          <w:sz w:val="24"/>
          <w:szCs w:val="24"/>
        </w:rPr>
        <w:t xml:space="preserve">disability </w:t>
      </w:r>
      <w:r w:rsidR="00994034" w:rsidRPr="00B4433D">
        <w:rPr>
          <w:rFonts w:ascii="Arial" w:hAnsi="Arial" w:cs="Arial"/>
          <w:sz w:val="24"/>
          <w:szCs w:val="24"/>
        </w:rPr>
        <w:t>support needs.</w:t>
      </w:r>
      <w:r w:rsidR="006411D2" w:rsidRPr="00B4433D">
        <w:rPr>
          <w:rFonts w:ascii="Arial" w:hAnsi="Arial" w:cs="Arial"/>
          <w:sz w:val="24"/>
          <w:szCs w:val="24"/>
        </w:rPr>
        <w:t xml:space="preserve"> </w:t>
      </w:r>
    </w:p>
    <w:p w14:paraId="1525726F" w14:textId="7DCD1D2C" w:rsidR="00197E5D" w:rsidRPr="00B4433D" w:rsidRDefault="00197E5D" w:rsidP="009723CD">
      <w:pPr>
        <w:spacing w:before="120" w:after="120" w:line="360" w:lineRule="auto"/>
        <w:rPr>
          <w:rFonts w:ascii="Arial" w:hAnsi="Arial" w:cs="Arial"/>
          <w:sz w:val="24"/>
          <w:szCs w:val="24"/>
        </w:rPr>
      </w:pPr>
      <w:r w:rsidRPr="00B4433D">
        <w:rPr>
          <w:rFonts w:ascii="Arial" w:hAnsi="Arial" w:cs="Arial"/>
          <w:sz w:val="24"/>
          <w:szCs w:val="24"/>
        </w:rPr>
        <w:t xml:space="preserve">Once the level of disability support funding has been assessed, the details will be entered into the NASC payment </w:t>
      </w:r>
      <w:r w:rsidR="003D2AB1" w:rsidRPr="00B4433D">
        <w:rPr>
          <w:rFonts w:ascii="Arial" w:hAnsi="Arial" w:cs="Arial"/>
          <w:sz w:val="24"/>
          <w:szCs w:val="24"/>
        </w:rPr>
        <w:t>system,</w:t>
      </w:r>
      <w:r w:rsidRPr="00B4433D">
        <w:rPr>
          <w:rFonts w:ascii="Arial" w:hAnsi="Arial" w:cs="Arial"/>
          <w:sz w:val="24"/>
          <w:szCs w:val="24"/>
        </w:rPr>
        <w:t xml:space="preserve"> and a Service Authorisation will be sent to the </w:t>
      </w: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High Needs Support (HNS) </w:t>
      </w:r>
      <w:r w:rsidR="007600FB" w:rsidRPr="00B4433D">
        <w:rPr>
          <w:rFonts w:ascii="Arial" w:hAnsi="Arial" w:cs="Arial"/>
          <w:sz w:val="24"/>
          <w:szCs w:val="24"/>
        </w:rPr>
        <w:t>h</w:t>
      </w:r>
      <w:r w:rsidRPr="00B4433D">
        <w:rPr>
          <w:rFonts w:ascii="Arial" w:hAnsi="Arial" w:cs="Arial"/>
          <w:sz w:val="24"/>
          <w:szCs w:val="24"/>
        </w:rPr>
        <w:t>ub</w:t>
      </w:r>
      <w:r w:rsidR="007600FB" w:rsidRPr="00B4433D">
        <w:rPr>
          <w:rFonts w:ascii="Arial" w:hAnsi="Arial" w:cs="Arial"/>
          <w:sz w:val="24"/>
          <w:szCs w:val="24"/>
        </w:rPr>
        <w:t xml:space="preserve">: </w:t>
      </w:r>
      <w:r w:rsidR="0092710D">
        <w:rPr>
          <w:rFonts w:ascii="Arial" w:hAnsi="Arial" w:cs="Arial"/>
          <w:sz w:val="24"/>
          <w:szCs w:val="24"/>
        </w:rPr>
        <w:t>(</w:t>
      </w:r>
      <w:r w:rsidRPr="00B4433D">
        <w:rPr>
          <w:rFonts w:ascii="Arial" w:hAnsi="Arial" w:cs="Arial"/>
          <w:sz w:val="24"/>
          <w:szCs w:val="24"/>
        </w:rPr>
        <w:t>national_high_needs@ot.govt.nz</w:t>
      </w:r>
      <w:r w:rsidR="0092710D">
        <w:rPr>
          <w:rFonts w:ascii="Arial" w:hAnsi="Arial" w:cs="Arial"/>
          <w:sz w:val="24"/>
          <w:szCs w:val="24"/>
        </w:rPr>
        <w:t>)</w:t>
      </w:r>
      <w:r w:rsidRPr="00B4433D">
        <w:rPr>
          <w:rFonts w:ascii="Arial" w:hAnsi="Arial" w:cs="Arial"/>
          <w:sz w:val="24"/>
          <w:szCs w:val="24"/>
        </w:rPr>
        <w:t xml:space="preserve"> to confirm start dates and the level of funding. If there is any disagreement over the details, this will be discussed by </w:t>
      </w: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and the NASC. </w:t>
      </w:r>
    </w:p>
    <w:p w14:paraId="58A3C438" w14:textId="33C36E8C" w:rsidR="00197E5D" w:rsidRPr="00B4433D" w:rsidRDefault="00197E5D" w:rsidP="009723CD">
      <w:pPr>
        <w:spacing w:before="120" w:after="120" w:line="360" w:lineRule="auto"/>
        <w:rPr>
          <w:rFonts w:ascii="Arial" w:hAnsi="Arial" w:cs="Arial"/>
          <w:sz w:val="24"/>
          <w:szCs w:val="24"/>
        </w:rPr>
      </w:pPr>
      <w:r w:rsidRPr="00B4433D">
        <w:rPr>
          <w:rFonts w:ascii="Arial" w:hAnsi="Arial" w:cs="Arial"/>
          <w:sz w:val="24"/>
          <w:szCs w:val="24"/>
        </w:rPr>
        <w:t xml:space="preserve">Following confirmation of the Service Authorisation, </w:t>
      </w: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will add the details into the monthly comments sheet</w:t>
      </w:r>
      <w:r w:rsidR="009C0B43" w:rsidRPr="00B4433D">
        <w:rPr>
          <w:rFonts w:ascii="Arial" w:hAnsi="Arial" w:cs="Arial"/>
          <w:sz w:val="24"/>
          <w:szCs w:val="24"/>
        </w:rPr>
        <w:t>,</w:t>
      </w:r>
      <w:r w:rsidRPr="00B4433D">
        <w:rPr>
          <w:rFonts w:ascii="Arial" w:hAnsi="Arial" w:cs="Arial"/>
          <w:sz w:val="24"/>
          <w:szCs w:val="24"/>
        </w:rPr>
        <w:t xml:space="preserve"> which is sent to the Central Payments team</w:t>
      </w:r>
      <w:r w:rsidR="00744A9B" w:rsidRPr="00B4433D">
        <w:rPr>
          <w:rFonts w:ascii="Arial" w:hAnsi="Arial" w:cs="Arial"/>
          <w:sz w:val="24"/>
          <w:szCs w:val="24"/>
        </w:rPr>
        <w:t xml:space="preserve">: </w:t>
      </w:r>
      <w:r w:rsidR="0092710D">
        <w:rPr>
          <w:rFonts w:ascii="Arial" w:hAnsi="Arial" w:cs="Arial"/>
          <w:sz w:val="24"/>
          <w:szCs w:val="24"/>
        </w:rPr>
        <w:t>(</w:t>
      </w:r>
      <w:r w:rsidRPr="00B4433D">
        <w:rPr>
          <w:rFonts w:ascii="Arial" w:hAnsi="Arial" w:cs="Arial"/>
          <w:sz w:val="24"/>
          <w:szCs w:val="24"/>
        </w:rPr>
        <w:t>centralpayments@health.govt.nz</w:t>
      </w:r>
      <w:r w:rsidR="0092710D">
        <w:rPr>
          <w:rFonts w:ascii="Arial" w:hAnsi="Arial" w:cs="Arial"/>
          <w:sz w:val="24"/>
          <w:szCs w:val="24"/>
        </w:rPr>
        <w:t>)</w:t>
      </w:r>
      <w:r w:rsidRPr="00B4433D">
        <w:rPr>
          <w:rFonts w:ascii="Arial" w:hAnsi="Arial" w:cs="Arial"/>
          <w:sz w:val="24"/>
          <w:szCs w:val="24"/>
        </w:rPr>
        <w:t xml:space="preserve"> at Te Whatu Ora by the 10th of the month for processing payment. The payment will be </w:t>
      </w:r>
      <w:r w:rsidR="002C76A5" w:rsidRPr="00B4433D">
        <w:rPr>
          <w:rFonts w:ascii="Arial" w:hAnsi="Arial" w:cs="Arial"/>
          <w:sz w:val="24"/>
          <w:szCs w:val="24"/>
        </w:rPr>
        <w:t>made,</w:t>
      </w:r>
      <w:r w:rsidRPr="00B4433D">
        <w:rPr>
          <w:rFonts w:ascii="Arial" w:hAnsi="Arial" w:cs="Arial"/>
          <w:sz w:val="24"/>
          <w:szCs w:val="24"/>
        </w:rPr>
        <w:t xml:space="preserve"> and notification sent to the HNS Hub by the 20th of the month.</w:t>
      </w:r>
    </w:p>
    <w:p w14:paraId="1DAB8584" w14:textId="77777777" w:rsidR="00197E5D" w:rsidRPr="00B4433D" w:rsidRDefault="00197E5D" w:rsidP="009723CD">
      <w:pPr>
        <w:spacing w:before="120" w:after="120" w:line="360" w:lineRule="auto"/>
        <w:rPr>
          <w:rFonts w:ascii="Arial" w:hAnsi="Arial" w:cs="Arial"/>
          <w:sz w:val="24"/>
          <w:szCs w:val="24"/>
        </w:rPr>
      </w:pP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must notify the NASC and Central Payments Team at Te Whatu Ora when a </w:t>
      </w:r>
      <w:proofErr w:type="spellStart"/>
      <w:r w:rsidR="7F60F565" w:rsidRPr="00B4433D">
        <w:rPr>
          <w:rFonts w:ascii="Arial" w:hAnsi="Arial" w:cs="Arial"/>
          <w:sz w:val="24"/>
          <w:szCs w:val="24"/>
        </w:rPr>
        <w:t>tamariki</w:t>
      </w:r>
      <w:proofErr w:type="spellEnd"/>
      <w:r w:rsidR="7F60F565" w:rsidRPr="00B4433D">
        <w:rPr>
          <w:rFonts w:ascii="Arial" w:hAnsi="Arial" w:cs="Arial"/>
          <w:sz w:val="24"/>
          <w:szCs w:val="24"/>
        </w:rPr>
        <w:t xml:space="preserve"> or </w:t>
      </w:r>
      <w:proofErr w:type="spellStart"/>
      <w:r w:rsidR="7F60F565" w:rsidRPr="00B4433D">
        <w:rPr>
          <w:rFonts w:ascii="Arial" w:hAnsi="Arial" w:cs="Arial"/>
          <w:sz w:val="24"/>
          <w:szCs w:val="24"/>
        </w:rPr>
        <w:t>rangatahi</w:t>
      </w:r>
      <w:proofErr w:type="spellEnd"/>
      <w:r w:rsidRPr="00B4433D">
        <w:rPr>
          <w:rFonts w:ascii="Arial" w:hAnsi="Arial" w:cs="Arial"/>
          <w:sz w:val="24"/>
          <w:szCs w:val="24"/>
        </w:rPr>
        <w:t xml:space="preserve"> exits their long-term residential care arrangement or is no longer </w:t>
      </w:r>
      <w:r w:rsidR="602AEB03" w:rsidRPr="00B4433D">
        <w:rPr>
          <w:rFonts w:ascii="Arial" w:hAnsi="Arial" w:cs="Arial"/>
          <w:sz w:val="24"/>
          <w:szCs w:val="24"/>
        </w:rPr>
        <w:t xml:space="preserve">in </w:t>
      </w:r>
      <w:r w:rsidR="6796E7F1" w:rsidRPr="00B4433D">
        <w:rPr>
          <w:rFonts w:ascii="Arial" w:hAnsi="Arial" w:cs="Arial"/>
          <w:sz w:val="24"/>
          <w:szCs w:val="24"/>
        </w:rPr>
        <w:t>the</w:t>
      </w:r>
      <w:r w:rsidRPr="00B4433D">
        <w:rPr>
          <w:rFonts w:ascii="Arial" w:hAnsi="Arial" w:cs="Arial"/>
          <w:sz w:val="24"/>
          <w:szCs w:val="24"/>
        </w:rPr>
        <w:t xml:space="preserve"> custody of </w:t>
      </w:r>
      <w:proofErr w:type="spellStart"/>
      <w:r w:rsidRPr="00B4433D">
        <w:rPr>
          <w:rFonts w:ascii="Arial" w:hAnsi="Arial" w:cs="Arial"/>
          <w:sz w:val="24"/>
          <w:szCs w:val="24"/>
        </w:rPr>
        <w:t>Oranga</w:t>
      </w:r>
      <w:proofErr w:type="spellEnd"/>
      <w:r w:rsidRPr="00B4433D">
        <w:rPr>
          <w:rFonts w:ascii="Arial" w:hAnsi="Arial" w:cs="Arial"/>
          <w:sz w:val="24"/>
          <w:szCs w:val="24"/>
        </w:rPr>
        <w:t xml:space="preserve"> Tamariki. The funding contribution will cease at this point.</w:t>
      </w:r>
    </w:p>
    <w:p w14:paraId="582DE561" w14:textId="6037DA1D" w:rsidR="00197E5D" w:rsidRPr="00B4433D" w:rsidRDefault="00197E5D" w:rsidP="009723CD">
      <w:pPr>
        <w:spacing w:before="120" w:after="120" w:line="360" w:lineRule="auto"/>
        <w:rPr>
          <w:rFonts w:ascii="Arial" w:hAnsi="Arial" w:cs="Arial"/>
          <w:sz w:val="24"/>
          <w:szCs w:val="24"/>
        </w:rPr>
      </w:pPr>
      <w:r w:rsidRPr="00B4433D">
        <w:rPr>
          <w:rFonts w:ascii="Arial" w:hAnsi="Arial" w:cs="Arial"/>
          <w:sz w:val="24"/>
          <w:szCs w:val="24"/>
        </w:rPr>
        <w:lastRenderedPageBreak/>
        <w:t xml:space="preserve">If </w:t>
      </w:r>
      <w:proofErr w:type="spellStart"/>
      <w:r w:rsidRPr="00B4433D">
        <w:rPr>
          <w:rFonts w:ascii="Arial" w:hAnsi="Arial" w:cs="Arial"/>
          <w:sz w:val="24"/>
          <w:szCs w:val="24"/>
        </w:rPr>
        <w:t>tamariki</w:t>
      </w:r>
      <w:proofErr w:type="spellEnd"/>
      <w:r w:rsidRPr="00B4433D">
        <w:rPr>
          <w:rFonts w:ascii="Arial" w:hAnsi="Arial" w:cs="Arial"/>
          <w:sz w:val="24"/>
          <w:szCs w:val="24"/>
        </w:rPr>
        <w:t xml:space="preserve"> or </w:t>
      </w:r>
      <w:proofErr w:type="spellStart"/>
      <w:r w:rsidRPr="00B4433D">
        <w:rPr>
          <w:rFonts w:ascii="Arial" w:hAnsi="Arial" w:cs="Arial"/>
          <w:sz w:val="24"/>
          <w:szCs w:val="24"/>
        </w:rPr>
        <w:t>rangatahi</w:t>
      </w:r>
      <w:proofErr w:type="spellEnd"/>
      <w:r w:rsidRPr="00B4433D">
        <w:rPr>
          <w:rFonts w:ascii="Arial" w:hAnsi="Arial" w:cs="Arial"/>
          <w:sz w:val="24"/>
          <w:szCs w:val="24"/>
        </w:rPr>
        <w:t xml:space="preserve"> are found to be ineligible for disability supports </w:t>
      </w:r>
      <w:r w:rsidR="002E0682" w:rsidRPr="00B4433D">
        <w:rPr>
          <w:rFonts w:ascii="Arial" w:hAnsi="Arial" w:cs="Arial"/>
          <w:sz w:val="24"/>
          <w:szCs w:val="24"/>
        </w:rPr>
        <w:t xml:space="preserve">through the NASC or NRC </w:t>
      </w:r>
      <w:r w:rsidRPr="00B4433D">
        <w:rPr>
          <w:rFonts w:ascii="Arial" w:hAnsi="Arial" w:cs="Arial"/>
          <w:sz w:val="24"/>
          <w:szCs w:val="24"/>
        </w:rPr>
        <w:t>under this Funding Schedule, the reason for ineligibility will be provided.</w:t>
      </w:r>
      <w:r w:rsidR="4D9853DE" w:rsidRPr="00B4433D">
        <w:rPr>
          <w:rFonts w:ascii="Arial" w:hAnsi="Arial" w:cs="Arial"/>
          <w:sz w:val="24"/>
          <w:szCs w:val="24"/>
        </w:rPr>
        <w:t xml:space="preserve"> </w:t>
      </w:r>
      <w:r w:rsidRPr="00B4433D">
        <w:rPr>
          <w:rFonts w:ascii="Arial" w:hAnsi="Arial" w:cs="Arial"/>
          <w:sz w:val="24"/>
          <w:szCs w:val="24"/>
        </w:rPr>
        <w:t>If there is a disagreement over eligibility, further information may be required for a review</w:t>
      </w:r>
      <w:r w:rsidR="002E0977" w:rsidRPr="00B4433D">
        <w:rPr>
          <w:rFonts w:ascii="Arial" w:hAnsi="Arial" w:cs="Arial"/>
          <w:sz w:val="24"/>
          <w:szCs w:val="24"/>
        </w:rPr>
        <w:t xml:space="preserve">. </w:t>
      </w:r>
      <w:r w:rsidR="006621BE" w:rsidRPr="00B4433D">
        <w:rPr>
          <w:rFonts w:ascii="Arial" w:hAnsi="Arial" w:cs="Arial"/>
          <w:sz w:val="24"/>
          <w:szCs w:val="24"/>
        </w:rPr>
        <w:t xml:space="preserve">Should the eligibility issue </w:t>
      </w:r>
      <w:r w:rsidR="5F2DF4D1" w:rsidRPr="00B4433D">
        <w:rPr>
          <w:rFonts w:ascii="Arial" w:hAnsi="Arial" w:cs="Arial"/>
          <w:sz w:val="24"/>
          <w:szCs w:val="24"/>
        </w:rPr>
        <w:t>remain unresolved</w:t>
      </w:r>
      <w:r w:rsidR="006621BE" w:rsidRPr="00B4433D">
        <w:rPr>
          <w:rFonts w:ascii="Arial" w:hAnsi="Arial" w:cs="Arial"/>
          <w:sz w:val="24"/>
          <w:szCs w:val="24"/>
        </w:rPr>
        <w:t xml:space="preserve"> after review </w:t>
      </w:r>
      <w:r w:rsidR="007A3B63" w:rsidRPr="00B4433D">
        <w:rPr>
          <w:rFonts w:ascii="Arial" w:hAnsi="Arial" w:cs="Arial"/>
          <w:sz w:val="24"/>
          <w:szCs w:val="24"/>
        </w:rPr>
        <w:t>of the additional information, an escalation process may be initiated</w:t>
      </w:r>
      <w:r w:rsidR="00861C0B" w:rsidRPr="00B4433D">
        <w:rPr>
          <w:rFonts w:ascii="Arial" w:hAnsi="Arial" w:cs="Arial"/>
          <w:sz w:val="24"/>
          <w:szCs w:val="24"/>
        </w:rPr>
        <w:t xml:space="preserve"> by contacting the </w:t>
      </w:r>
      <w:r w:rsidR="000C7799" w:rsidRPr="00B4433D">
        <w:rPr>
          <w:rFonts w:ascii="Arial" w:hAnsi="Arial" w:cs="Arial"/>
          <w:sz w:val="24"/>
          <w:szCs w:val="24"/>
        </w:rPr>
        <w:t>JOG</w:t>
      </w:r>
      <w:r w:rsidR="00861C0B" w:rsidRPr="00B4433D">
        <w:rPr>
          <w:rFonts w:ascii="Arial" w:hAnsi="Arial" w:cs="Arial"/>
          <w:sz w:val="24"/>
          <w:szCs w:val="24"/>
        </w:rPr>
        <w:t xml:space="preserve"> meeting organ</w:t>
      </w:r>
      <w:r w:rsidR="000C7799" w:rsidRPr="00B4433D">
        <w:rPr>
          <w:rFonts w:ascii="Arial" w:hAnsi="Arial" w:cs="Arial"/>
          <w:sz w:val="24"/>
          <w:szCs w:val="24"/>
        </w:rPr>
        <w:t>iser</w:t>
      </w:r>
      <w:r w:rsidR="006B620E" w:rsidRPr="00B4433D">
        <w:rPr>
          <w:rFonts w:ascii="Arial" w:hAnsi="Arial" w:cs="Arial"/>
          <w:sz w:val="24"/>
          <w:szCs w:val="24"/>
        </w:rPr>
        <w:t xml:space="preserve"> and requesting time on the next meeting agenda to review the </w:t>
      </w:r>
      <w:r w:rsidR="000C7799" w:rsidRPr="00B4433D">
        <w:rPr>
          <w:rFonts w:ascii="Arial" w:hAnsi="Arial" w:cs="Arial"/>
          <w:sz w:val="24"/>
          <w:szCs w:val="24"/>
        </w:rPr>
        <w:t>eligibility</w:t>
      </w:r>
      <w:r w:rsidR="006B620E" w:rsidRPr="00B4433D">
        <w:rPr>
          <w:rFonts w:ascii="Arial" w:hAnsi="Arial" w:cs="Arial"/>
          <w:sz w:val="24"/>
          <w:szCs w:val="24"/>
        </w:rPr>
        <w:t xml:space="preserve"> issues in question.</w:t>
      </w:r>
      <w:r w:rsidRPr="00B4433D">
        <w:rPr>
          <w:rFonts w:ascii="Arial" w:hAnsi="Arial" w:cs="Arial"/>
          <w:sz w:val="24"/>
          <w:szCs w:val="24"/>
        </w:rPr>
        <w:t xml:space="preserve"> If circumstances change for </w:t>
      </w:r>
      <w:proofErr w:type="spellStart"/>
      <w:r w:rsidRPr="00B4433D">
        <w:rPr>
          <w:rFonts w:ascii="Arial" w:hAnsi="Arial" w:cs="Arial"/>
          <w:sz w:val="24"/>
          <w:szCs w:val="24"/>
        </w:rPr>
        <w:t>tamariki</w:t>
      </w:r>
      <w:proofErr w:type="spellEnd"/>
      <w:r w:rsidRPr="00B4433D">
        <w:rPr>
          <w:rFonts w:ascii="Arial" w:hAnsi="Arial" w:cs="Arial"/>
          <w:sz w:val="24"/>
          <w:szCs w:val="24"/>
        </w:rPr>
        <w:t xml:space="preserve"> or </w:t>
      </w:r>
      <w:proofErr w:type="spellStart"/>
      <w:r w:rsidRPr="00B4433D">
        <w:rPr>
          <w:rFonts w:ascii="Arial" w:hAnsi="Arial" w:cs="Arial"/>
          <w:sz w:val="24"/>
          <w:szCs w:val="24"/>
        </w:rPr>
        <w:t>rangatahi</w:t>
      </w:r>
      <w:proofErr w:type="spellEnd"/>
      <w:r w:rsidRPr="00B4433D">
        <w:rPr>
          <w:rFonts w:ascii="Arial" w:hAnsi="Arial" w:cs="Arial"/>
          <w:sz w:val="24"/>
          <w:szCs w:val="24"/>
        </w:rPr>
        <w:t xml:space="preserve"> then </w:t>
      </w:r>
      <w:r w:rsidR="00210438" w:rsidRPr="00B4433D">
        <w:rPr>
          <w:rFonts w:ascii="Arial" w:hAnsi="Arial" w:cs="Arial"/>
          <w:sz w:val="24"/>
          <w:szCs w:val="24"/>
        </w:rPr>
        <w:t xml:space="preserve">their </w:t>
      </w:r>
      <w:r w:rsidRPr="00B4433D">
        <w:rPr>
          <w:rFonts w:ascii="Arial" w:hAnsi="Arial" w:cs="Arial"/>
          <w:sz w:val="24"/>
          <w:szCs w:val="24"/>
        </w:rPr>
        <w:t>eligibility can be reviewed, for example when there is a move from temporary care arrangements to long</w:t>
      </w:r>
      <w:r w:rsidR="00210438" w:rsidRPr="00B4433D">
        <w:rPr>
          <w:rFonts w:ascii="Arial" w:hAnsi="Arial" w:cs="Arial"/>
          <w:sz w:val="24"/>
          <w:szCs w:val="24"/>
        </w:rPr>
        <w:t>-</w:t>
      </w:r>
      <w:r w:rsidRPr="00B4433D">
        <w:rPr>
          <w:rFonts w:ascii="Arial" w:hAnsi="Arial" w:cs="Arial"/>
          <w:sz w:val="24"/>
          <w:szCs w:val="24"/>
        </w:rPr>
        <w:t>term residential care.</w:t>
      </w:r>
    </w:p>
    <w:p w14:paraId="73C59E90" w14:textId="77777777" w:rsidR="00192669" w:rsidRPr="00B4433D" w:rsidRDefault="00197E5D" w:rsidP="009723CD">
      <w:pPr>
        <w:spacing w:line="360" w:lineRule="auto"/>
        <w:rPr>
          <w:rFonts w:ascii="Arial" w:hAnsi="Arial" w:cs="Arial"/>
          <w:color w:val="000000" w:themeColor="text1"/>
          <w:sz w:val="24"/>
          <w:szCs w:val="24"/>
        </w:rPr>
      </w:pPr>
      <w:r w:rsidRPr="00B4433D">
        <w:rPr>
          <w:rFonts w:ascii="Arial" w:hAnsi="Arial" w:cs="Arial"/>
          <w:color w:val="000000" w:themeColor="text1"/>
          <w:sz w:val="24"/>
          <w:szCs w:val="24"/>
        </w:rPr>
        <w:t xml:space="preserve">The graphic on the following page outlines the process to place </w:t>
      </w:r>
      <w:proofErr w:type="spellStart"/>
      <w:r w:rsidRPr="00B4433D">
        <w:rPr>
          <w:rFonts w:ascii="Arial" w:hAnsi="Arial" w:cs="Arial"/>
          <w:color w:val="000000" w:themeColor="text1"/>
          <w:sz w:val="24"/>
          <w:szCs w:val="24"/>
        </w:rPr>
        <w:t>tamariki</w:t>
      </w:r>
      <w:proofErr w:type="spellEnd"/>
      <w:r w:rsidRPr="00B4433D">
        <w:rPr>
          <w:rFonts w:ascii="Arial" w:hAnsi="Arial" w:cs="Arial"/>
          <w:color w:val="000000" w:themeColor="text1"/>
          <w:sz w:val="24"/>
          <w:szCs w:val="24"/>
        </w:rPr>
        <w:t xml:space="preserve"> and </w:t>
      </w:r>
      <w:proofErr w:type="spellStart"/>
      <w:r w:rsidRPr="00B4433D">
        <w:rPr>
          <w:rFonts w:ascii="Arial" w:hAnsi="Arial" w:cs="Arial"/>
          <w:color w:val="000000" w:themeColor="text1"/>
          <w:sz w:val="24"/>
          <w:szCs w:val="24"/>
        </w:rPr>
        <w:t>rangatahi</w:t>
      </w:r>
      <w:proofErr w:type="spellEnd"/>
      <w:r w:rsidRPr="00B4433D">
        <w:rPr>
          <w:rFonts w:ascii="Arial" w:hAnsi="Arial" w:cs="Arial"/>
          <w:color w:val="000000" w:themeColor="text1"/>
          <w:sz w:val="24"/>
          <w:szCs w:val="24"/>
        </w:rPr>
        <w:t xml:space="preserve"> on the Funding Schedule.</w:t>
      </w:r>
    </w:p>
    <w:p w14:paraId="7F6102D4" w14:textId="77777777" w:rsidR="5064469D" w:rsidRPr="00B4433D" w:rsidRDefault="5064469D" w:rsidP="009723CD">
      <w:pPr>
        <w:spacing w:line="360" w:lineRule="auto"/>
        <w:rPr>
          <w:rFonts w:ascii="Arial" w:hAnsi="Arial" w:cs="Arial"/>
          <w:color w:val="000000" w:themeColor="text1"/>
        </w:rPr>
      </w:pPr>
    </w:p>
    <w:p w14:paraId="47B67D6B" w14:textId="77777777" w:rsidR="00DC0A2E" w:rsidRPr="00B4433D" w:rsidRDefault="00DC0A2E" w:rsidP="009723CD">
      <w:pPr>
        <w:pStyle w:val="Shadedboxtext"/>
        <w:pBdr>
          <w:bottom w:val="single" w:sz="4" w:space="5" w:color="FFFFFF" w:themeColor="background1"/>
        </w:pBdr>
        <w:shd w:val="clear" w:color="auto" w:fill="8DB3E2" w:themeFill="text2" w:themeFillTint="66"/>
        <w:spacing w:line="360" w:lineRule="auto"/>
        <w:ind w:left="360"/>
        <w:rPr>
          <w:rFonts w:ascii="Arial" w:hAnsi="Arial" w:cs="Arial"/>
          <w:b/>
          <w:bCs/>
        </w:rPr>
      </w:pPr>
      <w:r w:rsidRPr="00B4433D">
        <w:rPr>
          <w:rFonts w:ascii="Arial" w:hAnsi="Arial" w:cs="Arial"/>
          <w:b/>
          <w:bCs/>
        </w:rPr>
        <w:t>Refer to MOU:</w:t>
      </w:r>
    </w:p>
    <w:p w14:paraId="3EF65C32" w14:textId="77777777" w:rsidR="00DC0A2E" w:rsidRPr="00B4433D" w:rsidRDefault="00DC0A2E" w:rsidP="009723CD">
      <w:pPr>
        <w:pStyle w:val="Shadedboxtext"/>
        <w:pBdr>
          <w:bottom w:val="single" w:sz="4" w:space="5" w:color="FFFFFF" w:themeColor="background1"/>
        </w:pBdr>
        <w:shd w:val="clear" w:color="auto" w:fill="8DB3E2" w:themeFill="text2" w:themeFillTint="66"/>
        <w:spacing w:line="360" w:lineRule="auto"/>
        <w:ind w:left="360"/>
        <w:rPr>
          <w:rFonts w:ascii="Arial" w:hAnsi="Arial" w:cs="Arial"/>
        </w:rPr>
      </w:pPr>
      <w:r w:rsidRPr="00B4433D">
        <w:rPr>
          <w:rFonts w:ascii="Arial" w:hAnsi="Arial" w:cs="Arial"/>
          <w:b/>
          <w:bCs/>
        </w:rPr>
        <w:t xml:space="preserve">Section </w:t>
      </w:r>
      <w:r w:rsidR="004A3519" w:rsidRPr="00B4433D">
        <w:rPr>
          <w:rFonts w:ascii="Arial" w:hAnsi="Arial" w:cs="Arial"/>
          <w:b/>
          <w:bCs/>
        </w:rPr>
        <w:t>9</w:t>
      </w:r>
      <w:r w:rsidRPr="00B4433D">
        <w:rPr>
          <w:rFonts w:ascii="Arial" w:hAnsi="Arial" w:cs="Arial"/>
          <w:b/>
          <w:bCs/>
        </w:rPr>
        <w:t xml:space="preserve">: </w:t>
      </w:r>
      <w:r w:rsidR="004A3519" w:rsidRPr="00B4433D">
        <w:rPr>
          <w:rFonts w:ascii="Arial" w:hAnsi="Arial" w:cs="Arial"/>
        </w:rPr>
        <w:t>Funding</w:t>
      </w:r>
    </w:p>
    <w:p w14:paraId="0C3BBA57" w14:textId="77777777" w:rsidR="004A3519" w:rsidRPr="00B4433D" w:rsidRDefault="0002755A" w:rsidP="009723CD">
      <w:pPr>
        <w:pStyle w:val="Shadedboxtext"/>
        <w:pBdr>
          <w:bottom w:val="single" w:sz="4" w:space="5" w:color="FFFFFF" w:themeColor="background1"/>
        </w:pBdr>
        <w:shd w:val="clear" w:color="auto" w:fill="8DB3E2" w:themeFill="text2" w:themeFillTint="66"/>
        <w:spacing w:line="360" w:lineRule="auto"/>
        <w:ind w:left="360"/>
        <w:rPr>
          <w:rFonts w:ascii="Arial" w:hAnsi="Arial" w:cs="Arial"/>
        </w:rPr>
      </w:pPr>
      <w:r w:rsidRPr="00B4433D">
        <w:rPr>
          <w:rFonts w:ascii="Arial" w:hAnsi="Arial" w:cs="Arial"/>
          <w:b/>
          <w:bCs/>
        </w:rPr>
        <w:t>Appendix 1</w:t>
      </w:r>
      <w:r w:rsidRPr="00B4433D">
        <w:rPr>
          <w:rFonts w:ascii="Arial" w:hAnsi="Arial" w:cs="Arial"/>
        </w:rPr>
        <w:t>: The Funding Schedule</w:t>
      </w:r>
    </w:p>
    <w:p w14:paraId="6A685CB7" w14:textId="77777777" w:rsidR="00DC0A2E" w:rsidRPr="00B4433D" w:rsidRDefault="00DC0A2E" w:rsidP="009723CD">
      <w:pPr>
        <w:spacing w:line="360" w:lineRule="auto"/>
        <w:rPr>
          <w:rFonts w:ascii="Arial" w:hAnsi="Arial" w:cs="Arial"/>
          <w:color w:val="000000" w:themeColor="text1"/>
        </w:rPr>
      </w:pPr>
    </w:p>
    <w:p w14:paraId="40B9D2C4" w14:textId="77777777" w:rsidR="00CA2918" w:rsidRPr="00B4433D" w:rsidRDefault="00CA2918" w:rsidP="009723CD">
      <w:pPr>
        <w:spacing w:line="360" w:lineRule="auto"/>
        <w:rPr>
          <w:rFonts w:ascii="Arial" w:hAnsi="Arial" w:cs="Arial"/>
          <w:color w:val="000000" w:themeColor="text1"/>
        </w:rPr>
      </w:pPr>
    </w:p>
    <w:p w14:paraId="33D76D77" w14:textId="77777777" w:rsidR="00CA2918" w:rsidRPr="00B4433D" w:rsidRDefault="00CA2918" w:rsidP="009723CD">
      <w:pPr>
        <w:spacing w:line="360" w:lineRule="auto"/>
        <w:rPr>
          <w:rFonts w:ascii="Arial" w:hAnsi="Arial" w:cs="Arial"/>
          <w:color w:val="000000" w:themeColor="text1"/>
        </w:rPr>
      </w:pPr>
    </w:p>
    <w:p w14:paraId="6A8F33E9" w14:textId="77777777" w:rsidR="00CA2918" w:rsidRPr="00B4433D" w:rsidRDefault="00CA2918" w:rsidP="009723CD">
      <w:pPr>
        <w:spacing w:line="360" w:lineRule="auto"/>
        <w:rPr>
          <w:rFonts w:ascii="Arial" w:hAnsi="Arial" w:cs="Arial"/>
          <w:color w:val="000000" w:themeColor="text1"/>
        </w:rPr>
        <w:sectPr w:rsidR="00CA2918" w:rsidRPr="00B4433D" w:rsidSect="00A103FF">
          <w:headerReference w:type="even" r:id="rId90"/>
          <w:headerReference w:type="default" r:id="rId91"/>
          <w:footerReference w:type="even" r:id="rId92"/>
          <w:footerReference w:type="default" r:id="rId93"/>
          <w:headerReference w:type="first" r:id="rId94"/>
          <w:pgSz w:w="11907" w:h="16834" w:code="9"/>
          <w:pgMar w:top="1418" w:right="1417" w:bottom="993" w:left="1134" w:header="284" w:footer="425" w:gutter="284"/>
          <w:cols w:space="720"/>
        </w:sectPr>
      </w:pPr>
    </w:p>
    <w:p w14:paraId="12C76F01" w14:textId="16E10682" w:rsidR="000F0B9F" w:rsidRDefault="5218C953" w:rsidP="009723CD">
      <w:pPr>
        <w:pStyle w:val="Heading2"/>
        <w:spacing w:line="360" w:lineRule="auto"/>
        <w:rPr>
          <w:rFonts w:ascii="Arial" w:hAnsi="Arial" w:cs="Arial"/>
        </w:rPr>
      </w:pPr>
      <w:bookmarkStart w:id="63" w:name="_Toc117087747"/>
      <w:bookmarkStart w:id="64" w:name="_Toc159606624"/>
      <w:r w:rsidRPr="00B4433D">
        <w:rPr>
          <w:rFonts w:ascii="Arial" w:hAnsi="Arial" w:cs="Arial"/>
        </w:rPr>
        <w:lastRenderedPageBreak/>
        <w:t xml:space="preserve">Process to place </w:t>
      </w:r>
      <w:proofErr w:type="spellStart"/>
      <w:r w:rsidRPr="00B4433D">
        <w:rPr>
          <w:rFonts w:ascii="Arial" w:hAnsi="Arial" w:cs="Arial"/>
        </w:rPr>
        <w:t>tamariki</w:t>
      </w:r>
      <w:proofErr w:type="spellEnd"/>
      <w:r w:rsidRPr="00B4433D">
        <w:rPr>
          <w:rFonts w:ascii="Arial" w:hAnsi="Arial" w:cs="Arial"/>
        </w:rPr>
        <w:t xml:space="preserve"> and </w:t>
      </w:r>
      <w:proofErr w:type="spellStart"/>
      <w:r w:rsidRPr="00B4433D">
        <w:rPr>
          <w:rFonts w:ascii="Arial" w:hAnsi="Arial" w:cs="Arial"/>
        </w:rPr>
        <w:t>rangatahi</w:t>
      </w:r>
      <w:proofErr w:type="spellEnd"/>
      <w:r w:rsidRPr="00B4433D">
        <w:rPr>
          <w:rFonts w:ascii="Arial" w:hAnsi="Arial" w:cs="Arial"/>
        </w:rPr>
        <w:t xml:space="preserve"> on the Funding Schedule</w:t>
      </w:r>
      <w:bookmarkEnd w:id="63"/>
      <w:bookmarkEnd w:id="64"/>
    </w:p>
    <w:p w14:paraId="51C3629F" w14:textId="64CE98BA" w:rsidR="00F63AA8" w:rsidRPr="00F63AA8" w:rsidRDefault="00F63AA8" w:rsidP="00F63AA8">
      <w:r>
        <w:t>A text description is available after this diagram.</w:t>
      </w:r>
    </w:p>
    <w:p w14:paraId="07FA286C" w14:textId="64C611ED" w:rsidR="00801E1E" w:rsidRDefault="004A551B" w:rsidP="009723CD">
      <w:pPr>
        <w:pStyle w:val="Shadedboxtext"/>
        <w:shd w:val="clear" w:color="auto" w:fill="auto"/>
        <w:spacing w:line="360" w:lineRule="auto"/>
        <w:ind w:left="0"/>
      </w:pPr>
      <w:r>
        <w:rPr>
          <w:noProof/>
        </w:rPr>
        <w:drawing>
          <wp:inline distT="0" distB="0" distL="0" distR="0" wp14:anchorId="7EA313BF" wp14:editId="570ADBC6">
            <wp:extent cx="8891905" cy="11473180"/>
            <wp:effectExtent l="0" t="0" r="4445" b="0"/>
            <wp:docPr id="2" name="Picture 2" descr="Diagram of the process to place tamariki and rangatahi on the funding schedule, a text description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the process to place tamariki and rangatahi on the funding schedule, a text description is available below."/>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891905" cy="11473180"/>
                    </a:xfrm>
                    <a:prstGeom prst="rect">
                      <a:avLst/>
                    </a:prstGeom>
                  </pic:spPr>
                </pic:pic>
              </a:graphicData>
            </a:graphic>
          </wp:inline>
        </w:drawing>
      </w:r>
    </w:p>
    <w:p w14:paraId="1DAAA2B1" w14:textId="3B3D8BE3" w:rsidR="00F63AA8" w:rsidRDefault="00F63AA8" w:rsidP="00F63AA8">
      <w:pPr>
        <w:pStyle w:val="Heading3"/>
      </w:pPr>
      <w:bookmarkStart w:id="65" w:name="_Hlk159943914"/>
      <w:r>
        <w:lastRenderedPageBreak/>
        <w:t xml:space="preserve">Text description of diagram explaining the process to place </w:t>
      </w:r>
      <w:proofErr w:type="spellStart"/>
      <w:r>
        <w:t>tamariki</w:t>
      </w:r>
      <w:proofErr w:type="spellEnd"/>
      <w:r>
        <w:t xml:space="preserve"> and </w:t>
      </w:r>
      <w:proofErr w:type="spellStart"/>
      <w:r>
        <w:t>rangatahi</w:t>
      </w:r>
      <w:proofErr w:type="spellEnd"/>
      <w:r>
        <w:t xml:space="preserve"> on the funding schedule</w:t>
      </w:r>
    </w:p>
    <w:bookmarkEnd w:id="65"/>
    <w:p w14:paraId="216E0823" w14:textId="77777777"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Whaikaha, NASCs and </w:t>
      </w:r>
      <w:proofErr w:type="spellStart"/>
      <w:r w:rsidRPr="00601CE5">
        <w:rPr>
          <w:rFonts w:ascii="Arial" w:hAnsi="Arial" w:cs="Arial"/>
          <w:szCs w:val="24"/>
        </w:rPr>
        <w:t>Oranga</w:t>
      </w:r>
      <w:proofErr w:type="spellEnd"/>
      <w:r w:rsidRPr="00601CE5">
        <w:rPr>
          <w:rFonts w:ascii="Arial" w:hAnsi="Arial" w:cs="Arial"/>
          <w:szCs w:val="24"/>
        </w:rPr>
        <w:t xml:space="preserve"> Tamariki can all identify </w:t>
      </w:r>
      <w:proofErr w:type="spellStart"/>
      <w:r w:rsidRPr="00601CE5">
        <w:rPr>
          <w:rFonts w:ascii="Arial" w:hAnsi="Arial" w:cs="Arial"/>
          <w:szCs w:val="24"/>
        </w:rPr>
        <w:t>tamariki</w:t>
      </w:r>
      <w:proofErr w:type="spellEnd"/>
      <w:r w:rsidRPr="00601CE5">
        <w:rPr>
          <w:rFonts w:ascii="Arial" w:hAnsi="Arial" w:cs="Arial"/>
          <w:szCs w:val="24"/>
        </w:rPr>
        <w:t xml:space="preserve"> and </w:t>
      </w:r>
      <w:proofErr w:type="spellStart"/>
      <w:r w:rsidRPr="00601CE5">
        <w:rPr>
          <w:rFonts w:ascii="Arial" w:hAnsi="Arial" w:cs="Arial"/>
          <w:szCs w:val="24"/>
        </w:rPr>
        <w:t>rangatahi</w:t>
      </w:r>
      <w:proofErr w:type="spellEnd"/>
      <w:r w:rsidRPr="00601CE5">
        <w:rPr>
          <w:rFonts w:ascii="Arial" w:hAnsi="Arial" w:cs="Arial"/>
          <w:szCs w:val="24"/>
        </w:rPr>
        <w:t xml:space="preserve"> who may meet the criteria to be placed on the Funding Schedule. Once identified </w:t>
      </w:r>
      <w:proofErr w:type="spellStart"/>
      <w:r w:rsidRPr="00601CE5">
        <w:rPr>
          <w:rFonts w:ascii="Arial" w:hAnsi="Arial" w:cs="Arial"/>
          <w:szCs w:val="24"/>
        </w:rPr>
        <w:t>Oranga</w:t>
      </w:r>
      <w:proofErr w:type="spellEnd"/>
      <w:r w:rsidRPr="00601CE5">
        <w:rPr>
          <w:rFonts w:ascii="Arial" w:hAnsi="Arial" w:cs="Arial"/>
          <w:szCs w:val="24"/>
        </w:rPr>
        <w:t xml:space="preserve"> Tamariki confirms the </w:t>
      </w:r>
      <w:proofErr w:type="spellStart"/>
      <w:r w:rsidRPr="00601CE5">
        <w:rPr>
          <w:rFonts w:ascii="Arial" w:hAnsi="Arial" w:cs="Arial"/>
          <w:szCs w:val="24"/>
        </w:rPr>
        <w:t>tamariki</w:t>
      </w:r>
      <w:proofErr w:type="spellEnd"/>
      <w:r w:rsidRPr="00601CE5">
        <w:rPr>
          <w:rFonts w:ascii="Arial" w:hAnsi="Arial" w:cs="Arial"/>
          <w:szCs w:val="24"/>
        </w:rPr>
        <w:t>/</w:t>
      </w:r>
      <w:proofErr w:type="spellStart"/>
      <w:r w:rsidRPr="00601CE5">
        <w:rPr>
          <w:rFonts w:ascii="Arial" w:hAnsi="Arial" w:cs="Arial"/>
          <w:szCs w:val="24"/>
        </w:rPr>
        <w:t>rangatahi</w:t>
      </w:r>
      <w:proofErr w:type="spellEnd"/>
      <w:r w:rsidRPr="00601CE5">
        <w:rPr>
          <w:rFonts w:ascii="Arial" w:hAnsi="Arial" w:cs="Arial"/>
          <w:szCs w:val="24"/>
        </w:rPr>
        <w:t xml:space="preserve"> is in long-term staffed out-of-home services. </w:t>
      </w:r>
      <w:proofErr w:type="spellStart"/>
      <w:r w:rsidRPr="00601CE5">
        <w:rPr>
          <w:rFonts w:ascii="Arial" w:hAnsi="Arial" w:cs="Arial"/>
          <w:szCs w:val="24"/>
        </w:rPr>
        <w:t>Kaimahi</w:t>
      </w:r>
      <w:proofErr w:type="spellEnd"/>
      <w:r w:rsidRPr="00601CE5">
        <w:rPr>
          <w:rFonts w:ascii="Arial" w:hAnsi="Arial" w:cs="Arial"/>
          <w:szCs w:val="24"/>
        </w:rPr>
        <w:t xml:space="preserve"> completes the NASC referral form, which they receive from the Regional Disability Advisor (RDA). The RDA validates the referral and sends it to a NASC.</w:t>
      </w:r>
    </w:p>
    <w:p w14:paraId="153ADB51" w14:textId="77777777"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Once referred to the NASC, the NASC evaluates if the </w:t>
      </w:r>
      <w:proofErr w:type="spellStart"/>
      <w:r w:rsidRPr="00601CE5">
        <w:rPr>
          <w:rFonts w:ascii="Arial" w:hAnsi="Arial" w:cs="Arial"/>
          <w:szCs w:val="24"/>
        </w:rPr>
        <w:t>tamariki</w:t>
      </w:r>
      <w:proofErr w:type="spellEnd"/>
      <w:r w:rsidRPr="00601CE5">
        <w:rPr>
          <w:rFonts w:ascii="Arial" w:hAnsi="Arial" w:cs="Arial"/>
          <w:szCs w:val="24"/>
        </w:rPr>
        <w:t>/</w:t>
      </w:r>
      <w:proofErr w:type="spellStart"/>
      <w:r w:rsidRPr="00601CE5">
        <w:rPr>
          <w:rFonts w:ascii="Arial" w:hAnsi="Arial" w:cs="Arial"/>
          <w:szCs w:val="24"/>
        </w:rPr>
        <w:t>rangatahi</w:t>
      </w:r>
      <w:proofErr w:type="spellEnd"/>
      <w:r w:rsidRPr="00601CE5">
        <w:rPr>
          <w:rFonts w:ascii="Arial" w:hAnsi="Arial" w:cs="Arial"/>
          <w:szCs w:val="24"/>
        </w:rPr>
        <w:t xml:space="preserve"> is eligible for Disability Support Services.</w:t>
      </w:r>
    </w:p>
    <w:p w14:paraId="0DFC7989" w14:textId="77777777"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If no, the client (</w:t>
      </w:r>
      <w:proofErr w:type="spellStart"/>
      <w:r w:rsidRPr="00601CE5">
        <w:rPr>
          <w:rFonts w:ascii="Arial" w:hAnsi="Arial" w:cs="Arial"/>
          <w:szCs w:val="24"/>
        </w:rPr>
        <w:t>tamariki</w:t>
      </w:r>
      <w:proofErr w:type="spellEnd"/>
      <w:r w:rsidRPr="00601CE5">
        <w:rPr>
          <w:rFonts w:ascii="Arial" w:hAnsi="Arial" w:cs="Arial"/>
          <w:szCs w:val="24"/>
        </w:rPr>
        <w:t>/</w:t>
      </w:r>
      <w:proofErr w:type="spellStart"/>
      <w:r w:rsidRPr="00601CE5">
        <w:rPr>
          <w:rFonts w:ascii="Arial" w:hAnsi="Arial" w:cs="Arial"/>
          <w:szCs w:val="24"/>
        </w:rPr>
        <w:t>rangatahi</w:t>
      </w:r>
      <w:proofErr w:type="spellEnd"/>
      <w:r w:rsidRPr="00601CE5">
        <w:rPr>
          <w:rFonts w:ascii="Arial" w:hAnsi="Arial" w:cs="Arial"/>
          <w:szCs w:val="24"/>
        </w:rPr>
        <w:t xml:space="preserve">) is considered </w:t>
      </w:r>
      <w:proofErr w:type="gramStart"/>
      <w:r w:rsidRPr="00601CE5">
        <w:rPr>
          <w:rFonts w:ascii="Arial" w:hAnsi="Arial" w:cs="Arial"/>
          <w:szCs w:val="24"/>
        </w:rPr>
        <w:t>ineligible</w:t>
      </w:r>
      <w:proofErr w:type="gramEnd"/>
      <w:r w:rsidRPr="00601CE5">
        <w:rPr>
          <w:rFonts w:ascii="Arial" w:hAnsi="Arial" w:cs="Arial"/>
          <w:szCs w:val="24"/>
        </w:rPr>
        <w:t xml:space="preserve"> and the RDA is advised</w:t>
      </w:r>
    </w:p>
    <w:p w14:paraId="29CF3EB5" w14:textId="77777777"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If yes, the NASC completes their assessment and sends a referral to the National Referral Centre (NRC) with supporting documentation. </w:t>
      </w:r>
    </w:p>
    <w:p w14:paraId="0EA5799A" w14:textId="1D00B6C5"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The NRC receives the referral and confirms the client’s eligibility under the MoU and completes the care and CICL pricing tools. The NRC informs the NASC of the outcome. The NASC completes coordination and data </w:t>
      </w:r>
      <w:proofErr w:type="gramStart"/>
      <w:r w:rsidRPr="00601CE5">
        <w:rPr>
          <w:rFonts w:ascii="Arial" w:hAnsi="Arial" w:cs="Arial"/>
          <w:szCs w:val="24"/>
        </w:rPr>
        <w:t>entry</w:t>
      </w:r>
      <w:proofErr w:type="gramEnd"/>
      <w:r w:rsidRPr="00601CE5">
        <w:rPr>
          <w:rFonts w:ascii="Arial" w:hAnsi="Arial" w:cs="Arial"/>
          <w:szCs w:val="24"/>
        </w:rPr>
        <w:t xml:space="preserve"> and a Service </w:t>
      </w:r>
      <w:r w:rsidR="00601CE5" w:rsidRPr="00601CE5">
        <w:rPr>
          <w:rFonts w:ascii="Arial" w:hAnsi="Arial" w:cs="Arial"/>
          <w:szCs w:val="24"/>
        </w:rPr>
        <w:t>A</w:t>
      </w:r>
      <w:r w:rsidRPr="00601CE5">
        <w:rPr>
          <w:rFonts w:ascii="Arial" w:hAnsi="Arial" w:cs="Arial"/>
          <w:szCs w:val="24"/>
        </w:rPr>
        <w:t xml:space="preserve">uthorisation (SA) is generated. </w:t>
      </w:r>
    </w:p>
    <w:p w14:paraId="7D36C63C" w14:textId="77777777" w:rsidR="00316DD8"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The SA is uploaded into the payment system and forwarded to the </w:t>
      </w:r>
      <w:proofErr w:type="spellStart"/>
      <w:r w:rsidRPr="00601CE5">
        <w:rPr>
          <w:rFonts w:ascii="Arial" w:hAnsi="Arial" w:cs="Arial"/>
          <w:szCs w:val="24"/>
        </w:rPr>
        <w:t>Oranga</w:t>
      </w:r>
      <w:proofErr w:type="spellEnd"/>
      <w:r w:rsidRPr="00601CE5">
        <w:rPr>
          <w:rFonts w:ascii="Arial" w:hAnsi="Arial" w:cs="Arial"/>
          <w:szCs w:val="24"/>
        </w:rPr>
        <w:t xml:space="preserve"> Tamariki High Needs Service (HNS) National Hub Inbox. The HNS Admin notifies the HNS Advisor. The HNS Advisor then validates the authorisation.</w:t>
      </w:r>
    </w:p>
    <w:p w14:paraId="5494297C" w14:textId="77777777" w:rsidR="00601CE5"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 xml:space="preserve">If the HNS does not receive a valid authorisation, the HNS Admin advises the NASC of the invalid authorisation. There is a discussion with the NASC about whether the authorisation is valid or not. </w:t>
      </w:r>
    </w:p>
    <w:p w14:paraId="395FDBF7" w14:textId="3F705C5D" w:rsidR="00316DD8" w:rsidRPr="00601CE5" w:rsidRDefault="00316DD8" w:rsidP="00601CE5">
      <w:pPr>
        <w:pStyle w:val="BRICEBullet1"/>
        <w:rPr>
          <w:rFonts w:ascii="Arial" w:hAnsi="Arial" w:cs="Arial"/>
          <w:sz w:val="24"/>
          <w:szCs w:val="24"/>
        </w:rPr>
      </w:pPr>
      <w:r w:rsidRPr="00601CE5">
        <w:rPr>
          <w:rFonts w:ascii="Arial" w:hAnsi="Arial" w:cs="Arial"/>
          <w:sz w:val="24"/>
          <w:szCs w:val="24"/>
        </w:rPr>
        <w:t>If the authorisation is validated, it is uploaded into the payment system.</w:t>
      </w:r>
    </w:p>
    <w:p w14:paraId="2D86696D" w14:textId="77777777" w:rsidR="00316DD8" w:rsidRPr="00601CE5" w:rsidRDefault="00316DD8" w:rsidP="00601CE5">
      <w:pPr>
        <w:pStyle w:val="BRICEBullet1"/>
        <w:rPr>
          <w:rFonts w:ascii="Arial" w:hAnsi="Arial" w:cs="Arial"/>
          <w:sz w:val="24"/>
          <w:szCs w:val="24"/>
        </w:rPr>
      </w:pPr>
      <w:r w:rsidRPr="00601CE5">
        <w:rPr>
          <w:rFonts w:ascii="Arial" w:hAnsi="Arial" w:cs="Arial"/>
          <w:sz w:val="24"/>
          <w:szCs w:val="24"/>
        </w:rPr>
        <w:t xml:space="preserve">If the authorisation is not validated, it is </w:t>
      </w:r>
      <w:proofErr w:type="gramStart"/>
      <w:r w:rsidRPr="00601CE5">
        <w:rPr>
          <w:rFonts w:ascii="Arial" w:hAnsi="Arial" w:cs="Arial"/>
          <w:sz w:val="24"/>
          <w:szCs w:val="24"/>
        </w:rPr>
        <w:t>referred back</w:t>
      </w:r>
      <w:proofErr w:type="gramEnd"/>
      <w:r w:rsidRPr="00601CE5">
        <w:rPr>
          <w:rFonts w:ascii="Arial" w:hAnsi="Arial" w:cs="Arial"/>
          <w:sz w:val="24"/>
          <w:szCs w:val="24"/>
        </w:rPr>
        <w:t xml:space="preserve"> to the NRC and the process of confirming eligibility and informing NASC is repeated.</w:t>
      </w:r>
    </w:p>
    <w:p w14:paraId="09DF5BAF" w14:textId="658C7D6C" w:rsidR="00134E13" w:rsidRPr="00601CE5" w:rsidRDefault="00316DD8" w:rsidP="00316DD8">
      <w:pPr>
        <w:pStyle w:val="Shadedboxtext"/>
        <w:shd w:val="clear" w:color="auto" w:fill="auto"/>
        <w:spacing w:before="240" w:line="360" w:lineRule="auto"/>
        <w:ind w:left="0"/>
        <w:rPr>
          <w:rFonts w:ascii="Arial" w:hAnsi="Arial" w:cs="Arial"/>
          <w:szCs w:val="24"/>
        </w:rPr>
      </w:pPr>
      <w:r w:rsidRPr="00601CE5">
        <w:rPr>
          <w:rFonts w:ascii="Arial" w:hAnsi="Arial" w:cs="Arial"/>
          <w:szCs w:val="24"/>
        </w:rPr>
        <w:t>If the HNS advisor validates the authorisation, the HNS Admin processes the authorised referral and notifies the NASC. The HNS Admin checks and updates the comments sheet by the 10</w:t>
      </w:r>
      <w:r w:rsidRPr="00601CE5">
        <w:rPr>
          <w:rFonts w:ascii="Arial" w:hAnsi="Arial" w:cs="Arial"/>
          <w:szCs w:val="24"/>
          <w:vertAlign w:val="superscript"/>
        </w:rPr>
        <w:t>th</w:t>
      </w:r>
      <w:r w:rsidRPr="00601CE5">
        <w:rPr>
          <w:rFonts w:ascii="Arial" w:hAnsi="Arial" w:cs="Arial"/>
          <w:szCs w:val="24"/>
        </w:rPr>
        <w:t xml:space="preserve"> of the month. The Whaikaha central payments team will then process the payment and create a payment notification. The payment is then made by Whaikaha, and </w:t>
      </w:r>
      <w:proofErr w:type="spellStart"/>
      <w:r w:rsidRPr="00601CE5">
        <w:rPr>
          <w:rFonts w:ascii="Arial" w:hAnsi="Arial" w:cs="Arial"/>
          <w:szCs w:val="24"/>
        </w:rPr>
        <w:t>Oranga</w:t>
      </w:r>
      <w:proofErr w:type="spellEnd"/>
      <w:r w:rsidRPr="00601CE5">
        <w:rPr>
          <w:rFonts w:ascii="Arial" w:hAnsi="Arial" w:cs="Arial"/>
          <w:szCs w:val="24"/>
        </w:rPr>
        <w:t xml:space="preserve"> Tamariki Finance completes the process.</w:t>
      </w:r>
    </w:p>
    <w:sectPr w:rsidR="00134E13" w:rsidRPr="00601CE5" w:rsidSect="00CA2918">
      <w:headerReference w:type="even" r:id="rId96"/>
      <w:headerReference w:type="default" r:id="rId97"/>
      <w:footerReference w:type="even" r:id="rId98"/>
      <w:footerReference w:type="default" r:id="rId99"/>
      <w:headerReference w:type="first" r:id="rId100"/>
      <w:pgSz w:w="16838" w:h="23811" w:code="8"/>
      <w:pgMar w:top="1418" w:right="1417" w:bottom="993"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F31F0" w14:textId="77777777" w:rsidR="00451FD6" w:rsidRDefault="00451FD6">
      <w:r>
        <w:separator/>
      </w:r>
    </w:p>
    <w:p w14:paraId="463B7F61" w14:textId="77777777" w:rsidR="00451FD6" w:rsidRDefault="00451FD6"/>
  </w:endnote>
  <w:endnote w:type="continuationSeparator" w:id="0">
    <w:p w14:paraId="5A089E16" w14:textId="77777777" w:rsidR="00451FD6" w:rsidRDefault="00451FD6">
      <w:r>
        <w:continuationSeparator/>
      </w:r>
    </w:p>
    <w:p w14:paraId="17A5A6CF" w14:textId="77777777" w:rsidR="00451FD6" w:rsidRDefault="00451FD6"/>
  </w:endnote>
  <w:endnote w:type="continuationNotice" w:id="1">
    <w:p w14:paraId="2EFB80C1" w14:textId="77777777" w:rsidR="00451FD6" w:rsidRDefault="00451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76DF1301" w14:paraId="096AF024" w14:textId="77777777" w:rsidTr="00CB5871">
      <w:trPr>
        <w:trHeight w:val="300"/>
      </w:trPr>
      <w:tc>
        <w:tcPr>
          <w:tcW w:w="3210" w:type="dxa"/>
        </w:tcPr>
        <w:p w14:paraId="3E2F1809" w14:textId="77777777" w:rsidR="76DF1301" w:rsidRDefault="76DF1301" w:rsidP="00CB5871">
          <w:pPr>
            <w:pStyle w:val="Header"/>
            <w:ind w:left="-115"/>
          </w:pPr>
        </w:p>
      </w:tc>
      <w:tc>
        <w:tcPr>
          <w:tcW w:w="3210" w:type="dxa"/>
        </w:tcPr>
        <w:p w14:paraId="2FB9E411" w14:textId="77777777" w:rsidR="76DF1301" w:rsidRDefault="76DF1301" w:rsidP="00CB5871">
          <w:pPr>
            <w:pStyle w:val="Header"/>
            <w:jc w:val="center"/>
          </w:pPr>
        </w:p>
      </w:tc>
      <w:tc>
        <w:tcPr>
          <w:tcW w:w="3210" w:type="dxa"/>
        </w:tcPr>
        <w:p w14:paraId="096F2F01" w14:textId="77777777" w:rsidR="76DF1301" w:rsidRDefault="76DF1301" w:rsidP="00CB5871">
          <w:pPr>
            <w:pStyle w:val="Header"/>
            <w:ind w:right="-115"/>
            <w:jc w:val="right"/>
          </w:pPr>
        </w:p>
      </w:tc>
    </w:tr>
  </w:tbl>
  <w:p w14:paraId="668B4016" w14:textId="77777777" w:rsidR="76DF1301" w:rsidRDefault="76DF1301" w:rsidP="00CB58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0D9A" w14:textId="470C43EC" w:rsidR="0090430B" w:rsidRPr="00A103FF" w:rsidRDefault="00A103FF" w:rsidP="00A103FF">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4</w:t>
    </w:r>
    <w:r w:rsidRPr="00A103FF">
      <w:rP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4160" w14:textId="34361DD1" w:rsidR="00A103FF" w:rsidRPr="00A103FF" w:rsidRDefault="00A103FF" w:rsidP="00A103FF">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p>
  <w:p w14:paraId="2CF7386C" w14:textId="77777777" w:rsidR="0090430B" w:rsidRPr="00581EB8" w:rsidRDefault="0090430B"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86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965"/>
      <w:gridCol w:w="8965"/>
    </w:tblGrid>
    <w:tr w:rsidR="00F27646" w14:paraId="7FB5C9FB" w14:textId="77777777" w:rsidTr="00E16146">
      <w:trPr>
        <w:cantSplit/>
      </w:trPr>
      <w:tc>
        <w:tcPr>
          <w:tcW w:w="675" w:type="dxa"/>
          <w:vAlign w:val="center"/>
        </w:tcPr>
        <w:p w14:paraId="76D5F5B0" w14:textId="77777777" w:rsidR="0090430B" w:rsidRPr="00931466" w:rsidRDefault="0090430B" w:rsidP="00335FA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965" w:type="dxa"/>
          <w:vAlign w:val="center"/>
        </w:tcPr>
        <w:p w14:paraId="093F577A" w14:textId="285C361F" w:rsidR="0090430B" w:rsidDel="00335FA0" w:rsidRDefault="0090430B" w:rsidP="00335FA0">
          <w:pPr>
            <w:pStyle w:val="RectoFooter"/>
          </w:pPr>
          <w:r>
            <w:t>Whaikaha ministry of disabled people and oranga tam</w:t>
          </w:r>
          <w:r w:rsidR="0078335C">
            <w:t>A</w:t>
          </w:r>
          <w:r>
            <w:t>riki Roles and Responsibilities guidelines V1</w:t>
          </w:r>
          <w:r w:rsidR="00682A8B">
            <w:t>.5</w:t>
          </w:r>
        </w:p>
      </w:tc>
      <w:tc>
        <w:tcPr>
          <w:tcW w:w="8965" w:type="dxa"/>
          <w:vAlign w:val="center"/>
        </w:tcPr>
        <w:p w14:paraId="5E0BA495" w14:textId="77777777" w:rsidR="0090430B" w:rsidRDefault="0090430B" w:rsidP="00335FA0">
          <w:pPr>
            <w:pStyle w:val="RectoFooter"/>
          </w:pPr>
        </w:p>
      </w:tc>
    </w:tr>
  </w:tbl>
  <w:p w14:paraId="7C12AAED" w14:textId="77777777" w:rsidR="0090430B" w:rsidRDefault="0090430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5000" w14:textId="2ADF81EE" w:rsidR="0090430B" w:rsidRPr="009723CD" w:rsidRDefault="009723CD" w:rsidP="009723CD">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A103FF">
      <w:rPr>
        <w:rFonts w:ascii="Arial" w:hAnsi="Arial" w:cs="Arial"/>
        <w:sz w:val="18"/>
        <w:szCs w:val="18"/>
      </w:rPr>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20</w:t>
    </w:r>
    <w:r w:rsidRPr="00A103FF">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D505" w14:textId="77777777" w:rsidR="0090430B" w:rsidRDefault="0090430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39A3" w14:textId="77777777" w:rsidR="0090430B" w:rsidRDefault="009043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A59F" w14:textId="3F789477" w:rsidR="0090430B" w:rsidRPr="00A103FF" w:rsidRDefault="00A103FF" w:rsidP="00335FA0">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sidRPr="00A103FF">
      <w:rPr>
        <w:rFonts w:ascii="Arial" w:hAnsi="Arial" w:cs="Arial"/>
        <w:sz w:val="18"/>
        <w:szCs w:val="18"/>
      </w:rPr>
      <w:t>3</w:t>
    </w:r>
    <w:r w:rsidRPr="00A103FF">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E1E3" w14:textId="03C2C3D9" w:rsidR="0090430B" w:rsidRPr="00581EB8" w:rsidRDefault="00A103FF" w:rsidP="00581EB8">
    <w:pPr>
      <w:pStyle w:val="Footer"/>
      <w:rPr>
        <w:sz w:val="2"/>
        <w:szCs w:val="2"/>
      </w:rPr>
    </w:pPr>
    <w:r w:rsidRPr="00A103FF">
      <w:rPr>
        <w:rFonts w:ascii="Arial" w:hAnsi="Arial" w:cs="Arial"/>
        <w:sz w:val="18"/>
        <w:szCs w:val="16"/>
      </w:rPr>
      <w:t xml:space="preserve">WHAIKAHA AND ORANGA TAMARIKI ROLES AND RESPONSIBILITIES GUIDELINES V1.6 </w:t>
    </w:r>
    <w:r>
      <w:tab/>
      <w:t xml:space="preserve">page </w:t>
    </w:r>
    <w:r>
      <w:fldChar w:fldCharType="begin"/>
    </w:r>
    <w:r>
      <w:instrText xml:space="preserve"> PAGE  \* Arabic  \* MERGEFORMAT </w:instrText>
    </w:r>
    <w:r>
      <w:fldChar w:fldCharType="separate"/>
    </w:r>
    <w:r>
      <w:rPr>
        <w:noProof/>
      </w:rPr>
      <w:t>8</w:t>
    </w:r>
    <w:r>
      <w:fldChar w:fldCharType="end"/>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233D" w14:textId="77777777" w:rsidR="00A103FF" w:rsidRPr="00A103FF" w:rsidRDefault="00A103FF" w:rsidP="00A103FF">
    <w:pPr>
      <w:pStyle w:val="VersoFooter"/>
      <w:rPr>
        <w:rFonts w:ascii="Arial" w:hAnsi="Arial" w:cs="Arial"/>
        <w:sz w:val="18"/>
        <w:szCs w:val="18"/>
      </w:rPr>
    </w:pPr>
    <w:r w:rsidRPr="00A103FF">
      <w:rPr>
        <w:rFonts w:ascii="Arial" w:hAnsi="Arial" w:cs="Arial"/>
        <w:sz w:val="16"/>
        <w:szCs w:val="16"/>
      </w:rPr>
      <w:t xml:space="preserve">WHAIKAHA AND ORANGA TAMARIKI ROLES AND RESPONSIBILITIES GUIDELINES V1.6 </w:t>
    </w:r>
    <w:r w:rsidRPr="00A103FF">
      <w:rPr>
        <w:rFonts w:ascii="Arial" w:hAnsi="Arial" w:cs="Arial"/>
        <w:sz w:val="16"/>
        <w:szCs w:val="16"/>
      </w:rPr>
      <w:tab/>
    </w:r>
    <w:r w:rsidRPr="00A103FF">
      <w:rPr>
        <w:rFonts w:ascii="Arial" w:hAnsi="Arial" w:cs="Arial"/>
        <w:sz w:val="18"/>
        <w:szCs w:val="18"/>
      </w:rPr>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4</w:t>
    </w:r>
    <w:r w:rsidRPr="00A103FF">
      <w:rPr>
        <w:rFonts w:ascii="Arial" w:hAnsi="Arial" w:cs="Arial"/>
        <w:sz w:val="18"/>
        <w:szCs w:val="18"/>
      </w:rPr>
      <w:fldChar w:fldCharType="end"/>
    </w:r>
  </w:p>
  <w:p w14:paraId="261DEFA4" w14:textId="77777777" w:rsidR="0090430B" w:rsidRPr="00571223" w:rsidRDefault="0090430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C6EA" w14:textId="77777777" w:rsidR="00A103FF" w:rsidRPr="00A103FF" w:rsidRDefault="00A103FF" w:rsidP="00A103FF">
    <w:pPr>
      <w:pStyle w:val="VersoFooter"/>
      <w:rPr>
        <w:rFonts w:ascii="Arial" w:hAnsi="Arial" w:cs="Arial"/>
        <w:sz w:val="18"/>
        <w:szCs w:val="18"/>
      </w:rPr>
    </w:pPr>
    <w:r w:rsidRPr="00A103FF">
      <w:rPr>
        <w:rFonts w:ascii="Arial" w:hAnsi="Arial" w:cs="Arial"/>
        <w:sz w:val="16"/>
        <w:szCs w:val="16"/>
      </w:rPr>
      <w:t xml:space="preserve">WHAIKAHA AND ORANGA TAMARIKI ROLES AND RESPONSIBILITIES GUIDELINES V1.6 </w:t>
    </w:r>
    <w:r w:rsidRPr="00A103FF">
      <w:rPr>
        <w:rFonts w:ascii="Arial" w:hAnsi="Arial" w:cs="Arial"/>
        <w:sz w:val="18"/>
        <w:szCs w:val="18"/>
      </w:rPr>
      <w:tab/>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4</w:t>
    </w:r>
    <w:r w:rsidRPr="00A103FF">
      <w:rPr>
        <w:rFonts w:ascii="Arial" w:hAnsi="Arial" w:cs="Arial"/>
        <w:sz w:val="18"/>
        <w:szCs w:val="18"/>
      </w:rPr>
      <w:fldChar w:fldCharType="end"/>
    </w:r>
  </w:p>
  <w:p w14:paraId="10F57D27" w14:textId="77777777" w:rsidR="0090430B" w:rsidRPr="00581EB8" w:rsidRDefault="0090430B"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F49C" w14:textId="77777777" w:rsidR="00A103FF" w:rsidRPr="00A103FF" w:rsidRDefault="00A103FF" w:rsidP="00A103FF">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4</w:t>
    </w:r>
    <w:r w:rsidRPr="00A103FF">
      <w:rPr>
        <w:rFonts w:ascii="Arial" w:hAnsi="Arial" w:cs="Arial"/>
        <w:sz w:val="18"/>
        <w:szCs w:val="18"/>
      </w:rPr>
      <w:fldChar w:fldCharType="end"/>
    </w:r>
  </w:p>
  <w:p w14:paraId="508A6E2B" w14:textId="77777777" w:rsidR="0090430B" w:rsidRPr="00571223" w:rsidRDefault="0090430B"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B847" w14:textId="77777777" w:rsidR="00A103FF" w:rsidRPr="00A103FF" w:rsidRDefault="00A103FF" w:rsidP="00A103FF">
    <w:pPr>
      <w:pStyle w:val="VersoFooter"/>
      <w:rPr>
        <w:rFonts w:ascii="Arial" w:hAnsi="Arial" w:cs="Arial"/>
        <w:sz w:val="18"/>
        <w:szCs w:val="18"/>
      </w:rPr>
    </w:pPr>
    <w:r w:rsidRPr="00A103FF">
      <w:rPr>
        <w:rFonts w:ascii="Arial" w:hAnsi="Arial" w:cs="Arial"/>
        <w:sz w:val="18"/>
        <w:szCs w:val="18"/>
      </w:rPr>
      <w:t xml:space="preserve">WHAIKAHA AND ORANGA TAMARIKI ROLES AND RESPONSIBILITIES GUIDELINES V1.6 </w:t>
    </w:r>
    <w:r w:rsidRPr="00A103FF">
      <w:rPr>
        <w:rFonts w:ascii="Arial" w:hAnsi="Arial" w:cs="Arial"/>
        <w:sz w:val="18"/>
        <w:szCs w:val="18"/>
      </w:rPr>
      <w:tab/>
      <w:t xml:space="preserve">page </w:t>
    </w:r>
    <w:r w:rsidRPr="00A103FF">
      <w:rPr>
        <w:rFonts w:ascii="Arial" w:hAnsi="Arial" w:cs="Arial"/>
        <w:sz w:val="18"/>
        <w:szCs w:val="18"/>
      </w:rPr>
      <w:fldChar w:fldCharType="begin"/>
    </w:r>
    <w:r w:rsidRPr="00A103FF">
      <w:rPr>
        <w:rFonts w:ascii="Arial" w:hAnsi="Arial" w:cs="Arial"/>
        <w:sz w:val="18"/>
        <w:szCs w:val="18"/>
      </w:rPr>
      <w:instrText xml:space="preserve"> PAGE  \* Arabic  \* MERGEFORMAT </w:instrText>
    </w:r>
    <w:r w:rsidRPr="00A103FF">
      <w:rPr>
        <w:rFonts w:ascii="Arial" w:hAnsi="Arial" w:cs="Arial"/>
        <w:sz w:val="18"/>
        <w:szCs w:val="18"/>
      </w:rPr>
      <w:fldChar w:fldCharType="separate"/>
    </w:r>
    <w:r>
      <w:rPr>
        <w:rFonts w:ascii="Arial" w:hAnsi="Arial" w:cs="Arial"/>
        <w:sz w:val="18"/>
        <w:szCs w:val="18"/>
      </w:rPr>
      <w:t>4</w:t>
    </w:r>
    <w:r w:rsidRPr="00A103FF">
      <w:rPr>
        <w:rFonts w:ascii="Arial" w:hAnsi="Arial" w:cs="Arial"/>
        <w:sz w:val="18"/>
        <w:szCs w:val="18"/>
      </w:rPr>
      <w:fldChar w:fldCharType="end"/>
    </w:r>
  </w:p>
  <w:p w14:paraId="39E33704" w14:textId="77777777" w:rsidR="0090430B" w:rsidRPr="00581EB8" w:rsidRDefault="0090430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473D2" w14:textId="77777777" w:rsidR="00451FD6" w:rsidRPr="00A26E6B" w:rsidRDefault="00451FD6" w:rsidP="00A26E6B"/>
  </w:footnote>
  <w:footnote w:type="continuationSeparator" w:id="0">
    <w:p w14:paraId="301371F4" w14:textId="77777777" w:rsidR="00451FD6" w:rsidRDefault="00451FD6">
      <w:r>
        <w:continuationSeparator/>
      </w:r>
    </w:p>
    <w:p w14:paraId="75076738" w14:textId="77777777" w:rsidR="00451FD6" w:rsidRDefault="00451FD6"/>
  </w:footnote>
  <w:footnote w:type="continuationNotice" w:id="1">
    <w:p w14:paraId="4DFC6940" w14:textId="77777777" w:rsidR="00451FD6" w:rsidRDefault="00451FD6"/>
  </w:footnote>
  <w:footnote w:id="2">
    <w:p w14:paraId="658F1E74"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The Memorandum of Understanding includes a Funding Schedule and a Roles and Responsibilities Schedule.</w:t>
      </w:r>
    </w:p>
  </w:footnote>
  <w:footnote w:id="3">
    <w:p w14:paraId="3E513F5E" w14:textId="5CB9B8F2" w:rsidR="0054499F" w:rsidRPr="00C2480A" w:rsidRDefault="0054499F" w:rsidP="009723CD">
      <w:pPr>
        <w:pStyle w:val="paragraph"/>
        <w:shd w:val="clear" w:color="auto" w:fill="FFFFFF"/>
        <w:spacing w:before="120" w:beforeAutospacing="0" w:after="120" w:afterAutospacing="0" w:line="360" w:lineRule="auto"/>
        <w:textAlignment w:val="baseline"/>
        <w:rPr>
          <w:rFonts w:ascii="Segoe UI" w:hAnsi="Segoe UI"/>
          <w:lang w:eastAsia="en-GB"/>
        </w:rPr>
      </w:pPr>
      <w:r w:rsidRPr="00C2480A">
        <w:rPr>
          <w:rStyle w:val="FootnoteReference"/>
        </w:rPr>
        <w:footnoteRef/>
      </w:r>
      <w:r w:rsidRPr="00C2480A">
        <w:t xml:space="preserve"> </w:t>
      </w:r>
      <w:r w:rsidR="002E00D2" w:rsidRPr="00C2480A">
        <w:rPr>
          <w:rFonts w:ascii="Segoe UI" w:hAnsi="Segoe UI"/>
          <w:lang w:eastAsia="en-GB"/>
        </w:rPr>
        <w:t>The Public Services Act, (see schedules 9(2)(3) and 9(4)(1)), is being used to transfer most deeds, agreements, proceedings, instruments, documents, and notices that were the responsibility of the Ministry of Health Disability Directorate and the MSD EGL Waikato Demonstration to Whaikaha, Ministry of Disabled People on 1 July 2022. </w:t>
      </w:r>
    </w:p>
  </w:footnote>
  <w:footnote w:id="4">
    <w:p w14:paraId="4DF8D456" w14:textId="77777777" w:rsidR="000D6F32" w:rsidRPr="00C2480A" w:rsidRDefault="000D6F32"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w:t>
      </w:r>
      <w:r w:rsidR="009A63E9" w:rsidRPr="00C2480A">
        <w:rPr>
          <w:sz w:val="24"/>
          <w:szCs w:val="24"/>
        </w:rPr>
        <w:t>The Funding Schedule 2.1</w:t>
      </w:r>
    </w:p>
  </w:footnote>
  <w:footnote w:id="5">
    <w:p w14:paraId="5DF6C341"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As per Section 1. Interpretation provided in the Memorandum of Understanding between Whaikaha and Oranga Tamariki 1 July 2021</w:t>
      </w:r>
    </w:p>
  </w:footnote>
  <w:footnote w:id="6">
    <w:p w14:paraId="5EAD708C" w14:textId="77777777" w:rsidR="0090430B" w:rsidRPr="00C2480A" w:rsidRDefault="0090430B" w:rsidP="009723CD">
      <w:pPr>
        <w:pStyle w:val="BRICEFootnote"/>
        <w:tabs>
          <w:tab w:val="clear" w:pos="709"/>
          <w:tab w:val="left" w:pos="426"/>
        </w:tabs>
        <w:spacing w:line="360" w:lineRule="auto"/>
        <w:rPr>
          <w:sz w:val="24"/>
          <w:szCs w:val="24"/>
        </w:rPr>
      </w:pPr>
      <w:r w:rsidRPr="00C2480A">
        <w:rPr>
          <w:rStyle w:val="FootnoteReference"/>
          <w:sz w:val="24"/>
          <w:szCs w:val="24"/>
        </w:rPr>
        <w:footnoteRef/>
      </w:r>
      <w:r w:rsidR="6A0667E6" w:rsidRPr="00C2480A">
        <w:rPr>
          <w:sz w:val="24"/>
          <w:szCs w:val="24"/>
        </w:rPr>
        <w:t xml:space="preserve"> </w:t>
      </w:r>
      <w:r w:rsidRPr="00C2480A">
        <w:rPr>
          <w:sz w:val="24"/>
          <w:szCs w:val="24"/>
        </w:rPr>
        <w:tab/>
      </w:r>
      <w:r w:rsidR="00BE74CE" w:rsidRPr="00C2480A">
        <w:rPr>
          <w:sz w:val="24"/>
          <w:szCs w:val="24"/>
        </w:rPr>
        <w:t>‘</w:t>
      </w:r>
      <w:r w:rsidR="6A0667E6" w:rsidRPr="00C2480A">
        <w:rPr>
          <w:sz w:val="24"/>
          <w:szCs w:val="24"/>
        </w:rPr>
        <w:t>Disabled people</w:t>
      </w:r>
      <w:r w:rsidR="00BE74CE" w:rsidRPr="00C2480A">
        <w:rPr>
          <w:sz w:val="24"/>
          <w:szCs w:val="24"/>
        </w:rPr>
        <w:t>’</w:t>
      </w:r>
      <w:r w:rsidR="6A0667E6" w:rsidRPr="00C2480A">
        <w:rPr>
          <w:sz w:val="24"/>
          <w:szCs w:val="24"/>
        </w:rPr>
        <w:t xml:space="preserve"> is an inclusive term used for the purposes of brevity when referring to a general group including tāngata whaikaha Māori, tāngata whaikaha, Deaf people and Pacific disabled peoples.</w:t>
      </w:r>
    </w:p>
  </w:footnote>
  <w:footnote w:id="7">
    <w:p w14:paraId="3EC3A631"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Terms such as ‘Needs Assessment’ and ‘Service Coordination’ may vary across individual NASC/EGL sites.</w:t>
      </w:r>
    </w:p>
  </w:footnote>
  <w:footnote w:id="8">
    <w:p w14:paraId="72CB7EE3"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w:t>
      </w:r>
      <w:r w:rsidRPr="00C2480A">
        <w:rPr>
          <w:b/>
          <w:bCs/>
          <w:sz w:val="24"/>
          <w:szCs w:val="24"/>
        </w:rPr>
        <w:t>Reference:</w:t>
      </w:r>
      <w:r w:rsidRPr="00C2480A">
        <w:rPr>
          <w:sz w:val="24"/>
          <w:szCs w:val="24"/>
        </w:rPr>
        <w:t xml:space="preserve"> Periodic review of legislation, policy, and other accountability arrangements Report to Parliament by the Minister for Children under section 448B of the Oranga Tamariki Act 1989 July 2022</w:t>
      </w:r>
    </w:p>
  </w:footnote>
  <w:footnote w:id="9">
    <w:p w14:paraId="5573B5BB" w14:textId="40D6C31F" w:rsidR="00542ADD" w:rsidRPr="00C2480A" w:rsidRDefault="00542ADD" w:rsidP="00DC2811">
      <w:pPr>
        <w:pStyle w:val="FootnoteText"/>
        <w:spacing w:line="360" w:lineRule="auto"/>
        <w:rPr>
          <w:sz w:val="24"/>
          <w:szCs w:val="24"/>
        </w:rPr>
      </w:pPr>
      <w:r w:rsidRPr="00C2480A">
        <w:rPr>
          <w:rStyle w:val="FootnoteReference"/>
          <w:sz w:val="24"/>
          <w:szCs w:val="24"/>
        </w:rPr>
        <w:footnoteRef/>
      </w:r>
      <w:r w:rsidR="6A0667E6" w:rsidRPr="00C2480A">
        <w:rPr>
          <w:sz w:val="24"/>
          <w:szCs w:val="24"/>
        </w:rPr>
        <w:t xml:space="preserve">  Section 15 </w:t>
      </w:r>
      <w:r w:rsidR="00D264DF" w:rsidRPr="00C2480A">
        <w:rPr>
          <w:sz w:val="24"/>
          <w:szCs w:val="24"/>
        </w:rPr>
        <w:t xml:space="preserve">of the Oranga Tamariki Act 1989 </w:t>
      </w:r>
      <w:r w:rsidR="6A0667E6" w:rsidRPr="00C2480A">
        <w:rPr>
          <w:sz w:val="24"/>
          <w:szCs w:val="24"/>
        </w:rPr>
        <w:t>provides for any person who believes that a child or young person has been, or is likely to be, harmed (whether physically, emotionally, or sexually), ill-treated, abused, neglected, or deprived may report that matter to a social worker or a member of the police.</w:t>
      </w:r>
      <w:r w:rsidR="6A0667E6" w:rsidRPr="00C2480A" w:rsidDel="001B7429">
        <w:rPr>
          <w:sz w:val="24"/>
          <w:szCs w:val="24"/>
        </w:rPr>
        <w:t xml:space="preserve"> </w:t>
      </w:r>
      <w:r w:rsidR="6A0667E6" w:rsidRPr="00C2480A">
        <w:rPr>
          <w:sz w:val="24"/>
          <w:szCs w:val="24"/>
        </w:rPr>
        <w:t>See http://www.legislation.govt.nz</w:t>
      </w:r>
    </w:p>
  </w:footnote>
  <w:footnote w:id="10">
    <w:p w14:paraId="530FB7C6"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 xml:space="preserve"> </w:t>
      </w:r>
      <w:r w:rsidRPr="00C2480A">
        <w:rPr>
          <w:sz w:val="24"/>
          <w:szCs w:val="24"/>
        </w:rPr>
        <w:tab/>
        <w:t>Section 19 of the Oranga Tamariki Act 1989 provides for the referral of care or protection cases to a care and protection co-ordinator by other persons or by court.</w:t>
      </w:r>
    </w:p>
  </w:footnote>
  <w:footnote w:id="11">
    <w:p w14:paraId="1D0A15E7"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6A0667E6" w:rsidRPr="00C2480A">
        <w:rPr>
          <w:sz w:val="24"/>
          <w:szCs w:val="24"/>
        </w:rPr>
        <w:t xml:space="preserve"> Section 13(2)</w:t>
      </w:r>
    </w:p>
  </w:footnote>
  <w:footnote w:id="12">
    <w:p w14:paraId="26F6F2C5" w14:textId="77777777" w:rsidR="0090430B" w:rsidRPr="00C2480A" w:rsidRDefault="0090430B" w:rsidP="009723CD">
      <w:pPr>
        <w:pStyle w:val="FootnoteText"/>
        <w:spacing w:line="360" w:lineRule="auto"/>
        <w:rPr>
          <w:sz w:val="24"/>
          <w:szCs w:val="24"/>
        </w:rPr>
      </w:pPr>
      <w:r w:rsidRPr="00C2480A">
        <w:rPr>
          <w:rStyle w:val="FootnoteReference"/>
          <w:sz w:val="24"/>
          <w:szCs w:val="24"/>
        </w:rPr>
        <w:footnoteRef/>
      </w:r>
      <w:r w:rsidRPr="00C2480A">
        <w:rPr>
          <w:sz w:val="24"/>
          <w:szCs w:val="24"/>
        </w:rPr>
        <w:tab/>
      </w:r>
      <w:hyperlink r:id="rId1" w:history="1">
        <w:r w:rsidRPr="00C2480A">
          <w:rPr>
            <w:rStyle w:val="Hyperlink"/>
            <w:rFonts w:cs="Arial"/>
            <w:sz w:val="24"/>
            <w:szCs w:val="24"/>
          </w:rPr>
          <w:t>http://www.justice.govt.nz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DEFC" w14:textId="5E6BBBCC" w:rsidR="00B57C1E" w:rsidRDefault="003A4805">
    <w:pPr>
      <w:pStyle w:val="Header"/>
    </w:pPr>
    <w:r>
      <w:rPr>
        <w:noProof/>
      </w:rPr>
      <mc:AlternateContent>
        <mc:Choice Requires="wps">
          <w:drawing>
            <wp:inline distT="0" distB="0" distL="0" distR="0" wp14:anchorId="66106AFB" wp14:editId="6AD39EC1">
              <wp:extent cx="7772400" cy="463550"/>
              <wp:effectExtent l="0" t="0" r="0" b="12700"/>
              <wp:docPr id="1984938527" name="Text Box 1984938527" descr="{&quot;HashCode&quot;:791411662,&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AE145" w14:textId="0EC86A2F"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66106AFB" id="_x0000_t202" coordsize="21600,21600" o:spt="202" path="m,l,21600r21600,l21600,xe">
              <v:stroke joinstyle="miter"/>
              <v:path gradientshapeok="t" o:connecttype="rect"/>
            </v:shapetype>
            <v:shape id="Text Box 1984938527" o:spid="_x0000_s1026" type="#_x0000_t202" alt="{&quot;HashCode&quot;:791411662,&quot;Height&quot;:9999999.0,&quot;Width&quot;:9999999.0,&quot;Placement&quot;:&quot;Header&quot;,&quot;Index&quot;:&quot;OddAndEven&quot;,&quot;Section&quot;:1,&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filled="f" stroked="f" strokeweight=".5pt">
              <v:textbox inset=",0,,0">
                <w:txbxContent>
                  <w:p w14:paraId="54FAE145" w14:textId="0EC86A2F"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v:textbox>
              <w10:anchorlock/>
            </v:shape>
          </w:pict>
        </mc:Fallback>
      </mc:AlternateContent>
    </w:r>
    <w:r w:rsidR="00AE6AC2">
      <w:rPr>
        <w:noProof/>
      </w:rPr>
      <mc:AlternateContent>
        <mc:Choice Requires="wps">
          <w:drawing>
            <wp:inline distT="0" distB="0" distL="0" distR="0" wp14:anchorId="3A79DEA0" wp14:editId="2C99883F">
              <wp:extent cx="7772400" cy="463550"/>
              <wp:effectExtent l="0" t="0" r="0" b="12700"/>
              <wp:docPr id="8" name="Text Box 8" descr="{&quot;HashCode&quot;:791411662,&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0CABD" w14:textId="77777777" w:rsidR="00AE6AC2" w:rsidRPr="00C54605" w:rsidRDefault="00C54605" w:rsidP="00C54605">
                          <w:pPr>
                            <w:jc w:val="center"/>
                            <w:rPr>
                              <w:rFonts w:ascii="Calibri" w:hAnsi="Calibri" w:cs="Calibri"/>
                              <w:color w:val="000000"/>
                              <w:sz w:val="28"/>
                            </w:rPr>
                          </w:pPr>
                          <w:r w:rsidRPr="00C54605">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3A79DEA0" id="Text Box 8" o:spid="_x0000_s1027" type="#_x0000_t202" alt="{&quot;HashCode&quot;:791411662,&quot;Height&quot;:9999999.0,&quot;Width&quot;:9999999.0,&quot;Placement&quot;:&quot;Header&quot;,&quot;Index&quot;:&quot;OddAndEven&quot;,&quot;Section&quot;:1,&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filled="f" stroked="f" strokeweight=".5pt">
              <v:textbox inset=",0,,0">
                <w:txbxContent>
                  <w:p w14:paraId="63C0CABD" w14:textId="77777777" w:rsidR="00AE6AC2" w:rsidRPr="00C54605" w:rsidRDefault="00C54605" w:rsidP="00C54605">
                    <w:pPr>
                      <w:jc w:val="center"/>
                      <w:rPr>
                        <w:rFonts w:ascii="Calibri" w:hAnsi="Calibri" w:cs="Calibri"/>
                        <w:color w:val="000000"/>
                        <w:sz w:val="28"/>
                      </w:rPr>
                    </w:pPr>
                    <w:r w:rsidRPr="00C54605">
                      <w:rPr>
                        <w:rFonts w:ascii="Calibri" w:hAnsi="Calibri" w:cs="Calibri"/>
                        <w:color w:val="000000"/>
                        <w:sz w:val="28"/>
                      </w:rPr>
                      <w:t>IN-CONFIDENCE</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403A" w14:textId="4A8FF81C" w:rsidR="00B81677" w:rsidRDefault="00B816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32F3" w14:textId="4873105F" w:rsidR="00B81677" w:rsidRDefault="00B816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B7C7" w14:textId="32A03DE4" w:rsidR="00B81677" w:rsidRDefault="00B816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4E7D" w14:textId="121366E1" w:rsidR="00B81677" w:rsidRDefault="00B816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CC10" w14:textId="2C4CA762" w:rsidR="00B81677" w:rsidRDefault="00B816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CD5D" w14:textId="0147DD5D" w:rsidR="0090430B" w:rsidRDefault="0090430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A639" w14:textId="13BE15CC" w:rsidR="00B81677" w:rsidRDefault="00B816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B8EB" w14:textId="0CE40BB6" w:rsidR="00B81677" w:rsidRDefault="00B816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D6C5" w14:textId="2733E4FA" w:rsidR="00B81677" w:rsidRDefault="00B816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71A0" w14:textId="23A20422" w:rsidR="00B81677" w:rsidRDefault="00B81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9EBF" w14:textId="40A69297" w:rsidR="00B81677" w:rsidRDefault="00B816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D04A" w14:textId="0CA6D1CA" w:rsidR="00B81677" w:rsidRDefault="003A4805">
    <w:pPr>
      <w:pStyle w:val="Header"/>
    </w:pPr>
    <w:r>
      <w:rPr>
        <w:noProof/>
      </w:rPr>
      <mc:AlternateContent>
        <mc:Choice Requires="wps">
          <w:drawing>
            <wp:inline distT="0" distB="0" distL="0" distR="0" wp14:anchorId="76CAD778" wp14:editId="13C4A2B1">
              <wp:extent cx="7772400" cy="463550"/>
              <wp:effectExtent l="0" t="0" r="0" b="12700"/>
              <wp:docPr id="943245565" name="Text Box 943245565" descr="{&quot;HashCode&quot;:791411662,&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B07BF" w14:textId="0C4B95D0"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76CAD778" id="_x0000_t202" coordsize="21600,21600" o:spt="202" path="m,l,21600r21600,l21600,xe">
              <v:stroke joinstyle="miter"/>
              <v:path gradientshapeok="t" o:connecttype="rect"/>
            </v:shapetype>
            <v:shape id="Text Box 943245565" o:spid="_x0000_s1028" type="#_x0000_t202" alt="{&quot;HashCode&quot;:791411662,&quot;Height&quot;:9999999.0,&quot;Width&quot;:9999999.0,&quot;Placement&quot;:&quot;Header&quot;,&quot;Index&quot;:&quot;Primary&quot;,&quot;Section&quot;:2,&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filled="f" stroked="f" strokeweight=".5pt">
              <v:textbox inset=",0,,0">
                <w:txbxContent>
                  <w:p w14:paraId="7D2B07BF" w14:textId="0C4B95D0"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FB3F" w14:textId="02E0179F" w:rsidR="00B81677" w:rsidRDefault="00B816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7267" w14:textId="700E11D7" w:rsidR="0090430B" w:rsidRDefault="0090430B"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792C" w14:textId="732F34A0" w:rsidR="0090430B" w:rsidRDefault="0090430B"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AEB3" w14:textId="35925969" w:rsidR="00B81677" w:rsidRDefault="00B816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C368" w14:textId="6F724069" w:rsidR="0090430B" w:rsidRDefault="003A4805" w:rsidP="00533B90">
    <w:r>
      <w:rPr>
        <w:noProof/>
      </w:rPr>
      <mc:AlternateContent>
        <mc:Choice Requires="wps">
          <w:drawing>
            <wp:inline distT="0" distB="0" distL="0" distR="0" wp14:anchorId="0D1DF382" wp14:editId="58707B63">
              <wp:extent cx="7772400" cy="463550"/>
              <wp:effectExtent l="0" t="0" r="0" b="12700"/>
              <wp:docPr id="1967102276" name="Text Box 1967102276" descr="{&quot;HashCode&quot;:791411662,&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27486" w14:textId="0970F148"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0D1DF382" id="_x0000_t202" coordsize="21600,21600" o:spt="202" path="m,l,21600r21600,l21600,xe">
              <v:stroke joinstyle="miter"/>
              <v:path gradientshapeok="t" o:connecttype="rect"/>
            </v:shapetype>
            <v:shape id="Text Box 1967102276" o:spid="_x0000_s1029" type="#_x0000_t202" alt="{&quot;HashCode&quot;:791411662,&quot;Height&quot;:9999999.0,&quot;Width&quot;:9999999.0,&quot;Placement&quot;:&quot;Header&quot;,&quot;Index&quot;:&quot;OddAndEven&quot;,&quot;Section&quot;:4,&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filled="f" stroked="f" strokeweight=".5pt">
              <v:textbox inset=",0,,0">
                <w:txbxContent>
                  <w:p w14:paraId="74A27486" w14:textId="0970F148" w:rsidR="003A4805" w:rsidRPr="003A4805" w:rsidRDefault="003A4805" w:rsidP="003A4805">
                    <w:pPr>
                      <w:jc w:val="center"/>
                      <w:rPr>
                        <w:rFonts w:ascii="Calibri" w:hAnsi="Calibri" w:cs="Calibri"/>
                        <w:color w:val="000000"/>
                        <w:sz w:val="28"/>
                      </w:rPr>
                    </w:pPr>
                    <w:r w:rsidRPr="003A4805">
                      <w:rPr>
                        <w:rFonts w:ascii="Calibri" w:hAnsi="Calibri" w:cs="Calibri"/>
                        <w:color w:val="000000"/>
                        <w:sz w:val="28"/>
                      </w:rPr>
                      <w:t>IN-CONFIDENCE</w:t>
                    </w:r>
                  </w:p>
                </w:txbxContent>
              </v:textbox>
              <w10:anchorlock/>
            </v:shape>
          </w:pict>
        </mc:Fallback>
      </mc:AlternateContent>
    </w:r>
    <w:r w:rsidR="00AE6AC2">
      <w:rPr>
        <w:noProof/>
      </w:rPr>
      <mc:AlternateContent>
        <mc:Choice Requires="wps">
          <w:drawing>
            <wp:inline distT="0" distB="0" distL="0" distR="0" wp14:anchorId="1247A3D7" wp14:editId="53F72C9B">
              <wp:extent cx="7772400" cy="463550"/>
              <wp:effectExtent l="0" t="0" r="0" b="12700"/>
              <wp:docPr id="12" name="Text Box 12" descr="{&quot;HashCode&quot;:791411662,&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7417D" w14:textId="77777777" w:rsidR="00AE6AC2" w:rsidRPr="00C54605" w:rsidRDefault="00C54605" w:rsidP="00C54605">
                          <w:pPr>
                            <w:jc w:val="center"/>
                            <w:rPr>
                              <w:rFonts w:ascii="Calibri" w:hAnsi="Calibri" w:cs="Calibri"/>
                              <w:color w:val="000000"/>
                              <w:sz w:val="28"/>
                            </w:rPr>
                          </w:pPr>
                          <w:r w:rsidRPr="00C54605">
                            <w:rPr>
                              <w:rFonts w:ascii="Calibri" w:hAnsi="Calibri" w:cs="Calibri"/>
                              <w:color w:val="000000"/>
                              <w:sz w:val="28"/>
                            </w:rPr>
                            <w:t>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1247A3D7" id="Text Box 12" o:spid="_x0000_s1030" type="#_x0000_t202" alt="{&quot;HashCode&quot;:791411662,&quot;Height&quot;:9999999.0,&quot;Width&quot;:9999999.0,&quot;Placement&quot;:&quot;Header&quot;,&quot;Index&quot;:&quot;OddAndEven&quot;,&quot;Section&quot;:4,&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filled="f" stroked="f" strokeweight=".5pt">
              <v:textbox inset=",0,,0">
                <w:txbxContent>
                  <w:p w14:paraId="6727417D" w14:textId="77777777" w:rsidR="00AE6AC2" w:rsidRPr="00C54605" w:rsidRDefault="00C54605" w:rsidP="00C54605">
                    <w:pPr>
                      <w:jc w:val="center"/>
                      <w:rPr>
                        <w:rFonts w:ascii="Calibri" w:hAnsi="Calibri" w:cs="Calibri"/>
                        <w:color w:val="000000"/>
                        <w:sz w:val="28"/>
                      </w:rPr>
                    </w:pPr>
                    <w:r w:rsidRPr="00C54605">
                      <w:rPr>
                        <w:rFonts w:ascii="Calibri" w:hAnsi="Calibri" w:cs="Calibri"/>
                        <w:color w:val="000000"/>
                        <w:sz w:val="28"/>
                      </w:rPr>
                      <w:t>IN-CONFIDENCE</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59D8" w14:textId="37A79231" w:rsidR="0090430B" w:rsidRDefault="0090430B" w:rsidP="00900197">
    <w:pPr>
      <w:pStyle w:val="Header"/>
    </w:pPr>
  </w:p>
</w:hdr>
</file>

<file path=word/intelligence2.xml><?xml version="1.0" encoding="utf-8"?>
<int2:intelligence xmlns:int2="http://schemas.microsoft.com/office/intelligence/2020/intelligence" xmlns:oel="http://schemas.microsoft.com/office/2019/extlst">
  <int2:observations>
    <int2:textHash int2:hashCode="YcKYAGEOPZhLHU" int2:id="2N38ERqF">
      <int2:state int2:value="Rejected" int2:type="LegacyProofing"/>
    </int2:textHash>
    <int2:textHash int2:hashCode="FXY+XELpW6Npqw" int2:id="4nY1PKJ8">
      <int2:state int2:value="Rejected" int2:type="LegacyProofing"/>
    </int2:textHash>
    <int2:textHash int2:hashCode="Rw6L4apNNVFzI+" int2:id="63TKDLOy">
      <int2:state int2:value="Rejected" int2:type="LegacyProofing"/>
    </int2:textHash>
    <int2:textHash int2:hashCode="M+lQXRKULoJZo8" int2:id="6MwUDSW0">
      <int2:state int2:value="Rejected" int2:type="LegacyProofing"/>
    </int2:textHash>
    <int2:textHash int2:hashCode="4qqzlDjpc8J+zX" int2:id="95jOspLy">
      <int2:state int2:value="Rejected" int2:type="LegacyProofing"/>
    </int2:textHash>
    <int2:textHash int2:hashCode="9ILzEyCvx7/tuY" int2:id="C1Ioorlb">
      <int2:state int2:value="Rejected" int2:type="LegacyProofing"/>
    </int2:textHash>
    <int2:textHash int2:hashCode="Nbm1vv4Ogb9Tif" int2:id="CGRWDoH3">
      <int2:state int2:value="Rejected" int2:type="LegacyProofing"/>
    </int2:textHash>
    <int2:textHash int2:hashCode="nYiyuIZqZiCcSf" int2:id="FuIF7s6w">
      <int2:state int2:value="Rejected" int2:type="LegacyProofing"/>
    </int2:textHash>
    <int2:textHash int2:hashCode="jXLcjTFpWRrg1S" int2:id="IklTVY9w">
      <int2:state int2:value="Rejected" int2:type="LegacyProofing"/>
    </int2:textHash>
    <int2:textHash int2:hashCode="4RBIRcpVY0KEdg" int2:id="Iz76GnTh">
      <int2:state int2:value="Rejected" int2:type="LegacyProofing"/>
    </int2:textHash>
    <int2:textHash int2:hashCode="FyBK+9ZRljBbl7" int2:id="NIR8VhV1">
      <int2:state int2:value="Rejected" int2:type="AugLoop_Text_Critique"/>
      <int2:state int2:value="Rejected" int2:type="LegacyProofing"/>
    </int2:textHash>
    <int2:textHash int2:hashCode="pg5LWnudJkVk4I" int2:id="NuQkiLY8">
      <int2:state int2:value="Rejected" int2:type="LegacyProofing"/>
    </int2:textHash>
    <int2:textHash int2:hashCode="/bgBmznjvikvW6" int2:id="OfEY6DKR">
      <int2:state int2:value="Rejected" int2:type="AugLoop_Text_Critique"/>
      <int2:state int2:value="Rejected" int2:type="LegacyProofing"/>
    </int2:textHash>
    <int2:textHash int2:hashCode="IabJMHY9KiI6bN" int2:id="OuchnkWt">
      <int2:state int2:value="Rejected" int2:type="LegacyProofing"/>
    </int2:textHash>
    <int2:textHash int2:hashCode="YG8X5oG1T12Vqg" int2:id="P2vaEkbS">
      <int2:state int2:value="Rejected" int2:type="AugLoop_Text_Critique"/>
      <int2:state int2:value="Rejected" int2:type="LegacyProofing"/>
    </int2:textHash>
    <int2:textHash int2:hashCode="aYKJmTggG1wmN9" int2:id="TX7u5feU">
      <int2:state int2:value="Rejected" int2:type="LegacyProofing"/>
    </int2:textHash>
    <int2:textHash int2:hashCode="9E7Uu+ecj3bL+v" int2:id="VHtiGpLI">
      <int2:state int2:value="Rejected" int2:type="LegacyProofing"/>
    </int2:textHash>
    <int2:textHash int2:hashCode="HqSMzrpmTuttx5" int2:id="cbOrYwzn">
      <int2:state int2:value="Rejected" int2:type="LegacyProofing"/>
    </int2:textHash>
    <int2:textHash int2:hashCode="rBVBaS2hCnoA4v" int2:id="eQ7wsshw">
      <int2:state int2:value="Rejected" int2:type="LegacyProofing"/>
    </int2:textHash>
    <int2:textHash int2:hashCode="YfcY7trbuPTi+l" int2:id="feDWhAZE">
      <int2:state int2:value="Rejected" int2:type="LegacyProofing"/>
    </int2:textHash>
    <int2:textHash int2:hashCode="Y+iFykiLdllQS1" int2:id="i1oRaPcA">
      <int2:state int2:value="Rejected" int2:type="LegacyProofing"/>
    </int2:textHash>
    <int2:textHash int2:hashCode="XOpaUXZBEL7zCC" int2:id="iLUa6Je5">
      <int2:state int2:value="Rejected" int2:type="LegacyProofing"/>
    </int2:textHash>
    <int2:textHash int2:hashCode="DCa8Gmkv6z2FB5" int2:id="isgLMhjM">
      <int2:state int2:value="Rejected" int2:type="AugLoop_Text_Critique"/>
      <int2:state int2:value="Rejected" int2:type="LegacyProofing"/>
    </int2:textHash>
    <int2:textHash int2:hashCode="R/ZrlOO3AR5jrG" int2:id="jE6ecavR">
      <int2:state int2:value="Rejected" int2:type="LegacyProofing"/>
    </int2:textHash>
    <int2:textHash int2:hashCode="SCWnw6HySUYEn4" int2:id="mVdu1nhl">
      <int2:state int2:value="Rejected" int2:type="LegacyProofing"/>
    </int2:textHash>
    <int2:textHash int2:hashCode="naA+KIjTdO8uKg" int2:id="rwv3A91B">
      <int2:state int2:value="Rejected" int2:type="LegacyProofing"/>
    </int2:textHash>
    <int2:textHash int2:hashCode="SXK529RavxfHHD" int2:id="vTJRWU1E">
      <int2:state int2:value="Rejected" int2:type="AugLoop_Text_Critique"/>
      <int2:state int2:value="Rejected" int2:type="LegacyProofing"/>
    </int2:textHash>
    <int2:textHash int2:hashCode="SuyadhnpUIswIs" int2:id="vnl1bw1m">
      <int2:state int2:value="Rejected" int2:type="LegacyProofing"/>
    </int2:textHash>
    <int2:textHash int2:hashCode="IhYb7sPp1SUteF" int2:id="xx9l0eAj">
      <int2:state int2:value="Rejected" int2:type="AugLoop_Text_Critiqu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1EB3"/>
    <w:multiLevelType w:val="hybridMultilevel"/>
    <w:tmpl w:val="7E3098DA"/>
    <w:lvl w:ilvl="0" w:tplc="C6727AF2">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A3D6621"/>
    <w:multiLevelType w:val="hybridMultilevel"/>
    <w:tmpl w:val="7CC2B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9245BF"/>
    <w:multiLevelType w:val="hybridMultilevel"/>
    <w:tmpl w:val="BE38E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3E65EE"/>
    <w:multiLevelType w:val="hybridMultilevel"/>
    <w:tmpl w:val="64DA5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A40745"/>
    <w:multiLevelType w:val="hybridMultilevel"/>
    <w:tmpl w:val="B59247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024A1C"/>
    <w:multiLevelType w:val="hybridMultilevel"/>
    <w:tmpl w:val="F7EA8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B2A4F5CA">
      <w:start w:val="5"/>
      <w:numFmt w:val="bullet"/>
      <w:lvlText w:val="•"/>
      <w:lvlJc w:val="left"/>
      <w:pPr>
        <w:ind w:left="2160" w:hanging="360"/>
      </w:pPr>
      <w:rPr>
        <w:rFonts w:ascii="Arial" w:eastAsiaTheme="minorEastAsia"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777647"/>
    <w:multiLevelType w:val="hybridMultilevel"/>
    <w:tmpl w:val="A8E25CF4"/>
    <w:lvl w:ilvl="0" w:tplc="88F814D4">
      <w:start w:val="1"/>
      <w:numFmt w:val="bullet"/>
      <w:lvlText w:val=""/>
      <w:lvlJc w:val="left"/>
      <w:pPr>
        <w:ind w:left="720" w:hanging="360"/>
      </w:pPr>
      <w:rPr>
        <w:rFonts w:ascii="Symbol" w:hAnsi="Symbol" w:hint="default"/>
        <w:color w:val="000000" w:themeColor="text1"/>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E2035A"/>
    <w:multiLevelType w:val="hybridMultilevel"/>
    <w:tmpl w:val="BB80C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A42203"/>
    <w:multiLevelType w:val="hybridMultilevel"/>
    <w:tmpl w:val="F27AF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242B0D"/>
    <w:multiLevelType w:val="hybridMultilevel"/>
    <w:tmpl w:val="B812308C"/>
    <w:lvl w:ilvl="0" w:tplc="A490D8C6">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00A3C76"/>
    <w:multiLevelType w:val="hybridMultilevel"/>
    <w:tmpl w:val="8384ED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9D30BD1"/>
    <w:multiLevelType w:val="hybridMultilevel"/>
    <w:tmpl w:val="099037FA"/>
    <w:lvl w:ilvl="0" w:tplc="14090001">
      <w:start w:val="1"/>
      <w:numFmt w:val="bullet"/>
      <w:lvlText w:val=""/>
      <w:lvlJc w:val="left"/>
      <w:pPr>
        <w:ind w:left="360" w:hanging="360"/>
      </w:pPr>
      <w:rPr>
        <w:rFonts w:ascii="Symbol" w:hAnsi="Symbol" w:hint="default"/>
        <w:color w:val="auto"/>
        <w:sz w:val="21"/>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C5E2BD3"/>
    <w:multiLevelType w:val="multilevel"/>
    <w:tmpl w:val="1054AF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40453"/>
    <w:multiLevelType w:val="multilevel"/>
    <w:tmpl w:val="EE7ED63E"/>
    <w:lvl w:ilvl="0">
      <w:start w:val="1"/>
      <w:numFmt w:val="bullet"/>
      <w:pStyle w:val="ListBullet"/>
      <w:lvlText w:val="—"/>
      <w:lvlJc w:val="left"/>
      <w:pPr>
        <w:ind w:left="397" w:hanging="397"/>
      </w:pPr>
      <w:rPr>
        <w:rFonts w:ascii="Calibri" w:hAnsi="Calibri" w:hint="default"/>
      </w:rPr>
    </w:lvl>
    <w:lvl w:ilvl="1">
      <w:start w:val="1"/>
      <w:numFmt w:val="bullet"/>
      <w:pStyle w:val="ListBullet2"/>
      <w:lvlText w:val="—"/>
      <w:lvlJc w:val="left"/>
      <w:pPr>
        <w:ind w:left="794" w:hanging="397"/>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F671889"/>
    <w:multiLevelType w:val="hybridMultilevel"/>
    <w:tmpl w:val="CB96F7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E76070"/>
    <w:multiLevelType w:val="hybridMultilevel"/>
    <w:tmpl w:val="E0746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3FD79D8"/>
    <w:multiLevelType w:val="hybridMultilevel"/>
    <w:tmpl w:val="3C7A78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6991580"/>
    <w:multiLevelType w:val="hybridMultilevel"/>
    <w:tmpl w:val="908CDD8C"/>
    <w:lvl w:ilvl="0" w:tplc="D6A65B36">
      <w:start w:val="1"/>
      <w:numFmt w:val="bullet"/>
      <w:pStyle w:val="BRICEBullet1"/>
      <w:lvlText w:val=""/>
      <w:lvlJc w:val="left"/>
      <w:pPr>
        <w:ind w:left="360" w:hanging="360"/>
      </w:pPr>
      <w:rPr>
        <w:rFonts w:ascii="Symbol" w:hAnsi="Symbol" w:hint="default"/>
        <w:sz w:val="22"/>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4C3023C5"/>
    <w:multiLevelType w:val="hybridMultilevel"/>
    <w:tmpl w:val="D9762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1F3C22"/>
    <w:multiLevelType w:val="hybridMultilevel"/>
    <w:tmpl w:val="33EAF1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E4736BC"/>
    <w:multiLevelType w:val="hybridMultilevel"/>
    <w:tmpl w:val="4D6C90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2141AA8"/>
    <w:multiLevelType w:val="hybridMultilevel"/>
    <w:tmpl w:val="9FB457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DA29C0"/>
    <w:multiLevelType w:val="hybridMultilevel"/>
    <w:tmpl w:val="504CE25E"/>
    <w:lvl w:ilvl="0" w:tplc="B4BAD42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7DC4B7A"/>
    <w:multiLevelType w:val="hybridMultilevel"/>
    <w:tmpl w:val="A684A9B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5DF436DB"/>
    <w:multiLevelType w:val="hybridMultilevel"/>
    <w:tmpl w:val="5B240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4905D8"/>
    <w:multiLevelType w:val="hybridMultilevel"/>
    <w:tmpl w:val="CC42B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BC78ED"/>
    <w:multiLevelType w:val="hybridMultilevel"/>
    <w:tmpl w:val="BFBC0BA2"/>
    <w:lvl w:ilvl="0" w:tplc="E042FD7A">
      <w:start w:val="1"/>
      <w:numFmt w:val="bullet"/>
      <w:lvlText w:val=""/>
      <w:lvlJc w:val="left"/>
      <w:pPr>
        <w:tabs>
          <w:tab w:val="num" w:pos="284"/>
        </w:tabs>
        <w:ind w:left="284" w:hanging="284"/>
      </w:pPr>
      <w:rPr>
        <w:rFonts w:ascii="Symbol" w:hAnsi="Symbol" w:cs="Times New Roman" w:hint="default"/>
        <w:bCs w:val="0"/>
        <w:iCs w:val="0"/>
        <w:color w:val="auto"/>
        <w:sz w:val="20"/>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EB5736"/>
    <w:multiLevelType w:val="hybridMultilevel"/>
    <w:tmpl w:val="0AF818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AFD4ADE"/>
    <w:multiLevelType w:val="hybridMultilevel"/>
    <w:tmpl w:val="BD32D8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B45960"/>
    <w:multiLevelType w:val="hybridMultilevel"/>
    <w:tmpl w:val="FFF4C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B869C8"/>
    <w:multiLevelType w:val="hybridMultilevel"/>
    <w:tmpl w:val="E9A89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E724CDD"/>
    <w:multiLevelType w:val="hybridMultilevel"/>
    <w:tmpl w:val="ED52F5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06D51F9"/>
    <w:multiLevelType w:val="hybridMultilevel"/>
    <w:tmpl w:val="0D00FAA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7" w15:restartNumberingAfterBreak="0">
    <w:nsid w:val="76027748"/>
    <w:multiLevelType w:val="hybridMultilevel"/>
    <w:tmpl w:val="E7E4BEAC"/>
    <w:lvl w:ilvl="0" w:tplc="026A05C0">
      <w:start w:val="800"/>
      <w:numFmt w:val="bullet"/>
      <w:lvlText w:val="•"/>
      <w:lvlJc w:val="left"/>
      <w:pPr>
        <w:ind w:left="930" w:hanging="570"/>
      </w:pPr>
      <w:rPr>
        <w:rFonts w:ascii="Arial" w:eastAsia="Arial" w:hAnsi="Arial" w:cs="Arial" w:hint="default"/>
      </w:rPr>
    </w:lvl>
    <w:lvl w:ilvl="1" w:tplc="53AEB12E">
      <w:start w:val="800"/>
      <w:numFmt w:val="bullet"/>
      <w:lvlText w:val=""/>
      <w:lvlJc w:val="left"/>
      <w:pPr>
        <w:ind w:left="1650" w:hanging="570"/>
      </w:pPr>
      <w:rPr>
        <w:rFonts w:ascii="Symbol" w:eastAsia="Arial" w:hAnsi="Symbo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66267CA"/>
    <w:multiLevelType w:val="multilevel"/>
    <w:tmpl w:val="3280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777066717">
    <w:abstractNumId w:val="39"/>
  </w:num>
  <w:num w:numId="2" w16cid:durableId="549458009">
    <w:abstractNumId w:val="15"/>
  </w:num>
  <w:num w:numId="3" w16cid:durableId="143352432">
    <w:abstractNumId w:val="18"/>
  </w:num>
  <w:num w:numId="4" w16cid:durableId="1996564934">
    <w:abstractNumId w:val="1"/>
  </w:num>
  <w:num w:numId="5" w16cid:durableId="1580990716">
    <w:abstractNumId w:val="9"/>
  </w:num>
  <w:num w:numId="6" w16cid:durableId="1665354658">
    <w:abstractNumId w:val="28"/>
  </w:num>
  <w:num w:numId="7" w16cid:durableId="1221478437">
    <w:abstractNumId w:val="26"/>
  </w:num>
  <w:num w:numId="8" w16cid:durableId="1577133001">
    <w:abstractNumId w:val="38"/>
  </w:num>
  <w:num w:numId="9" w16cid:durableId="261838274">
    <w:abstractNumId w:val="7"/>
  </w:num>
  <w:num w:numId="10" w16cid:durableId="195852404">
    <w:abstractNumId w:val="24"/>
  </w:num>
  <w:num w:numId="11" w16cid:durableId="67926254">
    <w:abstractNumId w:val="16"/>
  </w:num>
  <w:num w:numId="12" w16cid:durableId="1265042554">
    <w:abstractNumId w:val="30"/>
  </w:num>
  <w:num w:numId="13" w16cid:durableId="1675834998">
    <w:abstractNumId w:val="19"/>
  </w:num>
  <w:num w:numId="14" w16cid:durableId="1693528471">
    <w:abstractNumId w:val="12"/>
  </w:num>
  <w:num w:numId="15" w16cid:durableId="972252763">
    <w:abstractNumId w:val="5"/>
  </w:num>
  <w:num w:numId="16" w16cid:durableId="1448037022">
    <w:abstractNumId w:val="0"/>
  </w:num>
  <w:num w:numId="17" w16cid:durableId="131018827">
    <w:abstractNumId w:val="13"/>
  </w:num>
  <w:num w:numId="18" w16cid:durableId="146627783">
    <w:abstractNumId w:val="27"/>
  </w:num>
  <w:num w:numId="19" w16cid:durableId="2120488745">
    <w:abstractNumId w:val="14"/>
  </w:num>
  <w:num w:numId="20" w16cid:durableId="1110050916">
    <w:abstractNumId w:val="20"/>
  </w:num>
  <w:num w:numId="21" w16cid:durableId="766581225">
    <w:abstractNumId w:val="21"/>
  </w:num>
  <w:num w:numId="22" w16cid:durableId="1919900464">
    <w:abstractNumId w:val="6"/>
  </w:num>
  <w:num w:numId="23" w16cid:durableId="2074158078">
    <w:abstractNumId w:val="2"/>
  </w:num>
  <w:num w:numId="24" w16cid:durableId="1560089723">
    <w:abstractNumId w:val="29"/>
  </w:num>
  <w:num w:numId="25" w16cid:durableId="990981729">
    <w:abstractNumId w:val="34"/>
  </w:num>
  <w:num w:numId="26" w16cid:durableId="1717661163">
    <w:abstractNumId w:val="8"/>
  </w:num>
  <w:num w:numId="27" w16cid:durableId="1441140122">
    <w:abstractNumId w:val="4"/>
  </w:num>
  <w:num w:numId="28" w16cid:durableId="1410496545">
    <w:abstractNumId w:val="25"/>
  </w:num>
  <w:num w:numId="29" w16cid:durableId="1153831194">
    <w:abstractNumId w:val="22"/>
  </w:num>
  <w:num w:numId="30" w16cid:durableId="648173586">
    <w:abstractNumId w:val="32"/>
  </w:num>
  <w:num w:numId="31" w16cid:durableId="1353068055">
    <w:abstractNumId w:val="35"/>
  </w:num>
  <w:num w:numId="32" w16cid:durableId="630750902">
    <w:abstractNumId w:val="33"/>
  </w:num>
  <w:num w:numId="33" w16cid:durableId="1596792333">
    <w:abstractNumId w:val="3"/>
  </w:num>
  <w:num w:numId="34" w16cid:durableId="1215312149">
    <w:abstractNumId w:val="10"/>
  </w:num>
  <w:num w:numId="35" w16cid:durableId="2040542157">
    <w:abstractNumId w:val="37"/>
  </w:num>
  <w:num w:numId="36" w16cid:durableId="1861236495">
    <w:abstractNumId w:val="31"/>
  </w:num>
  <w:num w:numId="37" w16cid:durableId="2034064835">
    <w:abstractNumId w:val="23"/>
  </w:num>
  <w:num w:numId="38" w16cid:durableId="348487039">
    <w:abstractNumId w:val="11"/>
  </w:num>
  <w:num w:numId="39" w16cid:durableId="740253264">
    <w:abstractNumId w:val="36"/>
  </w:num>
  <w:num w:numId="40" w16cid:durableId="1085567792">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027A"/>
    <w:rsid w:val="00000ED7"/>
    <w:rsid w:val="000012F0"/>
    <w:rsid w:val="00001D15"/>
    <w:rsid w:val="00002070"/>
    <w:rsid w:val="000024AD"/>
    <w:rsid w:val="000025B8"/>
    <w:rsid w:val="00002B11"/>
    <w:rsid w:val="00003E4E"/>
    <w:rsid w:val="0000448C"/>
    <w:rsid w:val="000046EA"/>
    <w:rsid w:val="00004AC8"/>
    <w:rsid w:val="00004E25"/>
    <w:rsid w:val="00005BB5"/>
    <w:rsid w:val="00006423"/>
    <w:rsid w:val="00006A5F"/>
    <w:rsid w:val="000076D4"/>
    <w:rsid w:val="00007EA3"/>
    <w:rsid w:val="00007F50"/>
    <w:rsid w:val="00007FD7"/>
    <w:rsid w:val="00010F6D"/>
    <w:rsid w:val="00012004"/>
    <w:rsid w:val="000127BF"/>
    <w:rsid w:val="00013AF5"/>
    <w:rsid w:val="00015622"/>
    <w:rsid w:val="000157E0"/>
    <w:rsid w:val="000162B4"/>
    <w:rsid w:val="0001691C"/>
    <w:rsid w:val="00016AC6"/>
    <w:rsid w:val="0001747E"/>
    <w:rsid w:val="000174C2"/>
    <w:rsid w:val="0001750B"/>
    <w:rsid w:val="00017C59"/>
    <w:rsid w:val="00017EFC"/>
    <w:rsid w:val="00020700"/>
    <w:rsid w:val="00021AC3"/>
    <w:rsid w:val="00021F1D"/>
    <w:rsid w:val="000224A6"/>
    <w:rsid w:val="00022DD1"/>
    <w:rsid w:val="00022F48"/>
    <w:rsid w:val="00023309"/>
    <w:rsid w:val="0002478E"/>
    <w:rsid w:val="000253E8"/>
    <w:rsid w:val="00025A6F"/>
    <w:rsid w:val="0002618D"/>
    <w:rsid w:val="00026D80"/>
    <w:rsid w:val="000270E4"/>
    <w:rsid w:val="000271D9"/>
    <w:rsid w:val="0002755A"/>
    <w:rsid w:val="000275AD"/>
    <w:rsid w:val="00030259"/>
    <w:rsid w:val="000309E6"/>
    <w:rsid w:val="00030B26"/>
    <w:rsid w:val="00030E84"/>
    <w:rsid w:val="0003147D"/>
    <w:rsid w:val="0003279D"/>
    <w:rsid w:val="0003283E"/>
    <w:rsid w:val="00032C0A"/>
    <w:rsid w:val="00032E35"/>
    <w:rsid w:val="000330FA"/>
    <w:rsid w:val="00034190"/>
    <w:rsid w:val="000345A6"/>
    <w:rsid w:val="00034DB4"/>
    <w:rsid w:val="00035257"/>
    <w:rsid w:val="00035544"/>
    <w:rsid w:val="00035C0B"/>
    <w:rsid w:val="00035D68"/>
    <w:rsid w:val="000364EC"/>
    <w:rsid w:val="00036953"/>
    <w:rsid w:val="00037751"/>
    <w:rsid w:val="00037C8B"/>
    <w:rsid w:val="00037F14"/>
    <w:rsid w:val="000409E6"/>
    <w:rsid w:val="0004148D"/>
    <w:rsid w:val="0004171B"/>
    <w:rsid w:val="00041EF6"/>
    <w:rsid w:val="00042B81"/>
    <w:rsid w:val="00042E89"/>
    <w:rsid w:val="00043533"/>
    <w:rsid w:val="00043BF3"/>
    <w:rsid w:val="00044B52"/>
    <w:rsid w:val="000465D8"/>
    <w:rsid w:val="00046889"/>
    <w:rsid w:val="00046CBA"/>
    <w:rsid w:val="0005129E"/>
    <w:rsid w:val="00051896"/>
    <w:rsid w:val="00054B44"/>
    <w:rsid w:val="000553ED"/>
    <w:rsid w:val="00057131"/>
    <w:rsid w:val="0006097A"/>
    <w:rsid w:val="0006116D"/>
    <w:rsid w:val="00061308"/>
    <w:rsid w:val="000615DD"/>
    <w:rsid w:val="000618D6"/>
    <w:rsid w:val="0006228D"/>
    <w:rsid w:val="000625C9"/>
    <w:rsid w:val="00062A16"/>
    <w:rsid w:val="000634C2"/>
    <w:rsid w:val="000641EA"/>
    <w:rsid w:val="000649BF"/>
    <w:rsid w:val="00067E46"/>
    <w:rsid w:val="00070114"/>
    <w:rsid w:val="00070131"/>
    <w:rsid w:val="000701FB"/>
    <w:rsid w:val="00070269"/>
    <w:rsid w:val="000708E2"/>
    <w:rsid w:val="0007144E"/>
    <w:rsid w:val="00071473"/>
    <w:rsid w:val="00071B57"/>
    <w:rsid w:val="00072767"/>
    <w:rsid w:val="00072970"/>
    <w:rsid w:val="00072BD6"/>
    <w:rsid w:val="00073051"/>
    <w:rsid w:val="00075B78"/>
    <w:rsid w:val="000763E9"/>
    <w:rsid w:val="0007645C"/>
    <w:rsid w:val="000770B1"/>
    <w:rsid w:val="0007726A"/>
    <w:rsid w:val="0007794D"/>
    <w:rsid w:val="000813EC"/>
    <w:rsid w:val="00081729"/>
    <w:rsid w:val="00081796"/>
    <w:rsid w:val="00081D81"/>
    <w:rsid w:val="0008212A"/>
    <w:rsid w:val="00082584"/>
    <w:rsid w:val="00082CD6"/>
    <w:rsid w:val="000836BC"/>
    <w:rsid w:val="00083856"/>
    <w:rsid w:val="00083F82"/>
    <w:rsid w:val="0008437D"/>
    <w:rsid w:val="00084E2E"/>
    <w:rsid w:val="0008589E"/>
    <w:rsid w:val="00085AFE"/>
    <w:rsid w:val="000872C7"/>
    <w:rsid w:val="00087722"/>
    <w:rsid w:val="000908D4"/>
    <w:rsid w:val="00090B60"/>
    <w:rsid w:val="00090B95"/>
    <w:rsid w:val="000911BC"/>
    <w:rsid w:val="00093208"/>
    <w:rsid w:val="00093B84"/>
    <w:rsid w:val="00094800"/>
    <w:rsid w:val="00094862"/>
    <w:rsid w:val="00095090"/>
    <w:rsid w:val="0009570F"/>
    <w:rsid w:val="00095A0F"/>
    <w:rsid w:val="00096BBE"/>
    <w:rsid w:val="00096D24"/>
    <w:rsid w:val="00097A87"/>
    <w:rsid w:val="000A093E"/>
    <w:rsid w:val="000A0A95"/>
    <w:rsid w:val="000A0C22"/>
    <w:rsid w:val="000A1669"/>
    <w:rsid w:val="000A18DD"/>
    <w:rsid w:val="000A1D69"/>
    <w:rsid w:val="000A1EBD"/>
    <w:rsid w:val="000A41ED"/>
    <w:rsid w:val="000A533B"/>
    <w:rsid w:val="000A5576"/>
    <w:rsid w:val="000A6963"/>
    <w:rsid w:val="000A6A7C"/>
    <w:rsid w:val="000A6C18"/>
    <w:rsid w:val="000A7161"/>
    <w:rsid w:val="000A7695"/>
    <w:rsid w:val="000A7812"/>
    <w:rsid w:val="000B051F"/>
    <w:rsid w:val="000B0730"/>
    <w:rsid w:val="000B0F95"/>
    <w:rsid w:val="000B0FC2"/>
    <w:rsid w:val="000B155C"/>
    <w:rsid w:val="000B15D8"/>
    <w:rsid w:val="000B16AF"/>
    <w:rsid w:val="000B1F7B"/>
    <w:rsid w:val="000B1FEA"/>
    <w:rsid w:val="000B2C15"/>
    <w:rsid w:val="000B2E6C"/>
    <w:rsid w:val="000B3330"/>
    <w:rsid w:val="000B388C"/>
    <w:rsid w:val="000B3EF2"/>
    <w:rsid w:val="000B3FD3"/>
    <w:rsid w:val="000B472F"/>
    <w:rsid w:val="000B52A3"/>
    <w:rsid w:val="000B5A2A"/>
    <w:rsid w:val="000B64BE"/>
    <w:rsid w:val="000B68F8"/>
    <w:rsid w:val="000B6A28"/>
    <w:rsid w:val="000B726C"/>
    <w:rsid w:val="000B735E"/>
    <w:rsid w:val="000B76E5"/>
    <w:rsid w:val="000C1038"/>
    <w:rsid w:val="000C25CF"/>
    <w:rsid w:val="000C298E"/>
    <w:rsid w:val="000C360C"/>
    <w:rsid w:val="000C3721"/>
    <w:rsid w:val="000C45ED"/>
    <w:rsid w:val="000C5642"/>
    <w:rsid w:val="000C62FB"/>
    <w:rsid w:val="000C7799"/>
    <w:rsid w:val="000D03EA"/>
    <w:rsid w:val="000D1294"/>
    <w:rsid w:val="000D16F3"/>
    <w:rsid w:val="000D19F4"/>
    <w:rsid w:val="000D269D"/>
    <w:rsid w:val="000D4067"/>
    <w:rsid w:val="000D4BBB"/>
    <w:rsid w:val="000D4F21"/>
    <w:rsid w:val="000D5264"/>
    <w:rsid w:val="000D58DD"/>
    <w:rsid w:val="000D5D45"/>
    <w:rsid w:val="000D5F0D"/>
    <w:rsid w:val="000D6CC3"/>
    <w:rsid w:val="000D6F32"/>
    <w:rsid w:val="000D7262"/>
    <w:rsid w:val="000D7461"/>
    <w:rsid w:val="000D770E"/>
    <w:rsid w:val="000E0D3B"/>
    <w:rsid w:val="000E0E20"/>
    <w:rsid w:val="000E1533"/>
    <w:rsid w:val="000E1842"/>
    <w:rsid w:val="000E1D24"/>
    <w:rsid w:val="000E1E34"/>
    <w:rsid w:val="000E1F3E"/>
    <w:rsid w:val="000E1F4F"/>
    <w:rsid w:val="000E2393"/>
    <w:rsid w:val="000E4616"/>
    <w:rsid w:val="000E4999"/>
    <w:rsid w:val="000E4BC0"/>
    <w:rsid w:val="000E4E75"/>
    <w:rsid w:val="000E5D9B"/>
    <w:rsid w:val="000E7F5C"/>
    <w:rsid w:val="000F0B9F"/>
    <w:rsid w:val="000F2A4E"/>
    <w:rsid w:val="000F2AD4"/>
    <w:rsid w:val="000F2AE2"/>
    <w:rsid w:val="000F2BFF"/>
    <w:rsid w:val="000F34A1"/>
    <w:rsid w:val="000F34A2"/>
    <w:rsid w:val="000F4D58"/>
    <w:rsid w:val="000F50A6"/>
    <w:rsid w:val="000F50DF"/>
    <w:rsid w:val="000F545A"/>
    <w:rsid w:val="000F5859"/>
    <w:rsid w:val="000F5B63"/>
    <w:rsid w:val="000F5C74"/>
    <w:rsid w:val="000F6442"/>
    <w:rsid w:val="000F6C50"/>
    <w:rsid w:val="000F6CA4"/>
    <w:rsid w:val="000F6F83"/>
    <w:rsid w:val="000F79A0"/>
    <w:rsid w:val="000F7AA4"/>
    <w:rsid w:val="000F7C15"/>
    <w:rsid w:val="0010109E"/>
    <w:rsid w:val="001019A2"/>
    <w:rsid w:val="00101E01"/>
    <w:rsid w:val="00102063"/>
    <w:rsid w:val="0010288D"/>
    <w:rsid w:val="00102BEA"/>
    <w:rsid w:val="00103157"/>
    <w:rsid w:val="001037A0"/>
    <w:rsid w:val="00104A6E"/>
    <w:rsid w:val="00104CB6"/>
    <w:rsid w:val="0010541C"/>
    <w:rsid w:val="00106F35"/>
    <w:rsid w:val="00106F93"/>
    <w:rsid w:val="00107453"/>
    <w:rsid w:val="00107480"/>
    <w:rsid w:val="00107FCF"/>
    <w:rsid w:val="00110059"/>
    <w:rsid w:val="00111683"/>
    <w:rsid w:val="00111D50"/>
    <w:rsid w:val="00112363"/>
    <w:rsid w:val="001134ED"/>
    <w:rsid w:val="001135A6"/>
    <w:rsid w:val="00113B8E"/>
    <w:rsid w:val="00114644"/>
    <w:rsid w:val="00114CD5"/>
    <w:rsid w:val="00114D88"/>
    <w:rsid w:val="00116AB7"/>
    <w:rsid w:val="001204D8"/>
    <w:rsid w:val="00120515"/>
    <w:rsid w:val="0012053C"/>
    <w:rsid w:val="0012059C"/>
    <w:rsid w:val="001205EC"/>
    <w:rsid w:val="0012060E"/>
    <w:rsid w:val="001209CB"/>
    <w:rsid w:val="00121924"/>
    <w:rsid w:val="00122363"/>
    <w:rsid w:val="00122650"/>
    <w:rsid w:val="00122831"/>
    <w:rsid w:val="00122F04"/>
    <w:rsid w:val="00124652"/>
    <w:rsid w:val="00124F81"/>
    <w:rsid w:val="00126C02"/>
    <w:rsid w:val="00126FC9"/>
    <w:rsid w:val="00127322"/>
    <w:rsid w:val="0012759B"/>
    <w:rsid w:val="001301F0"/>
    <w:rsid w:val="00130EFA"/>
    <w:rsid w:val="001312A9"/>
    <w:rsid w:val="00131411"/>
    <w:rsid w:val="001320BD"/>
    <w:rsid w:val="00132231"/>
    <w:rsid w:val="00133D46"/>
    <w:rsid w:val="00134248"/>
    <w:rsid w:val="001342C7"/>
    <w:rsid w:val="0013431C"/>
    <w:rsid w:val="0013436C"/>
    <w:rsid w:val="00134786"/>
    <w:rsid w:val="00134E13"/>
    <w:rsid w:val="0013585C"/>
    <w:rsid w:val="00135D28"/>
    <w:rsid w:val="00136ABB"/>
    <w:rsid w:val="00136B54"/>
    <w:rsid w:val="00136F76"/>
    <w:rsid w:val="0013732E"/>
    <w:rsid w:val="00137625"/>
    <w:rsid w:val="001376EF"/>
    <w:rsid w:val="00142261"/>
    <w:rsid w:val="00142954"/>
    <w:rsid w:val="001432A5"/>
    <w:rsid w:val="00143CF9"/>
    <w:rsid w:val="0014465A"/>
    <w:rsid w:val="0014485C"/>
    <w:rsid w:val="00144F78"/>
    <w:rsid w:val="00145102"/>
    <w:rsid w:val="00145103"/>
    <w:rsid w:val="00145491"/>
    <w:rsid w:val="001460E0"/>
    <w:rsid w:val="0014627C"/>
    <w:rsid w:val="001467C3"/>
    <w:rsid w:val="00146D20"/>
    <w:rsid w:val="001472F0"/>
    <w:rsid w:val="001474BB"/>
    <w:rsid w:val="00147F5C"/>
    <w:rsid w:val="00147F71"/>
    <w:rsid w:val="0015040D"/>
    <w:rsid w:val="00150578"/>
    <w:rsid w:val="00150A6E"/>
    <w:rsid w:val="001510FC"/>
    <w:rsid w:val="00151708"/>
    <w:rsid w:val="00151A0B"/>
    <w:rsid w:val="001530CD"/>
    <w:rsid w:val="001530FA"/>
    <w:rsid w:val="0015327D"/>
    <w:rsid w:val="001536BC"/>
    <w:rsid w:val="00154C00"/>
    <w:rsid w:val="00154D0D"/>
    <w:rsid w:val="001550F2"/>
    <w:rsid w:val="00155D13"/>
    <w:rsid w:val="001569F8"/>
    <w:rsid w:val="00156A89"/>
    <w:rsid w:val="0015730C"/>
    <w:rsid w:val="0015772E"/>
    <w:rsid w:val="00160E70"/>
    <w:rsid w:val="00162A5C"/>
    <w:rsid w:val="00162BB2"/>
    <w:rsid w:val="0016304B"/>
    <w:rsid w:val="00163389"/>
    <w:rsid w:val="001639D6"/>
    <w:rsid w:val="001640AD"/>
    <w:rsid w:val="00164545"/>
    <w:rsid w:val="0016468A"/>
    <w:rsid w:val="00164694"/>
    <w:rsid w:val="00164D7E"/>
    <w:rsid w:val="00164E45"/>
    <w:rsid w:val="0016628B"/>
    <w:rsid w:val="001664AA"/>
    <w:rsid w:val="00166ADC"/>
    <w:rsid w:val="00167DEE"/>
    <w:rsid w:val="00170B4F"/>
    <w:rsid w:val="001712AC"/>
    <w:rsid w:val="001717D7"/>
    <w:rsid w:val="00171FD3"/>
    <w:rsid w:val="00172DF0"/>
    <w:rsid w:val="00173BDA"/>
    <w:rsid w:val="00174072"/>
    <w:rsid w:val="00174925"/>
    <w:rsid w:val="00174B2C"/>
    <w:rsid w:val="00175255"/>
    <w:rsid w:val="0017539B"/>
    <w:rsid w:val="00175A1D"/>
    <w:rsid w:val="0017646A"/>
    <w:rsid w:val="001765B8"/>
    <w:rsid w:val="001769F1"/>
    <w:rsid w:val="00177CCF"/>
    <w:rsid w:val="00180062"/>
    <w:rsid w:val="001809A5"/>
    <w:rsid w:val="001809C5"/>
    <w:rsid w:val="001816FE"/>
    <w:rsid w:val="001828B2"/>
    <w:rsid w:val="00182A16"/>
    <w:rsid w:val="00183190"/>
    <w:rsid w:val="001854C3"/>
    <w:rsid w:val="00185773"/>
    <w:rsid w:val="00186173"/>
    <w:rsid w:val="0018662D"/>
    <w:rsid w:val="001871C1"/>
    <w:rsid w:val="00187FCD"/>
    <w:rsid w:val="001900E7"/>
    <w:rsid w:val="00190E08"/>
    <w:rsid w:val="00191676"/>
    <w:rsid w:val="00192669"/>
    <w:rsid w:val="001927A0"/>
    <w:rsid w:val="00192A20"/>
    <w:rsid w:val="00193DD8"/>
    <w:rsid w:val="00195185"/>
    <w:rsid w:val="0019524F"/>
    <w:rsid w:val="00195496"/>
    <w:rsid w:val="00195935"/>
    <w:rsid w:val="00196943"/>
    <w:rsid w:val="00196B0A"/>
    <w:rsid w:val="00197427"/>
    <w:rsid w:val="001979E7"/>
    <w:rsid w:val="00197E5D"/>
    <w:rsid w:val="001A0DE8"/>
    <w:rsid w:val="001A186C"/>
    <w:rsid w:val="001A1D90"/>
    <w:rsid w:val="001A21B4"/>
    <w:rsid w:val="001A3F48"/>
    <w:rsid w:val="001A4277"/>
    <w:rsid w:val="001A42DB"/>
    <w:rsid w:val="001A5202"/>
    <w:rsid w:val="001A58FB"/>
    <w:rsid w:val="001A5ACB"/>
    <w:rsid w:val="001A5CF5"/>
    <w:rsid w:val="001A6D62"/>
    <w:rsid w:val="001A788A"/>
    <w:rsid w:val="001B1EE0"/>
    <w:rsid w:val="001B2B1D"/>
    <w:rsid w:val="001B2B3A"/>
    <w:rsid w:val="001B2C99"/>
    <w:rsid w:val="001B3556"/>
    <w:rsid w:val="001B39D2"/>
    <w:rsid w:val="001B3D0E"/>
    <w:rsid w:val="001B442F"/>
    <w:rsid w:val="001B4BF8"/>
    <w:rsid w:val="001B5A51"/>
    <w:rsid w:val="001B5AD5"/>
    <w:rsid w:val="001B6CD6"/>
    <w:rsid w:val="001B7429"/>
    <w:rsid w:val="001C01AB"/>
    <w:rsid w:val="001C0B3F"/>
    <w:rsid w:val="001C0C3D"/>
    <w:rsid w:val="001C0CC4"/>
    <w:rsid w:val="001C0CC9"/>
    <w:rsid w:val="001C119B"/>
    <w:rsid w:val="001C18E9"/>
    <w:rsid w:val="001C201E"/>
    <w:rsid w:val="001C2F8F"/>
    <w:rsid w:val="001C311D"/>
    <w:rsid w:val="001C3B34"/>
    <w:rsid w:val="001C3EEB"/>
    <w:rsid w:val="001C4326"/>
    <w:rsid w:val="001C4729"/>
    <w:rsid w:val="001C4C65"/>
    <w:rsid w:val="001C5001"/>
    <w:rsid w:val="001C5D26"/>
    <w:rsid w:val="001C665E"/>
    <w:rsid w:val="001C6D54"/>
    <w:rsid w:val="001C7410"/>
    <w:rsid w:val="001C7B8F"/>
    <w:rsid w:val="001D03A5"/>
    <w:rsid w:val="001D11DF"/>
    <w:rsid w:val="001D14C5"/>
    <w:rsid w:val="001D31B0"/>
    <w:rsid w:val="001D3541"/>
    <w:rsid w:val="001D3E4E"/>
    <w:rsid w:val="001D40F6"/>
    <w:rsid w:val="001D4847"/>
    <w:rsid w:val="001D4D1F"/>
    <w:rsid w:val="001D4D34"/>
    <w:rsid w:val="001D4DD9"/>
    <w:rsid w:val="001D5503"/>
    <w:rsid w:val="001D58EC"/>
    <w:rsid w:val="001D5EE3"/>
    <w:rsid w:val="001D7002"/>
    <w:rsid w:val="001E01D6"/>
    <w:rsid w:val="001E0579"/>
    <w:rsid w:val="001E0775"/>
    <w:rsid w:val="001E0B89"/>
    <w:rsid w:val="001E0C54"/>
    <w:rsid w:val="001E1416"/>
    <w:rsid w:val="001E1762"/>
    <w:rsid w:val="001E1859"/>
    <w:rsid w:val="001E254A"/>
    <w:rsid w:val="001E2610"/>
    <w:rsid w:val="001E29E4"/>
    <w:rsid w:val="001E2F90"/>
    <w:rsid w:val="001E36AF"/>
    <w:rsid w:val="001E41E0"/>
    <w:rsid w:val="001E42AD"/>
    <w:rsid w:val="001E456F"/>
    <w:rsid w:val="001E478D"/>
    <w:rsid w:val="001E5985"/>
    <w:rsid w:val="001E5C74"/>
    <w:rsid w:val="001E6569"/>
    <w:rsid w:val="001E7302"/>
    <w:rsid w:val="001E7386"/>
    <w:rsid w:val="001E7BF1"/>
    <w:rsid w:val="001F015B"/>
    <w:rsid w:val="001F0401"/>
    <w:rsid w:val="001F07C2"/>
    <w:rsid w:val="001F0FCB"/>
    <w:rsid w:val="001F13D4"/>
    <w:rsid w:val="001F1B4B"/>
    <w:rsid w:val="001F2272"/>
    <w:rsid w:val="001F2FB6"/>
    <w:rsid w:val="001F3937"/>
    <w:rsid w:val="001F3E09"/>
    <w:rsid w:val="001F427F"/>
    <w:rsid w:val="001F45A7"/>
    <w:rsid w:val="001F49A8"/>
    <w:rsid w:val="001F4D11"/>
    <w:rsid w:val="001F528F"/>
    <w:rsid w:val="001F58AE"/>
    <w:rsid w:val="001F5E06"/>
    <w:rsid w:val="001F6973"/>
    <w:rsid w:val="001F7281"/>
    <w:rsid w:val="001F77A1"/>
    <w:rsid w:val="001F7A74"/>
    <w:rsid w:val="001F7AC1"/>
    <w:rsid w:val="001F7EAB"/>
    <w:rsid w:val="001F7EF0"/>
    <w:rsid w:val="002001DB"/>
    <w:rsid w:val="002018C2"/>
    <w:rsid w:val="00201A01"/>
    <w:rsid w:val="00202F96"/>
    <w:rsid w:val="00202FDE"/>
    <w:rsid w:val="00203927"/>
    <w:rsid w:val="00204C21"/>
    <w:rsid w:val="00204C63"/>
    <w:rsid w:val="00204CAD"/>
    <w:rsid w:val="0020530B"/>
    <w:rsid w:val="0020556F"/>
    <w:rsid w:val="00205C6A"/>
    <w:rsid w:val="00206C4A"/>
    <w:rsid w:val="0020754B"/>
    <w:rsid w:val="00210438"/>
    <w:rsid w:val="002104D3"/>
    <w:rsid w:val="002107FF"/>
    <w:rsid w:val="00212B1B"/>
    <w:rsid w:val="00212E90"/>
    <w:rsid w:val="0021302A"/>
    <w:rsid w:val="00213A33"/>
    <w:rsid w:val="00215BC4"/>
    <w:rsid w:val="00215F76"/>
    <w:rsid w:val="00216191"/>
    <w:rsid w:val="002175A9"/>
    <w:rsid w:val="0021763B"/>
    <w:rsid w:val="002201D5"/>
    <w:rsid w:val="0022044A"/>
    <w:rsid w:val="00220B81"/>
    <w:rsid w:val="00220F27"/>
    <w:rsid w:val="00221B88"/>
    <w:rsid w:val="00222044"/>
    <w:rsid w:val="00222445"/>
    <w:rsid w:val="002229D2"/>
    <w:rsid w:val="00222BD9"/>
    <w:rsid w:val="00222F59"/>
    <w:rsid w:val="00223353"/>
    <w:rsid w:val="00224A42"/>
    <w:rsid w:val="00224B0D"/>
    <w:rsid w:val="002254EC"/>
    <w:rsid w:val="002257BD"/>
    <w:rsid w:val="002257D5"/>
    <w:rsid w:val="002258D3"/>
    <w:rsid w:val="002259E1"/>
    <w:rsid w:val="00225D25"/>
    <w:rsid w:val="00227295"/>
    <w:rsid w:val="00227C86"/>
    <w:rsid w:val="002311D2"/>
    <w:rsid w:val="00235956"/>
    <w:rsid w:val="00235FA7"/>
    <w:rsid w:val="00236E79"/>
    <w:rsid w:val="00237EBC"/>
    <w:rsid w:val="0024000A"/>
    <w:rsid w:val="00241397"/>
    <w:rsid w:val="002415F9"/>
    <w:rsid w:val="002416BE"/>
    <w:rsid w:val="00241DCD"/>
    <w:rsid w:val="002428FA"/>
    <w:rsid w:val="00243BA0"/>
    <w:rsid w:val="00244820"/>
    <w:rsid w:val="002452AA"/>
    <w:rsid w:val="00245363"/>
    <w:rsid w:val="00245807"/>
    <w:rsid w:val="00245A5E"/>
    <w:rsid w:val="00246DB1"/>
    <w:rsid w:val="002476B5"/>
    <w:rsid w:val="0025075D"/>
    <w:rsid w:val="00250C34"/>
    <w:rsid w:val="00250EF7"/>
    <w:rsid w:val="00251A96"/>
    <w:rsid w:val="00251F32"/>
    <w:rsid w:val="002520CC"/>
    <w:rsid w:val="00252667"/>
    <w:rsid w:val="00252CC1"/>
    <w:rsid w:val="0025303F"/>
    <w:rsid w:val="00253EB3"/>
    <w:rsid w:val="00253ECF"/>
    <w:rsid w:val="00254608"/>
    <w:rsid w:val="002546A1"/>
    <w:rsid w:val="00255115"/>
    <w:rsid w:val="00255AEE"/>
    <w:rsid w:val="0025701B"/>
    <w:rsid w:val="00257904"/>
    <w:rsid w:val="00260087"/>
    <w:rsid w:val="002606E2"/>
    <w:rsid w:val="00260A97"/>
    <w:rsid w:val="0026132A"/>
    <w:rsid w:val="00261756"/>
    <w:rsid w:val="00261B0E"/>
    <w:rsid w:val="00261DEC"/>
    <w:rsid w:val="0026236A"/>
    <w:rsid w:val="002628F4"/>
    <w:rsid w:val="00262EAD"/>
    <w:rsid w:val="002642AB"/>
    <w:rsid w:val="002648BE"/>
    <w:rsid w:val="00264EF8"/>
    <w:rsid w:val="00265530"/>
    <w:rsid w:val="00265C68"/>
    <w:rsid w:val="00266462"/>
    <w:rsid w:val="00267E4F"/>
    <w:rsid w:val="00267F12"/>
    <w:rsid w:val="002706FD"/>
    <w:rsid w:val="002732B4"/>
    <w:rsid w:val="00273EF3"/>
    <w:rsid w:val="002747ED"/>
    <w:rsid w:val="0027525A"/>
    <w:rsid w:val="00275603"/>
    <w:rsid w:val="00275D08"/>
    <w:rsid w:val="00275E45"/>
    <w:rsid w:val="00277094"/>
    <w:rsid w:val="00277F60"/>
    <w:rsid w:val="002814EF"/>
    <w:rsid w:val="00282EDF"/>
    <w:rsid w:val="00282FA2"/>
    <w:rsid w:val="0028391D"/>
    <w:rsid w:val="00285566"/>
    <w:rsid w:val="002858E3"/>
    <w:rsid w:val="002859B5"/>
    <w:rsid w:val="002863AC"/>
    <w:rsid w:val="00286A2A"/>
    <w:rsid w:val="002902D6"/>
    <w:rsid w:val="00290492"/>
    <w:rsid w:val="0029060C"/>
    <w:rsid w:val="0029067F"/>
    <w:rsid w:val="00290DEF"/>
    <w:rsid w:val="00290FCC"/>
    <w:rsid w:val="0029190A"/>
    <w:rsid w:val="00291C67"/>
    <w:rsid w:val="00292551"/>
    <w:rsid w:val="00292B9B"/>
    <w:rsid w:val="00292C3F"/>
    <w:rsid w:val="00292C5A"/>
    <w:rsid w:val="0029349F"/>
    <w:rsid w:val="0029440F"/>
    <w:rsid w:val="0029461E"/>
    <w:rsid w:val="00295241"/>
    <w:rsid w:val="00295B1B"/>
    <w:rsid w:val="00295FCF"/>
    <w:rsid w:val="002963BF"/>
    <w:rsid w:val="00296C29"/>
    <w:rsid w:val="002971B5"/>
    <w:rsid w:val="002A0306"/>
    <w:rsid w:val="002A06CF"/>
    <w:rsid w:val="002A1645"/>
    <w:rsid w:val="002A1AE6"/>
    <w:rsid w:val="002A1D2F"/>
    <w:rsid w:val="002A1E33"/>
    <w:rsid w:val="002A2425"/>
    <w:rsid w:val="002A30DF"/>
    <w:rsid w:val="002A3115"/>
    <w:rsid w:val="002A3296"/>
    <w:rsid w:val="002A33ED"/>
    <w:rsid w:val="002A381A"/>
    <w:rsid w:val="002A387D"/>
    <w:rsid w:val="002A388E"/>
    <w:rsid w:val="002A3EF5"/>
    <w:rsid w:val="002A4DFC"/>
    <w:rsid w:val="002A4FC4"/>
    <w:rsid w:val="002A621C"/>
    <w:rsid w:val="002A6897"/>
    <w:rsid w:val="002A71BA"/>
    <w:rsid w:val="002B047D"/>
    <w:rsid w:val="002B0585"/>
    <w:rsid w:val="002B1AA8"/>
    <w:rsid w:val="002B1FED"/>
    <w:rsid w:val="002B3BBE"/>
    <w:rsid w:val="002B4313"/>
    <w:rsid w:val="002B4AA3"/>
    <w:rsid w:val="002B4B1B"/>
    <w:rsid w:val="002B5672"/>
    <w:rsid w:val="002B61B3"/>
    <w:rsid w:val="002B732B"/>
    <w:rsid w:val="002B76A7"/>
    <w:rsid w:val="002C0B94"/>
    <w:rsid w:val="002C120E"/>
    <w:rsid w:val="002C2219"/>
    <w:rsid w:val="002C2552"/>
    <w:rsid w:val="002C2591"/>
    <w:rsid w:val="002C263A"/>
    <w:rsid w:val="002C3084"/>
    <w:rsid w:val="002C36AC"/>
    <w:rsid w:val="002C380A"/>
    <w:rsid w:val="002C43DB"/>
    <w:rsid w:val="002C4434"/>
    <w:rsid w:val="002C4D3A"/>
    <w:rsid w:val="002C597B"/>
    <w:rsid w:val="002C67FE"/>
    <w:rsid w:val="002C76A5"/>
    <w:rsid w:val="002D0B4E"/>
    <w:rsid w:val="002D0BDD"/>
    <w:rsid w:val="002D0CE4"/>
    <w:rsid w:val="002D0D54"/>
    <w:rsid w:val="002D0DF2"/>
    <w:rsid w:val="002D23BD"/>
    <w:rsid w:val="002D2C56"/>
    <w:rsid w:val="002D3582"/>
    <w:rsid w:val="002D5350"/>
    <w:rsid w:val="002D6339"/>
    <w:rsid w:val="002D74E5"/>
    <w:rsid w:val="002D78AD"/>
    <w:rsid w:val="002D7F90"/>
    <w:rsid w:val="002E00D2"/>
    <w:rsid w:val="002E0288"/>
    <w:rsid w:val="002E049C"/>
    <w:rsid w:val="002E0628"/>
    <w:rsid w:val="002E0682"/>
    <w:rsid w:val="002E0977"/>
    <w:rsid w:val="002E0B47"/>
    <w:rsid w:val="002E12D5"/>
    <w:rsid w:val="002E1683"/>
    <w:rsid w:val="002E1ED0"/>
    <w:rsid w:val="002E200D"/>
    <w:rsid w:val="002E2210"/>
    <w:rsid w:val="002E2546"/>
    <w:rsid w:val="002E270D"/>
    <w:rsid w:val="002E3CD5"/>
    <w:rsid w:val="002E3E3D"/>
    <w:rsid w:val="002E4933"/>
    <w:rsid w:val="002E54A3"/>
    <w:rsid w:val="002E5B06"/>
    <w:rsid w:val="002E6386"/>
    <w:rsid w:val="002E6B3B"/>
    <w:rsid w:val="002E6BB0"/>
    <w:rsid w:val="002E7C27"/>
    <w:rsid w:val="002F01EC"/>
    <w:rsid w:val="002F102A"/>
    <w:rsid w:val="002F188A"/>
    <w:rsid w:val="002F3708"/>
    <w:rsid w:val="002F38DD"/>
    <w:rsid w:val="002F3994"/>
    <w:rsid w:val="002F4685"/>
    <w:rsid w:val="002F495F"/>
    <w:rsid w:val="002F4EDA"/>
    <w:rsid w:val="002F5B43"/>
    <w:rsid w:val="002F5BDC"/>
    <w:rsid w:val="002F62AD"/>
    <w:rsid w:val="002F6D7E"/>
    <w:rsid w:val="002F6E63"/>
    <w:rsid w:val="002F6F89"/>
    <w:rsid w:val="002F7213"/>
    <w:rsid w:val="00302120"/>
    <w:rsid w:val="003022F7"/>
    <w:rsid w:val="00303530"/>
    <w:rsid w:val="0030382F"/>
    <w:rsid w:val="00303967"/>
    <w:rsid w:val="00303EA6"/>
    <w:rsid w:val="0030408D"/>
    <w:rsid w:val="00304100"/>
    <w:rsid w:val="003046EE"/>
    <w:rsid w:val="00304912"/>
    <w:rsid w:val="0030524F"/>
    <w:rsid w:val="003055AA"/>
    <w:rsid w:val="00305BD7"/>
    <w:rsid w:val="003060E4"/>
    <w:rsid w:val="003065A8"/>
    <w:rsid w:val="003069D8"/>
    <w:rsid w:val="00306D6D"/>
    <w:rsid w:val="00306DAC"/>
    <w:rsid w:val="00306E27"/>
    <w:rsid w:val="00307AA6"/>
    <w:rsid w:val="00310AA4"/>
    <w:rsid w:val="003113CD"/>
    <w:rsid w:val="00311636"/>
    <w:rsid w:val="00311654"/>
    <w:rsid w:val="00311BDB"/>
    <w:rsid w:val="0031210D"/>
    <w:rsid w:val="0031249C"/>
    <w:rsid w:val="003145EE"/>
    <w:rsid w:val="00314CA1"/>
    <w:rsid w:val="00314DEC"/>
    <w:rsid w:val="00315007"/>
    <w:rsid w:val="0031563B"/>
    <w:rsid w:val="00315AE0"/>
    <w:rsid w:val="003160E7"/>
    <w:rsid w:val="003164FB"/>
    <w:rsid w:val="00316936"/>
    <w:rsid w:val="0031698B"/>
    <w:rsid w:val="00316C04"/>
    <w:rsid w:val="00316D42"/>
    <w:rsid w:val="00316DD8"/>
    <w:rsid w:val="00316F1A"/>
    <w:rsid w:val="00317237"/>
    <w:rsid w:val="0031739E"/>
    <w:rsid w:val="00317655"/>
    <w:rsid w:val="00320649"/>
    <w:rsid w:val="00320942"/>
    <w:rsid w:val="003224CB"/>
    <w:rsid w:val="003227A1"/>
    <w:rsid w:val="00322B0E"/>
    <w:rsid w:val="003243D7"/>
    <w:rsid w:val="00325405"/>
    <w:rsid w:val="00325DA0"/>
    <w:rsid w:val="0032638E"/>
    <w:rsid w:val="0032657C"/>
    <w:rsid w:val="00326AAE"/>
    <w:rsid w:val="00326D53"/>
    <w:rsid w:val="00326E42"/>
    <w:rsid w:val="00326F6A"/>
    <w:rsid w:val="003276A2"/>
    <w:rsid w:val="00327AEC"/>
    <w:rsid w:val="003309CA"/>
    <w:rsid w:val="00331069"/>
    <w:rsid w:val="0033157B"/>
    <w:rsid w:val="003316A4"/>
    <w:rsid w:val="003318B0"/>
    <w:rsid w:val="00332169"/>
    <w:rsid w:val="003325AB"/>
    <w:rsid w:val="00332FD6"/>
    <w:rsid w:val="003332D1"/>
    <w:rsid w:val="00333CD8"/>
    <w:rsid w:val="0033412B"/>
    <w:rsid w:val="0033452F"/>
    <w:rsid w:val="00334675"/>
    <w:rsid w:val="00334B67"/>
    <w:rsid w:val="00334E91"/>
    <w:rsid w:val="00335FA0"/>
    <w:rsid w:val="003361A5"/>
    <w:rsid w:val="0033664C"/>
    <w:rsid w:val="0033681E"/>
    <w:rsid w:val="00337B67"/>
    <w:rsid w:val="00340406"/>
    <w:rsid w:val="00340F18"/>
    <w:rsid w:val="00341161"/>
    <w:rsid w:val="00341780"/>
    <w:rsid w:val="00341ADF"/>
    <w:rsid w:val="003422D4"/>
    <w:rsid w:val="0034234A"/>
    <w:rsid w:val="00342F1F"/>
    <w:rsid w:val="00343256"/>
    <w:rsid w:val="00343365"/>
    <w:rsid w:val="003435BE"/>
    <w:rsid w:val="003445F4"/>
    <w:rsid w:val="00345159"/>
    <w:rsid w:val="0034579E"/>
    <w:rsid w:val="0034654A"/>
    <w:rsid w:val="00346EFB"/>
    <w:rsid w:val="00347AB9"/>
    <w:rsid w:val="0035005D"/>
    <w:rsid w:val="003502D2"/>
    <w:rsid w:val="00350BBD"/>
    <w:rsid w:val="00351DA6"/>
    <w:rsid w:val="00353501"/>
    <w:rsid w:val="00353734"/>
    <w:rsid w:val="00353800"/>
    <w:rsid w:val="00354D46"/>
    <w:rsid w:val="003556C7"/>
    <w:rsid w:val="00355F73"/>
    <w:rsid w:val="00356CB4"/>
    <w:rsid w:val="003570DE"/>
    <w:rsid w:val="0035775C"/>
    <w:rsid w:val="0035778F"/>
    <w:rsid w:val="00357C0F"/>
    <w:rsid w:val="00360553"/>
    <w:rsid w:val="003605C1"/>
    <w:rsid w:val="003606F8"/>
    <w:rsid w:val="00360910"/>
    <w:rsid w:val="00360FEC"/>
    <w:rsid w:val="0036149D"/>
    <w:rsid w:val="003620DB"/>
    <w:rsid w:val="003626EA"/>
    <w:rsid w:val="00363044"/>
    <w:rsid w:val="0036310F"/>
    <w:rsid w:val="003634B4"/>
    <w:rsid w:val="003648EF"/>
    <w:rsid w:val="00364944"/>
    <w:rsid w:val="0036521B"/>
    <w:rsid w:val="0036528A"/>
    <w:rsid w:val="003662A6"/>
    <w:rsid w:val="0036692E"/>
    <w:rsid w:val="00366C58"/>
    <w:rsid w:val="003673E6"/>
    <w:rsid w:val="00370C4A"/>
    <w:rsid w:val="00370FE3"/>
    <w:rsid w:val="00371122"/>
    <w:rsid w:val="00371856"/>
    <w:rsid w:val="003718F4"/>
    <w:rsid w:val="00371BF9"/>
    <w:rsid w:val="00371C8E"/>
    <w:rsid w:val="00372DC7"/>
    <w:rsid w:val="00372EA8"/>
    <w:rsid w:val="00372F23"/>
    <w:rsid w:val="0037321D"/>
    <w:rsid w:val="0037329D"/>
    <w:rsid w:val="00374D07"/>
    <w:rsid w:val="00374D6B"/>
    <w:rsid w:val="0037574F"/>
    <w:rsid w:val="00375EB0"/>
    <w:rsid w:val="00376190"/>
    <w:rsid w:val="00376404"/>
    <w:rsid w:val="00376570"/>
    <w:rsid w:val="00376835"/>
    <w:rsid w:val="00376965"/>
    <w:rsid w:val="00376C9C"/>
    <w:rsid w:val="00377264"/>
    <w:rsid w:val="003779D2"/>
    <w:rsid w:val="003802C8"/>
    <w:rsid w:val="003805A5"/>
    <w:rsid w:val="003827BC"/>
    <w:rsid w:val="00382BA2"/>
    <w:rsid w:val="00382C24"/>
    <w:rsid w:val="00382EE5"/>
    <w:rsid w:val="00383D8D"/>
    <w:rsid w:val="00384442"/>
    <w:rsid w:val="00384CD4"/>
    <w:rsid w:val="00384F54"/>
    <w:rsid w:val="00385766"/>
    <w:rsid w:val="00385E38"/>
    <w:rsid w:val="0038773A"/>
    <w:rsid w:val="00387BCC"/>
    <w:rsid w:val="00392028"/>
    <w:rsid w:val="00392481"/>
    <w:rsid w:val="00392797"/>
    <w:rsid w:val="00392FDF"/>
    <w:rsid w:val="003947C6"/>
    <w:rsid w:val="00395C3F"/>
    <w:rsid w:val="00395D45"/>
    <w:rsid w:val="00395FB4"/>
    <w:rsid w:val="00396636"/>
    <w:rsid w:val="00396FD3"/>
    <w:rsid w:val="003A0B7D"/>
    <w:rsid w:val="003A0BDD"/>
    <w:rsid w:val="003A12A6"/>
    <w:rsid w:val="003A12B0"/>
    <w:rsid w:val="003A19F9"/>
    <w:rsid w:val="003A1E5D"/>
    <w:rsid w:val="003A26A5"/>
    <w:rsid w:val="003A2986"/>
    <w:rsid w:val="003A2CE7"/>
    <w:rsid w:val="003A337A"/>
    <w:rsid w:val="003A33DC"/>
    <w:rsid w:val="003A3761"/>
    <w:rsid w:val="003A4075"/>
    <w:rsid w:val="003A4805"/>
    <w:rsid w:val="003A4FA9"/>
    <w:rsid w:val="003A512D"/>
    <w:rsid w:val="003A5FEA"/>
    <w:rsid w:val="003A6A2A"/>
    <w:rsid w:val="003A71DB"/>
    <w:rsid w:val="003A79A8"/>
    <w:rsid w:val="003A7A5C"/>
    <w:rsid w:val="003B158F"/>
    <w:rsid w:val="003B1D10"/>
    <w:rsid w:val="003B24C6"/>
    <w:rsid w:val="003B371F"/>
    <w:rsid w:val="003B399F"/>
    <w:rsid w:val="003B4ADF"/>
    <w:rsid w:val="003B4DA2"/>
    <w:rsid w:val="003B6779"/>
    <w:rsid w:val="003B6B47"/>
    <w:rsid w:val="003B7530"/>
    <w:rsid w:val="003B7EDA"/>
    <w:rsid w:val="003B7F61"/>
    <w:rsid w:val="003C1214"/>
    <w:rsid w:val="003C171D"/>
    <w:rsid w:val="003C1B80"/>
    <w:rsid w:val="003C289F"/>
    <w:rsid w:val="003C34C2"/>
    <w:rsid w:val="003C3916"/>
    <w:rsid w:val="003C3F11"/>
    <w:rsid w:val="003C4600"/>
    <w:rsid w:val="003C4B4A"/>
    <w:rsid w:val="003C52AF"/>
    <w:rsid w:val="003C6259"/>
    <w:rsid w:val="003C695C"/>
    <w:rsid w:val="003C6AD3"/>
    <w:rsid w:val="003C6B4A"/>
    <w:rsid w:val="003C76D4"/>
    <w:rsid w:val="003C781B"/>
    <w:rsid w:val="003D04D9"/>
    <w:rsid w:val="003D058A"/>
    <w:rsid w:val="003D137D"/>
    <w:rsid w:val="003D1A1B"/>
    <w:rsid w:val="003D2596"/>
    <w:rsid w:val="003D2AB1"/>
    <w:rsid w:val="003D2BA9"/>
    <w:rsid w:val="003D2CC5"/>
    <w:rsid w:val="003D347A"/>
    <w:rsid w:val="003D35D7"/>
    <w:rsid w:val="003D448E"/>
    <w:rsid w:val="003D5ECE"/>
    <w:rsid w:val="003D6334"/>
    <w:rsid w:val="003D65C8"/>
    <w:rsid w:val="003D7B71"/>
    <w:rsid w:val="003D7C22"/>
    <w:rsid w:val="003E04C1"/>
    <w:rsid w:val="003E0887"/>
    <w:rsid w:val="003E0A63"/>
    <w:rsid w:val="003E14B9"/>
    <w:rsid w:val="003E2120"/>
    <w:rsid w:val="003E25A8"/>
    <w:rsid w:val="003E28FF"/>
    <w:rsid w:val="003E363C"/>
    <w:rsid w:val="003E3D27"/>
    <w:rsid w:val="003E4B9E"/>
    <w:rsid w:val="003E504D"/>
    <w:rsid w:val="003E5875"/>
    <w:rsid w:val="003E5A1D"/>
    <w:rsid w:val="003E74C8"/>
    <w:rsid w:val="003E7682"/>
    <w:rsid w:val="003E7C46"/>
    <w:rsid w:val="003F0107"/>
    <w:rsid w:val="003F05AA"/>
    <w:rsid w:val="003F09D1"/>
    <w:rsid w:val="003F1510"/>
    <w:rsid w:val="003F18C6"/>
    <w:rsid w:val="003F2106"/>
    <w:rsid w:val="003F28C7"/>
    <w:rsid w:val="003F2ED1"/>
    <w:rsid w:val="003F2FAF"/>
    <w:rsid w:val="003F3CC7"/>
    <w:rsid w:val="003F52A7"/>
    <w:rsid w:val="003F61EF"/>
    <w:rsid w:val="003F65D8"/>
    <w:rsid w:val="003F6896"/>
    <w:rsid w:val="003F7013"/>
    <w:rsid w:val="00400105"/>
    <w:rsid w:val="00401511"/>
    <w:rsid w:val="00401B8C"/>
    <w:rsid w:val="00401F16"/>
    <w:rsid w:val="0040240C"/>
    <w:rsid w:val="00402D5D"/>
    <w:rsid w:val="00402FE1"/>
    <w:rsid w:val="00403B55"/>
    <w:rsid w:val="0040550A"/>
    <w:rsid w:val="00406C35"/>
    <w:rsid w:val="00406CED"/>
    <w:rsid w:val="004076C9"/>
    <w:rsid w:val="00407E9E"/>
    <w:rsid w:val="00407EE4"/>
    <w:rsid w:val="00411E2D"/>
    <w:rsid w:val="004124A4"/>
    <w:rsid w:val="004124DB"/>
    <w:rsid w:val="004128CA"/>
    <w:rsid w:val="00412D60"/>
    <w:rsid w:val="00412E04"/>
    <w:rsid w:val="00413021"/>
    <w:rsid w:val="0041369D"/>
    <w:rsid w:val="00413E33"/>
    <w:rsid w:val="00413FEA"/>
    <w:rsid w:val="0041406B"/>
    <w:rsid w:val="00414D88"/>
    <w:rsid w:val="004154F6"/>
    <w:rsid w:val="00415966"/>
    <w:rsid w:val="00415B9B"/>
    <w:rsid w:val="004165BE"/>
    <w:rsid w:val="004165CB"/>
    <w:rsid w:val="0041680C"/>
    <w:rsid w:val="00417DE6"/>
    <w:rsid w:val="00421111"/>
    <w:rsid w:val="004211B8"/>
    <w:rsid w:val="00421B0B"/>
    <w:rsid w:val="00421BF2"/>
    <w:rsid w:val="00422D4E"/>
    <w:rsid w:val="00423137"/>
    <w:rsid w:val="004236C7"/>
    <w:rsid w:val="004241F2"/>
    <w:rsid w:val="004250DD"/>
    <w:rsid w:val="004276D0"/>
    <w:rsid w:val="004301C6"/>
    <w:rsid w:val="004319C2"/>
    <w:rsid w:val="00431A13"/>
    <w:rsid w:val="00431C56"/>
    <w:rsid w:val="00431C71"/>
    <w:rsid w:val="0043268C"/>
    <w:rsid w:val="00432966"/>
    <w:rsid w:val="00433896"/>
    <w:rsid w:val="00433909"/>
    <w:rsid w:val="00433AC3"/>
    <w:rsid w:val="00433DB4"/>
    <w:rsid w:val="00433E36"/>
    <w:rsid w:val="00433E47"/>
    <w:rsid w:val="0043478F"/>
    <w:rsid w:val="00434C31"/>
    <w:rsid w:val="0043598E"/>
    <w:rsid w:val="00435AC9"/>
    <w:rsid w:val="0043602B"/>
    <w:rsid w:val="004360EA"/>
    <w:rsid w:val="00437B5C"/>
    <w:rsid w:val="00437B93"/>
    <w:rsid w:val="004409A5"/>
    <w:rsid w:val="00440BE0"/>
    <w:rsid w:val="00440D34"/>
    <w:rsid w:val="00441139"/>
    <w:rsid w:val="0044139E"/>
    <w:rsid w:val="00441558"/>
    <w:rsid w:val="00441697"/>
    <w:rsid w:val="00441DE4"/>
    <w:rsid w:val="004425FE"/>
    <w:rsid w:val="00442C1C"/>
    <w:rsid w:val="00442D19"/>
    <w:rsid w:val="004432E4"/>
    <w:rsid w:val="0044446D"/>
    <w:rsid w:val="004453D4"/>
    <w:rsid w:val="0044584B"/>
    <w:rsid w:val="00445A59"/>
    <w:rsid w:val="00446151"/>
    <w:rsid w:val="004466C5"/>
    <w:rsid w:val="00446749"/>
    <w:rsid w:val="0044691E"/>
    <w:rsid w:val="004475A1"/>
    <w:rsid w:val="0044791A"/>
    <w:rsid w:val="00447C61"/>
    <w:rsid w:val="00447CB7"/>
    <w:rsid w:val="00447D24"/>
    <w:rsid w:val="0045067C"/>
    <w:rsid w:val="00450FCA"/>
    <w:rsid w:val="0045154D"/>
    <w:rsid w:val="00451880"/>
    <w:rsid w:val="00451B3B"/>
    <w:rsid w:val="00451FD6"/>
    <w:rsid w:val="0045200C"/>
    <w:rsid w:val="004522B7"/>
    <w:rsid w:val="004522B8"/>
    <w:rsid w:val="00452F84"/>
    <w:rsid w:val="00452F88"/>
    <w:rsid w:val="0045420F"/>
    <w:rsid w:val="00454225"/>
    <w:rsid w:val="00454D25"/>
    <w:rsid w:val="00454F3D"/>
    <w:rsid w:val="00455452"/>
    <w:rsid w:val="00455CC9"/>
    <w:rsid w:val="00456B2E"/>
    <w:rsid w:val="00456E01"/>
    <w:rsid w:val="00457CC3"/>
    <w:rsid w:val="00460826"/>
    <w:rsid w:val="00460EA7"/>
    <w:rsid w:val="00461236"/>
    <w:rsid w:val="004612FC"/>
    <w:rsid w:val="00461787"/>
    <w:rsid w:val="004618B2"/>
    <w:rsid w:val="0046195B"/>
    <w:rsid w:val="00461E7D"/>
    <w:rsid w:val="00462464"/>
    <w:rsid w:val="00462807"/>
    <w:rsid w:val="00463395"/>
    <w:rsid w:val="0046362D"/>
    <w:rsid w:val="004637E2"/>
    <w:rsid w:val="00463B53"/>
    <w:rsid w:val="00463D05"/>
    <w:rsid w:val="00464CB0"/>
    <w:rsid w:val="0046596D"/>
    <w:rsid w:val="00465BE3"/>
    <w:rsid w:val="00467621"/>
    <w:rsid w:val="00467773"/>
    <w:rsid w:val="00470339"/>
    <w:rsid w:val="0047076E"/>
    <w:rsid w:val="0047085C"/>
    <w:rsid w:val="00470A33"/>
    <w:rsid w:val="0047120C"/>
    <w:rsid w:val="00471C43"/>
    <w:rsid w:val="00472421"/>
    <w:rsid w:val="0047365E"/>
    <w:rsid w:val="00473946"/>
    <w:rsid w:val="00473C6C"/>
    <w:rsid w:val="00474A22"/>
    <w:rsid w:val="004759BE"/>
    <w:rsid w:val="00475CED"/>
    <w:rsid w:val="00477AB5"/>
    <w:rsid w:val="00477DF1"/>
    <w:rsid w:val="00480B75"/>
    <w:rsid w:val="004811C6"/>
    <w:rsid w:val="00481655"/>
    <w:rsid w:val="00481BC6"/>
    <w:rsid w:val="00482624"/>
    <w:rsid w:val="004827FF"/>
    <w:rsid w:val="00482AD9"/>
    <w:rsid w:val="00482BFD"/>
    <w:rsid w:val="00482FB3"/>
    <w:rsid w:val="00484484"/>
    <w:rsid w:val="00484D1A"/>
    <w:rsid w:val="004861C9"/>
    <w:rsid w:val="004865BF"/>
    <w:rsid w:val="00487C04"/>
    <w:rsid w:val="004907E1"/>
    <w:rsid w:val="004918FE"/>
    <w:rsid w:val="00491FCE"/>
    <w:rsid w:val="00492046"/>
    <w:rsid w:val="00492445"/>
    <w:rsid w:val="00492C88"/>
    <w:rsid w:val="00492CF6"/>
    <w:rsid w:val="00492EAB"/>
    <w:rsid w:val="00493226"/>
    <w:rsid w:val="00494620"/>
    <w:rsid w:val="004954B5"/>
    <w:rsid w:val="00495E4F"/>
    <w:rsid w:val="0049635A"/>
    <w:rsid w:val="004964F6"/>
    <w:rsid w:val="00496C38"/>
    <w:rsid w:val="00497187"/>
    <w:rsid w:val="004A035B"/>
    <w:rsid w:val="004A1186"/>
    <w:rsid w:val="004A186A"/>
    <w:rsid w:val="004A1964"/>
    <w:rsid w:val="004A1F38"/>
    <w:rsid w:val="004A2108"/>
    <w:rsid w:val="004A3384"/>
    <w:rsid w:val="004A3519"/>
    <w:rsid w:val="004A38D7"/>
    <w:rsid w:val="004A435D"/>
    <w:rsid w:val="004A4781"/>
    <w:rsid w:val="004A4D4F"/>
    <w:rsid w:val="004A551B"/>
    <w:rsid w:val="004A63E7"/>
    <w:rsid w:val="004A6553"/>
    <w:rsid w:val="004A6647"/>
    <w:rsid w:val="004A7265"/>
    <w:rsid w:val="004A778C"/>
    <w:rsid w:val="004B14A3"/>
    <w:rsid w:val="004B1644"/>
    <w:rsid w:val="004B1F28"/>
    <w:rsid w:val="004B21E2"/>
    <w:rsid w:val="004B28F3"/>
    <w:rsid w:val="004B2EED"/>
    <w:rsid w:val="004B34E1"/>
    <w:rsid w:val="004B3669"/>
    <w:rsid w:val="004B3E82"/>
    <w:rsid w:val="004B48C7"/>
    <w:rsid w:val="004B624E"/>
    <w:rsid w:val="004B6B00"/>
    <w:rsid w:val="004B703D"/>
    <w:rsid w:val="004C118D"/>
    <w:rsid w:val="004C11CB"/>
    <w:rsid w:val="004C15DC"/>
    <w:rsid w:val="004C1D49"/>
    <w:rsid w:val="004C2422"/>
    <w:rsid w:val="004C2AD4"/>
    <w:rsid w:val="004C2E6A"/>
    <w:rsid w:val="004C3CC6"/>
    <w:rsid w:val="004C49CD"/>
    <w:rsid w:val="004C49E0"/>
    <w:rsid w:val="004C4AF2"/>
    <w:rsid w:val="004C5D98"/>
    <w:rsid w:val="004C64B8"/>
    <w:rsid w:val="004C66FF"/>
    <w:rsid w:val="004C70AD"/>
    <w:rsid w:val="004C761E"/>
    <w:rsid w:val="004C79FF"/>
    <w:rsid w:val="004C7E18"/>
    <w:rsid w:val="004D0098"/>
    <w:rsid w:val="004D15D4"/>
    <w:rsid w:val="004D1676"/>
    <w:rsid w:val="004D2600"/>
    <w:rsid w:val="004D2A2D"/>
    <w:rsid w:val="004D3AA5"/>
    <w:rsid w:val="004D3C39"/>
    <w:rsid w:val="004D479F"/>
    <w:rsid w:val="004D5639"/>
    <w:rsid w:val="004D5CFD"/>
    <w:rsid w:val="004D6460"/>
    <w:rsid w:val="004D6646"/>
    <w:rsid w:val="004D6689"/>
    <w:rsid w:val="004D684A"/>
    <w:rsid w:val="004D6E44"/>
    <w:rsid w:val="004D7AE0"/>
    <w:rsid w:val="004D7BBF"/>
    <w:rsid w:val="004D7F5C"/>
    <w:rsid w:val="004E0423"/>
    <w:rsid w:val="004E0E68"/>
    <w:rsid w:val="004E15F0"/>
    <w:rsid w:val="004E1D1D"/>
    <w:rsid w:val="004E1DC8"/>
    <w:rsid w:val="004E1DD0"/>
    <w:rsid w:val="004E22B2"/>
    <w:rsid w:val="004E27D2"/>
    <w:rsid w:val="004E331C"/>
    <w:rsid w:val="004E39F7"/>
    <w:rsid w:val="004E3BDB"/>
    <w:rsid w:val="004E489A"/>
    <w:rsid w:val="004E4DFE"/>
    <w:rsid w:val="004E5B11"/>
    <w:rsid w:val="004E5B5C"/>
    <w:rsid w:val="004E5BC8"/>
    <w:rsid w:val="004E65BD"/>
    <w:rsid w:val="004E6850"/>
    <w:rsid w:val="004E6F18"/>
    <w:rsid w:val="004E72BF"/>
    <w:rsid w:val="004E7AC8"/>
    <w:rsid w:val="004F03AF"/>
    <w:rsid w:val="004F0C94"/>
    <w:rsid w:val="004F135E"/>
    <w:rsid w:val="004F186A"/>
    <w:rsid w:val="004F2DB5"/>
    <w:rsid w:val="004F3B33"/>
    <w:rsid w:val="004F408A"/>
    <w:rsid w:val="004F46DD"/>
    <w:rsid w:val="004F59E4"/>
    <w:rsid w:val="004F5CAA"/>
    <w:rsid w:val="004F6411"/>
    <w:rsid w:val="004F7065"/>
    <w:rsid w:val="004F7FD4"/>
    <w:rsid w:val="00500575"/>
    <w:rsid w:val="00501063"/>
    <w:rsid w:val="005019AE"/>
    <w:rsid w:val="00501C71"/>
    <w:rsid w:val="00502521"/>
    <w:rsid w:val="00502E11"/>
    <w:rsid w:val="00502E90"/>
    <w:rsid w:val="00503749"/>
    <w:rsid w:val="00503F89"/>
    <w:rsid w:val="0050420F"/>
    <w:rsid w:val="00504CF4"/>
    <w:rsid w:val="00505953"/>
    <w:rsid w:val="0050635B"/>
    <w:rsid w:val="0050724D"/>
    <w:rsid w:val="00507EAB"/>
    <w:rsid w:val="005105E7"/>
    <w:rsid w:val="00510760"/>
    <w:rsid w:val="00511525"/>
    <w:rsid w:val="005115FE"/>
    <w:rsid w:val="00511CD4"/>
    <w:rsid w:val="005127B5"/>
    <w:rsid w:val="00514E3E"/>
    <w:rsid w:val="005151C2"/>
    <w:rsid w:val="00515862"/>
    <w:rsid w:val="00515DC6"/>
    <w:rsid w:val="00517104"/>
    <w:rsid w:val="00517B36"/>
    <w:rsid w:val="00520249"/>
    <w:rsid w:val="00521470"/>
    <w:rsid w:val="005217F4"/>
    <w:rsid w:val="00521DBC"/>
    <w:rsid w:val="0052290E"/>
    <w:rsid w:val="00522BF3"/>
    <w:rsid w:val="005232D4"/>
    <w:rsid w:val="005233C0"/>
    <w:rsid w:val="0052451E"/>
    <w:rsid w:val="00525B96"/>
    <w:rsid w:val="00526FA5"/>
    <w:rsid w:val="00527363"/>
    <w:rsid w:val="0052738B"/>
    <w:rsid w:val="00527631"/>
    <w:rsid w:val="00527FBC"/>
    <w:rsid w:val="0053032C"/>
    <w:rsid w:val="005308D8"/>
    <w:rsid w:val="00530F71"/>
    <w:rsid w:val="005311A4"/>
    <w:rsid w:val="0053199F"/>
    <w:rsid w:val="00531E12"/>
    <w:rsid w:val="00532497"/>
    <w:rsid w:val="005327CF"/>
    <w:rsid w:val="00532E83"/>
    <w:rsid w:val="00533B90"/>
    <w:rsid w:val="00533E0D"/>
    <w:rsid w:val="005344E6"/>
    <w:rsid w:val="005349E1"/>
    <w:rsid w:val="00534EDE"/>
    <w:rsid w:val="00534F5E"/>
    <w:rsid w:val="00535057"/>
    <w:rsid w:val="00535343"/>
    <w:rsid w:val="00535774"/>
    <w:rsid w:val="00535C23"/>
    <w:rsid w:val="00536D8D"/>
    <w:rsid w:val="00536DE7"/>
    <w:rsid w:val="00537892"/>
    <w:rsid w:val="005410F8"/>
    <w:rsid w:val="0054127F"/>
    <w:rsid w:val="00542ADD"/>
    <w:rsid w:val="00542E29"/>
    <w:rsid w:val="005444FA"/>
    <w:rsid w:val="005448EC"/>
    <w:rsid w:val="0054499F"/>
    <w:rsid w:val="00544B0D"/>
    <w:rsid w:val="00544BD3"/>
    <w:rsid w:val="00545722"/>
    <w:rsid w:val="00545963"/>
    <w:rsid w:val="00546694"/>
    <w:rsid w:val="00546EE8"/>
    <w:rsid w:val="00547120"/>
    <w:rsid w:val="00550256"/>
    <w:rsid w:val="00550328"/>
    <w:rsid w:val="005503D8"/>
    <w:rsid w:val="00550A94"/>
    <w:rsid w:val="005515B3"/>
    <w:rsid w:val="005526A5"/>
    <w:rsid w:val="00553165"/>
    <w:rsid w:val="00553779"/>
    <w:rsid w:val="00553958"/>
    <w:rsid w:val="005539CB"/>
    <w:rsid w:val="005547C5"/>
    <w:rsid w:val="0055533E"/>
    <w:rsid w:val="005566F7"/>
    <w:rsid w:val="00556BB7"/>
    <w:rsid w:val="00556E86"/>
    <w:rsid w:val="00557007"/>
    <w:rsid w:val="0055763D"/>
    <w:rsid w:val="005577E8"/>
    <w:rsid w:val="005578F9"/>
    <w:rsid w:val="00557B48"/>
    <w:rsid w:val="00560354"/>
    <w:rsid w:val="0056045C"/>
    <w:rsid w:val="0056093F"/>
    <w:rsid w:val="00561516"/>
    <w:rsid w:val="00561FF7"/>
    <w:rsid w:val="0056209E"/>
    <w:rsid w:val="005621F2"/>
    <w:rsid w:val="00562586"/>
    <w:rsid w:val="00562646"/>
    <w:rsid w:val="0056280A"/>
    <w:rsid w:val="0056309A"/>
    <w:rsid w:val="00563F1E"/>
    <w:rsid w:val="00564C8C"/>
    <w:rsid w:val="005657D6"/>
    <w:rsid w:val="005658C3"/>
    <w:rsid w:val="00565D15"/>
    <w:rsid w:val="00566C19"/>
    <w:rsid w:val="00567241"/>
    <w:rsid w:val="005678A1"/>
    <w:rsid w:val="00567B58"/>
    <w:rsid w:val="00570AB3"/>
    <w:rsid w:val="00570DC9"/>
    <w:rsid w:val="00571223"/>
    <w:rsid w:val="00571870"/>
    <w:rsid w:val="0057233A"/>
    <w:rsid w:val="00573D06"/>
    <w:rsid w:val="00575309"/>
    <w:rsid w:val="00576060"/>
    <w:rsid w:val="0057608C"/>
    <w:rsid w:val="005761E4"/>
    <w:rsid w:val="005763E0"/>
    <w:rsid w:val="00577184"/>
    <w:rsid w:val="00580117"/>
    <w:rsid w:val="00580590"/>
    <w:rsid w:val="005806AC"/>
    <w:rsid w:val="00581136"/>
    <w:rsid w:val="00581B5C"/>
    <w:rsid w:val="00581EB8"/>
    <w:rsid w:val="005822FF"/>
    <w:rsid w:val="005825DE"/>
    <w:rsid w:val="00583122"/>
    <w:rsid w:val="0058339E"/>
    <w:rsid w:val="00583D09"/>
    <w:rsid w:val="00583D6F"/>
    <w:rsid w:val="00584291"/>
    <w:rsid w:val="0058528E"/>
    <w:rsid w:val="005855EC"/>
    <w:rsid w:val="005856BC"/>
    <w:rsid w:val="00585A14"/>
    <w:rsid w:val="0059028F"/>
    <w:rsid w:val="0059044D"/>
    <w:rsid w:val="0059064D"/>
    <w:rsid w:val="00590BC4"/>
    <w:rsid w:val="00590E5E"/>
    <w:rsid w:val="00590EA1"/>
    <w:rsid w:val="005916FE"/>
    <w:rsid w:val="00591B2A"/>
    <w:rsid w:val="0059236D"/>
    <w:rsid w:val="005936E8"/>
    <w:rsid w:val="00594355"/>
    <w:rsid w:val="00594B0A"/>
    <w:rsid w:val="00594FA8"/>
    <w:rsid w:val="005955E7"/>
    <w:rsid w:val="00595D83"/>
    <w:rsid w:val="005965A8"/>
    <w:rsid w:val="005974BA"/>
    <w:rsid w:val="00597917"/>
    <w:rsid w:val="005A00E4"/>
    <w:rsid w:val="005A0493"/>
    <w:rsid w:val="005A0835"/>
    <w:rsid w:val="005A0D32"/>
    <w:rsid w:val="005A11DE"/>
    <w:rsid w:val="005A1B6F"/>
    <w:rsid w:val="005A218D"/>
    <w:rsid w:val="005A27CA"/>
    <w:rsid w:val="005A29D4"/>
    <w:rsid w:val="005A2FC5"/>
    <w:rsid w:val="005A3C6C"/>
    <w:rsid w:val="005A3DFB"/>
    <w:rsid w:val="005A43BD"/>
    <w:rsid w:val="005A43D2"/>
    <w:rsid w:val="005A4A99"/>
    <w:rsid w:val="005A5148"/>
    <w:rsid w:val="005A5686"/>
    <w:rsid w:val="005A6189"/>
    <w:rsid w:val="005A6BD5"/>
    <w:rsid w:val="005A6C46"/>
    <w:rsid w:val="005A6FF1"/>
    <w:rsid w:val="005A7804"/>
    <w:rsid w:val="005A79E5"/>
    <w:rsid w:val="005B0400"/>
    <w:rsid w:val="005B1103"/>
    <w:rsid w:val="005B1AE0"/>
    <w:rsid w:val="005B304B"/>
    <w:rsid w:val="005B3DC9"/>
    <w:rsid w:val="005B4647"/>
    <w:rsid w:val="005B4E4F"/>
    <w:rsid w:val="005B5398"/>
    <w:rsid w:val="005B5553"/>
    <w:rsid w:val="005B60B9"/>
    <w:rsid w:val="005C047B"/>
    <w:rsid w:val="005C1016"/>
    <w:rsid w:val="005C2075"/>
    <w:rsid w:val="005C261C"/>
    <w:rsid w:val="005C2CFA"/>
    <w:rsid w:val="005C331E"/>
    <w:rsid w:val="005C3507"/>
    <w:rsid w:val="005C43A1"/>
    <w:rsid w:val="005C46ED"/>
    <w:rsid w:val="005C5627"/>
    <w:rsid w:val="005C65E1"/>
    <w:rsid w:val="005D034C"/>
    <w:rsid w:val="005D163E"/>
    <w:rsid w:val="005D16A4"/>
    <w:rsid w:val="005D34DC"/>
    <w:rsid w:val="005D55D7"/>
    <w:rsid w:val="005D6065"/>
    <w:rsid w:val="005D6AEF"/>
    <w:rsid w:val="005D7B4A"/>
    <w:rsid w:val="005D7D80"/>
    <w:rsid w:val="005D7E92"/>
    <w:rsid w:val="005E034B"/>
    <w:rsid w:val="005E081A"/>
    <w:rsid w:val="005E1FA9"/>
    <w:rsid w:val="005E226E"/>
    <w:rsid w:val="005E25C1"/>
    <w:rsid w:val="005E2636"/>
    <w:rsid w:val="005E3ED1"/>
    <w:rsid w:val="005E43FB"/>
    <w:rsid w:val="005E4AD2"/>
    <w:rsid w:val="005E5887"/>
    <w:rsid w:val="005E5B90"/>
    <w:rsid w:val="005E7DDB"/>
    <w:rsid w:val="005F0573"/>
    <w:rsid w:val="005F1C88"/>
    <w:rsid w:val="005F1DA4"/>
    <w:rsid w:val="005F2397"/>
    <w:rsid w:val="005F26B5"/>
    <w:rsid w:val="005F2C2D"/>
    <w:rsid w:val="005F2F9B"/>
    <w:rsid w:val="005F345F"/>
    <w:rsid w:val="005F45B5"/>
    <w:rsid w:val="005F4931"/>
    <w:rsid w:val="005F6B72"/>
    <w:rsid w:val="005F6DB7"/>
    <w:rsid w:val="005F6EEF"/>
    <w:rsid w:val="005F6FE5"/>
    <w:rsid w:val="006003B5"/>
    <w:rsid w:val="006004E4"/>
    <w:rsid w:val="0060066C"/>
    <w:rsid w:val="00600C52"/>
    <w:rsid w:val="006015D7"/>
    <w:rsid w:val="0060195C"/>
    <w:rsid w:val="00601B21"/>
    <w:rsid w:val="00601C14"/>
    <w:rsid w:val="00601CE5"/>
    <w:rsid w:val="00602013"/>
    <w:rsid w:val="006027DB"/>
    <w:rsid w:val="00603C41"/>
    <w:rsid w:val="006041F0"/>
    <w:rsid w:val="006047AA"/>
    <w:rsid w:val="00605185"/>
    <w:rsid w:val="00605B3A"/>
    <w:rsid w:val="00605C6D"/>
    <w:rsid w:val="00605DA7"/>
    <w:rsid w:val="00606F77"/>
    <w:rsid w:val="00606FBC"/>
    <w:rsid w:val="00607B22"/>
    <w:rsid w:val="00610A7E"/>
    <w:rsid w:val="00611BE5"/>
    <w:rsid w:val="006120CA"/>
    <w:rsid w:val="00612D29"/>
    <w:rsid w:val="006133D9"/>
    <w:rsid w:val="00613872"/>
    <w:rsid w:val="00614DFF"/>
    <w:rsid w:val="006155A7"/>
    <w:rsid w:val="00615601"/>
    <w:rsid w:val="00615730"/>
    <w:rsid w:val="006157F9"/>
    <w:rsid w:val="00616114"/>
    <w:rsid w:val="0061627C"/>
    <w:rsid w:val="00617BF9"/>
    <w:rsid w:val="00620063"/>
    <w:rsid w:val="00620459"/>
    <w:rsid w:val="00620F41"/>
    <w:rsid w:val="00621304"/>
    <w:rsid w:val="00621E91"/>
    <w:rsid w:val="00622898"/>
    <w:rsid w:val="00623596"/>
    <w:rsid w:val="006239B1"/>
    <w:rsid w:val="00623EA4"/>
    <w:rsid w:val="00624174"/>
    <w:rsid w:val="006247E6"/>
    <w:rsid w:val="00624E96"/>
    <w:rsid w:val="00624EC5"/>
    <w:rsid w:val="00625547"/>
    <w:rsid w:val="0062565B"/>
    <w:rsid w:val="00625684"/>
    <w:rsid w:val="006267AB"/>
    <w:rsid w:val="00626CF8"/>
    <w:rsid w:val="00626FA3"/>
    <w:rsid w:val="006273B9"/>
    <w:rsid w:val="006308BE"/>
    <w:rsid w:val="00630F5E"/>
    <w:rsid w:val="006312CC"/>
    <w:rsid w:val="006314AF"/>
    <w:rsid w:val="00631D60"/>
    <w:rsid w:val="006328BB"/>
    <w:rsid w:val="006329E9"/>
    <w:rsid w:val="00632A75"/>
    <w:rsid w:val="00634ED8"/>
    <w:rsid w:val="0063520D"/>
    <w:rsid w:val="006360CF"/>
    <w:rsid w:val="00636412"/>
    <w:rsid w:val="00636610"/>
    <w:rsid w:val="00636D7D"/>
    <w:rsid w:val="00636E2D"/>
    <w:rsid w:val="00637408"/>
    <w:rsid w:val="006411D2"/>
    <w:rsid w:val="0064141A"/>
    <w:rsid w:val="00642868"/>
    <w:rsid w:val="00642DC1"/>
    <w:rsid w:val="006433FB"/>
    <w:rsid w:val="00643569"/>
    <w:rsid w:val="006438C1"/>
    <w:rsid w:val="00644540"/>
    <w:rsid w:val="00644B07"/>
    <w:rsid w:val="00645024"/>
    <w:rsid w:val="00645083"/>
    <w:rsid w:val="00645328"/>
    <w:rsid w:val="00645B26"/>
    <w:rsid w:val="00646E7D"/>
    <w:rsid w:val="00647AFE"/>
    <w:rsid w:val="00650DF0"/>
    <w:rsid w:val="00651279"/>
    <w:rsid w:val="006512BC"/>
    <w:rsid w:val="006520FF"/>
    <w:rsid w:val="00652B1F"/>
    <w:rsid w:val="0065311B"/>
    <w:rsid w:val="00653507"/>
    <w:rsid w:val="00653A5A"/>
    <w:rsid w:val="00653F44"/>
    <w:rsid w:val="00654033"/>
    <w:rsid w:val="00654936"/>
    <w:rsid w:val="00654EBB"/>
    <w:rsid w:val="006554AC"/>
    <w:rsid w:val="0065639F"/>
    <w:rsid w:val="0065659E"/>
    <w:rsid w:val="00657187"/>
    <w:rsid w:val="006575F4"/>
    <w:rsid w:val="006579E6"/>
    <w:rsid w:val="00657A63"/>
    <w:rsid w:val="00660682"/>
    <w:rsid w:val="006607EE"/>
    <w:rsid w:val="00660F74"/>
    <w:rsid w:val="00660FD7"/>
    <w:rsid w:val="006614F7"/>
    <w:rsid w:val="00661AD5"/>
    <w:rsid w:val="006621BE"/>
    <w:rsid w:val="0066287E"/>
    <w:rsid w:val="00663EDC"/>
    <w:rsid w:val="006647FD"/>
    <w:rsid w:val="00665D58"/>
    <w:rsid w:val="00666044"/>
    <w:rsid w:val="006662F2"/>
    <w:rsid w:val="006670F8"/>
    <w:rsid w:val="00667AB3"/>
    <w:rsid w:val="0067064A"/>
    <w:rsid w:val="00670B56"/>
    <w:rsid w:val="00670E37"/>
    <w:rsid w:val="00671078"/>
    <w:rsid w:val="00671D6B"/>
    <w:rsid w:val="006727C2"/>
    <w:rsid w:val="0067327A"/>
    <w:rsid w:val="00673E48"/>
    <w:rsid w:val="00673F2E"/>
    <w:rsid w:val="006741DF"/>
    <w:rsid w:val="006758CA"/>
    <w:rsid w:val="006769A7"/>
    <w:rsid w:val="00676DCB"/>
    <w:rsid w:val="00677B31"/>
    <w:rsid w:val="00680A04"/>
    <w:rsid w:val="006814FC"/>
    <w:rsid w:val="00681BC7"/>
    <w:rsid w:val="00681E30"/>
    <w:rsid w:val="0068210C"/>
    <w:rsid w:val="00682377"/>
    <w:rsid w:val="00682A8B"/>
    <w:rsid w:val="00684201"/>
    <w:rsid w:val="00686372"/>
    <w:rsid w:val="006864A9"/>
    <w:rsid w:val="00686856"/>
    <w:rsid w:val="00686D80"/>
    <w:rsid w:val="006901B4"/>
    <w:rsid w:val="006919CE"/>
    <w:rsid w:val="00691C1F"/>
    <w:rsid w:val="006927B8"/>
    <w:rsid w:val="00692AFF"/>
    <w:rsid w:val="00693C1A"/>
    <w:rsid w:val="00694361"/>
    <w:rsid w:val="006943F8"/>
    <w:rsid w:val="00694895"/>
    <w:rsid w:val="00694EE7"/>
    <w:rsid w:val="00695C9C"/>
    <w:rsid w:val="00695F3E"/>
    <w:rsid w:val="00696FFD"/>
    <w:rsid w:val="00697E2E"/>
    <w:rsid w:val="006A03B8"/>
    <w:rsid w:val="006A13F6"/>
    <w:rsid w:val="006A25A2"/>
    <w:rsid w:val="006A2604"/>
    <w:rsid w:val="006A290A"/>
    <w:rsid w:val="006A2DBC"/>
    <w:rsid w:val="006A2FCB"/>
    <w:rsid w:val="006A3539"/>
    <w:rsid w:val="006A3B87"/>
    <w:rsid w:val="006A53AC"/>
    <w:rsid w:val="006A608A"/>
    <w:rsid w:val="006A65EA"/>
    <w:rsid w:val="006A695B"/>
    <w:rsid w:val="006B079E"/>
    <w:rsid w:val="006B0852"/>
    <w:rsid w:val="006B0E73"/>
    <w:rsid w:val="006B1CF2"/>
    <w:rsid w:val="006B1E3D"/>
    <w:rsid w:val="006B26C7"/>
    <w:rsid w:val="006B2762"/>
    <w:rsid w:val="006B2994"/>
    <w:rsid w:val="006B3409"/>
    <w:rsid w:val="006B407E"/>
    <w:rsid w:val="006B49D6"/>
    <w:rsid w:val="006B4A4D"/>
    <w:rsid w:val="006B5695"/>
    <w:rsid w:val="006B620E"/>
    <w:rsid w:val="006B657D"/>
    <w:rsid w:val="006B68D2"/>
    <w:rsid w:val="006B711C"/>
    <w:rsid w:val="006B73C7"/>
    <w:rsid w:val="006B73F8"/>
    <w:rsid w:val="006B77E5"/>
    <w:rsid w:val="006B7B2E"/>
    <w:rsid w:val="006C0609"/>
    <w:rsid w:val="006C0E56"/>
    <w:rsid w:val="006C1255"/>
    <w:rsid w:val="006C1D60"/>
    <w:rsid w:val="006C226C"/>
    <w:rsid w:val="006C27F5"/>
    <w:rsid w:val="006C2AFF"/>
    <w:rsid w:val="006C2B20"/>
    <w:rsid w:val="006C38F1"/>
    <w:rsid w:val="006C44E0"/>
    <w:rsid w:val="006C4BAE"/>
    <w:rsid w:val="006C5FDE"/>
    <w:rsid w:val="006C62F2"/>
    <w:rsid w:val="006C65FA"/>
    <w:rsid w:val="006C7013"/>
    <w:rsid w:val="006C78EB"/>
    <w:rsid w:val="006D0146"/>
    <w:rsid w:val="006D09DB"/>
    <w:rsid w:val="006D0B3C"/>
    <w:rsid w:val="006D107A"/>
    <w:rsid w:val="006D1660"/>
    <w:rsid w:val="006D27B7"/>
    <w:rsid w:val="006D2D15"/>
    <w:rsid w:val="006D3205"/>
    <w:rsid w:val="006D330D"/>
    <w:rsid w:val="006D359E"/>
    <w:rsid w:val="006D3762"/>
    <w:rsid w:val="006D3868"/>
    <w:rsid w:val="006D38B9"/>
    <w:rsid w:val="006D38D9"/>
    <w:rsid w:val="006D3CA5"/>
    <w:rsid w:val="006D400D"/>
    <w:rsid w:val="006D4066"/>
    <w:rsid w:val="006D4153"/>
    <w:rsid w:val="006D4283"/>
    <w:rsid w:val="006D57BD"/>
    <w:rsid w:val="006D5A05"/>
    <w:rsid w:val="006D5C3F"/>
    <w:rsid w:val="006D63E5"/>
    <w:rsid w:val="006D66D1"/>
    <w:rsid w:val="006D7596"/>
    <w:rsid w:val="006D75D3"/>
    <w:rsid w:val="006D7CE4"/>
    <w:rsid w:val="006D7FC8"/>
    <w:rsid w:val="006E0C28"/>
    <w:rsid w:val="006E16EE"/>
    <w:rsid w:val="006E1753"/>
    <w:rsid w:val="006E1931"/>
    <w:rsid w:val="006E2961"/>
    <w:rsid w:val="006E2AF1"/>
    <w:rsid w:val="006E2CF1"/>
    <w:rsid w:val="006E2E80"/>
    <w:rsid w:val="006E2E8E"/>
    <w:rsid w:val="006E3911"/>
    <w:rsid w:val="006E420D"/>
    <w:rsid w:val="006E50BD"/>
    <w:rsid w:val="006E56BD"/>
    <w:rsid w:val="006E5B02"/>
    <w:rsid w:val="006E7BEF"/>
    <w:rsid w:val="006F11F1"/>
    <w:rsid w:val="006F1B67"/>
    <w:rsid w:val="006F2E4F"/>
    <w:rsid w:val="006F3D65"/>
    <w:rsid w:val="006F4D9C"/>
    <w:rsid w:val="006F5A4D"/>
    <w:rsid w:val="006F5E2B"/>
    <w:rsid w:val="006F6459"/>
    <w:rsid w:val="006F7B6A"/>
    <w:rsid w:val="0070091D"/>
    <w:rsid w:val="00700D99"/>
    <w:rsid w:val="007026B1"/>
    <w:rsid w:val="007027B4"/>
    <w:rsid w:val="00702854"/>
    <w:rsid w:val="00702D54"/>
    <w:rsid w:val="00702F11"/>
    <w:rsid w:val="00702F3B"/>
    <w:rsid w:val="0070310C"/>
    <w:rsid w:val="007033FE"/>
    <w:rsid w:val="0070370E"/>
    <w:rsid w:val="00704394"/>
    <w:rsid w:val="0070487C"/>
    <w:rsid w:val="00704BDE"/>
    <w:rsid w:val="007059B1"/>
    <w:rsid w:val="00705DEA"/>
    <w:rsid w:val="00705EC7"/>
    <w:rsid w:val="00706772"/>
    <w:rsid w:val="00706EC6"/>
    <w:rsid w:val="00711A18"/>
    <w:rsid w:val="00711A54"/>
    <w:rsid w:val="00712064"/>
    <w:rsid w:val="007121C9"/>
    <w:rsid w:val="00712637"/>
    <w:rsid w:val="00712DA2"/>
    <w:rsid w:val="00713096"/>
    <w:rsid w:val="00714622"/>
    <w:rsid w:val="00714CE8"/>
    <w:rsid w:val="00715E44"/>
    <w:rsid w:val="00715F4B"/>
    <w:rsid w:val="0071608F"/>
    <w:rsid w:val="0071741C"/>
    <w:rsid w:val="0071773E"/>
    <w:rsid w:val="007179E1"/>
    <w:rsid w:val="00720763"/>
    <w:rsid w:val="00720D78"/>
    <w:rsid w:val="00720F09"/>
    <w:rsid w:val="00721907"/>
    <w:rsid w:val="00721C48"/>
    <w:rsid w:val="00721DF8"/>
    <w:rsid w:val="007225F0"/>
    <w:rsid w:val="007231D7"/>
    <w:rsid w:val="0072367A"/>
    <w:rsid w:val="0072393E"/>
    <w:rsid w:val="007239CF"/>
    <w:rsid w:val="00723C66"/>
    <w:rsid w:val="00724F47"/>
    <w:rsid w:val="00725840"/>
    <w:rsid w:val="00725A52"/>
    <w:rsid w:val="00726E1C"/>
    <w:rsid w:val="00727AFF"/>
    <w:rsid w:val="0073037D"/>
    <w:rsid w:val="007305C4"/>
    <w:rsid w:val="00731D1C"/>
    <w:rsid w:val="0073281A"/>
    <w:rsid w:val="00732ACF"/>
    <w:rsid w:val="007332D6"/>
    <w:rsid w:val="00733795"/>
    <w:rsid w:val="00736A95"/>
    <w:rsid w:val="007372B0"/>
    <w:rsid w:val="0073776C"/>
    <w:rsid w:val="00737CE3"/>
    <w:rsid w:val="00740FF8"/>
    <w:rsid w:val="00742151"/>
    <w:rsid w:val="00742B90"/>
    <w:rsid w:val="007432F2"/>
    <w:rsid w:val="00743582"/>
    <w:rsid w:val="007436CB"/>
    <w:rsid w:val="00743731"/>
    <w:rsid w:val="00744157"/>
    <w:rsid w:val="0074434D"/>
    <w:rsid w:val="00744698"/>
    <w:rsid w:val="007449A9"/>
    <w:rsid w:val="00744A9B"/>
    <w:rsid w:val="007451DB"/>
    <w:rsid w:val="007460AE"/>
    <w:rsid w:val="00746463"/>
    <w:rsid w:val="00746AC4"/>
    <w:rsid w:val="007529D6"/>
    <w:rsid w:val="0075333B"/>
    <w:rsid w:val="00753BD1"/>
    <w:rsid w:val="0075405B"/>
    <w:rsid w:val="00754874"/>
    <w:rsid w:val="00754C8C"/>
    <w:rsid w:val="00756375"/>
    <w:rsid w:val="00756B82"/>
    <w:rsid w:val="007570C4"/>
    <w:rsid w:val="007577F5"/>
    <w:rsid w:val="00757E28"/>
    <w:rsid w:val="007600FB"/>
    <w:rsid w:val="007605B8"/>
    <w:rsid w:val="00760AC8"/>
    <w:rsid w:val="00761675"/>
    <w:rsid w:val="007619EC"/>
    <w:rsid w:val="00761B99"/>
    <w:rsid w:val="00762E05"/>
    <w:rsid w:val="00763166"/>
    <w:rsid w:val="007633DB"/>
    <w:rsid w:val="007634E3"/>
    <w:rsid w:val="00764D90"/>
    <w:rsid w:val="00764EBB"/>
    <w:rsid w:val="007653AD"/>
    <w:rsid w:val="0076632E"/>
    <w:rsid w:val="007669BE"/>
    <w:rsid w:val="00770FBD"/>
    <w:rsid w:val="007711A7"/>
    <w:rsid w:val="00771733"/>
    <w:rsid w:val="00771B1E"/>
    <w:rsid w:val="00772D99"/>
    <w:rsid w:val="00773189"/>
    <w:rsid w:val="00773890"/>
    <w:rsid w:val="0077397A"/>
    <w:rsid w:val="00773A9D"/>
    <w:rsid w:val="00773C95"/>
    <w:rsid w:val="00773F5D"/>
    <w:rsid w:val="00775007"/>
    <w:rsid w:val="00775171"/>
    <w:rsid w:val="0077539B"/>
    <w:rsid w:val="00775727"/>
    <w:rsid w:val="00776753"/>
    <w:rsid w:val="00777757"/>
    <w:rsid w:val="007777A5"/>
    <w:rsid w:val="00777881"/>
    <w:rsid w:val="00777CD9"/>
    <w:rsid w:val="0078171E"/>
    <w:rsid w:val="00781A2B"/>
    <w:rsid w:val="00781B36"/>
    <w:rsid w:val="007828EF"/>
    <w:rsid w:val="00782AC7"/>
    <w:rsid w:val="007832EA"/>
    <w:rsid w:val="0078335C"/>
    <w:rsid w:val="00784894"/>
    <w:rsid w:val="007850A6"/>
    <w:rsid w:val="007858B9"/>
    <w:rsid w:val="00785B3B"/>
    <w:rsid w:val="0078658E"/>
    <w:rsid w:val="0078681D"/>
    <w:rsid w:val="00790B79"/>
    <w:rsid w:val="007914A4"/>
    <w:rsid w:val="007920E2"/>
    <w:rsid w:val="00792336"/>
    <w:rsid w:val="0079237A"/>
    <w:rsid w:val="007927CB"/>
    <w:rsid w:val="00792B20"/>
    <w:rsid w:val="0079317C"/>
    <w:rsid w:val="00793401"/>
    <w:rsid w:val="007937F1"/>
    <w:rsid w:val="00794F7E"/>
    <w:rsid w:val="0079566E"/>
    <w:rsid w:val="00795B34"/>
    <w:rsid w:val="0079694B"/>
    <w:rsid w:val="00797134"/>
    <w:rsid w:val="0079717E"/>
    <w:rsid w:val="00797568"/>
    <w:rsid w:val="007976BD"/>
    <w:rsid w:val="007A067F"/>
    <w:rsid w:val="007A180B"/>
    <w:rsid w:val="007A1D69"/>
    <w:rsid w:val="007A2182"/>
    <w:rsid w:val="007A22DB"/>
    <w:rsid w:val="007A2671"/>
    <w:rsid w:val="007A3B34"/>
    <w:rsid w:val="007A3B63"/>
    <w:rsid w:val="007A41A1"/>
    <w:rsid w:val="007A4B55"/>
    <w:rsid w:val="007A531C"/>
    <w:rsid w:val="007A533E"/>
    <w:rsid w:val="007A550C"/>
    <w:rsid w:val="007A5850"/>
    <w:rsid w:val="007A58FC"/>
    <w:rsid w:val="007A5983"/>
    <w:rsid w:val="007A61AB"/>
    <w:rsid w:val="007A6334"/>
    <w:rsid w:val="007A6C7E"/>
    <w:rsid w:val="007A7AF0"/>
    <w:rsid w:val="007A7CEA"/>
    <w:rsid w:val="007B0B3D"/>
    <w:rsid w:val="007B1770"/>
    <w:rsid w:val="007B1EF7"/>
    <w:rsid w:val="007B215F"/>
    <w:rsid w:val="007B2579"/>
    <w:rsid w:val="007B2EC0"/>
    <w:rsid w:val="007B3503"/>
    <w:rsid w:val="007B3C4D"/>
    <w:rsid w:val="007B3FF6"/>
    <w:rsid w:val="007B499A"/>
    <w:rsid w:val="007B4D3E"/>
    <w:rsid w:val="007B55FC"/>
    <w:rsid w:val="007B5A6B"/>
    <w:rsid w:val="007B71FA"/>
    <w:rsid w:val="007B75CF"/>
    <w:rsid w:val="007B7C70"/>
    <w:rsid w:val="007B7DEB"/>
    <w:rsid w:val="007C03CB"/>
    <w:rsid w:val="007C0449"/>
    <w:rsid w:val="007C07A5"/>
    <w:rsid w:val="007C1869"/>
    <w:rsid w:val="007C2E88"/>
    <w:rsid w:val="007C46E2"/>
    <w:rsid w:val="007C4704"/>
    <w:rsid w:val="007C61CB"/>
    <w:rsid w:val="007C621C"/>
    <w:rsid w:val="007C6560"/>
    <w:rsid w:val="007C6D80"/>
    <w:rsid w:val="007D0170"/>
    <w:rsid w:val="007D1C3A"/>
    <w:rsid w:val="007D2151"/>
    <w:rsid w:val="007D24B3"/>
    <w:rsid w:val="007D25BC"/>
    <w:rsid w:val="007D2C50"/>
    <w:rsid w:val="007D2E25"/>
    <w:rsid w:val="007D2F1D"/>
    <w:rsid w:val="007D3B35"/>
    <w:rsid w:val="007D3B3F"/>
    <w:rsid w:val="007D3B90"/>
    <w:rsid w:val="007D42CC"/>
    <w:rsid w:val="007D456F"/>
    <w:rsid w:val="007D4600"/>
    <w:rsid w:val="007D482E"/>
    <w:rsid w:val="007D4F9B"/>
    <w:rsid w:val="007D522C"/>
    <w:rsid w:val="007D535F"/>
    <w:rsid w:val="007D5826"/>
    <w:rsid w:val="007D5DE4"/>
    <w:rsid w:val="007D614E"/>
    <w:rsid w:val="007D6423"/>
    <w:rsid w:val="007D66C5"/>
    <w:rsid w:val="007D7232"/>
    <w:rsid w:val="007D72E2"/>
    <w:rsid w:val="007D7C3A"/>
    <w:rsid w:val="007E0225"/>
    <w:rsid w:val="007E03B4"/>
    <w:rsid w:val="007E0777"/>
    <w:rsid w:val="007E1341"/>
    <w:rsid w:val="007E16E0"/>
    <w:rsid w:val="007E18BE"/>
    <w:rsid w:val="007E1B41"/>
    <w:rsid w:val="007E1D75"/>
    <w:rsid w:val="007E1EC4"/>
    <w:rsid w:val="007E30B9"/>
    <w:rsid w:val="007E3921"/>
    <w:rsid w:val="007E4C4D"/>
    <w:rsid w:val="007E5999"/>
    <w:rsid w:val="007E5B9E"/>
    <w:rsid w:val="007E6B9B"/>
    <w:rsid w:val="007E74F1"/>
    <w:rsid w:val="007E7564"/>
    <w:rsid w:val="007F0F0C"/>
    <w:rsid w:val="007F1288"/>
    <w:rsid w:val="007F1FF4"/>
    <w:rsid w:val="007F23B4"/>
    <w:rsid w:val="007F2A53"/>
    <w:rsid w:val="007F3AA0"/>
    <w:rsid w:val="007F3BDE"/>
    <w:rsid w:val="007F5139"/>
    <w:rsid w:val="007F61C6"/>
    <w:rsid w:val="007F69DA"/>
    <w:rsid w:val="00800767"/>
    <w:rsid w:val="00800A8A"/>
    <w:rsid w:val="00800B88"/>
    <w:rsid w:val="0080122E"/>
    <w:rsid w:val="0080155C"/>
    <w:rsid w:val="00801E1E"/>
    <w:rsid w:val="008025F0"/>
    <w:rsid w:val="00802960"/>
    <w:rsid w:val="00802AB0"/>
    <w:rsid w:val="00802E90"/>
    <w:rsid w:val="00803504"/>
    <w:rsid w:val="00803EBA"/>
    <w:rsid w:val="00804BDD"/>
    <w:rsid w:val="00804F95"/>
    <w:rsid w:val="008052E1"/>
    <w:rsid w:val="00806266"/>
    <w:rsid w:val="00807330"/>
    <w:rsid w:val="00807DE6"/>
    <w:rsid w:val="00810205"/>
    <w:rsid w:val="00811A94"/>
    <w:rsid w:val="00812027"/>
    <w:rsid w:val="00812B79"/>
    <w:rsid w:val="00812D8B"/>
    <w:rsid w:val="00812E11"/>
    <w:rsid w:val="00813DCB"/>
    <w:rsid w:val="008148CF"/>
    <w:rsid w:val="00814D69"/>
    <w:rsid w:val="00815DF8"/>
    <w:rsid w:val="0081639E"/>
    <w:rsid w:val="00816450"/>
    <w:rsid w:val="00816ACF"/>
    <w:rsid w:val="00817D09"/>
    <w:rsid w:val="008201D7"/>
    <w:rsid w:val="008202CA"/>
    <w:rsid w:val="00820B2A"/>
    <w:rsid w:val="00820D52"/>
    <w:rsid w:val="00820D7C"/>
    <w:rsid w:val="0082184D"/>
    <w:rsid w:val="00821F87"/>
    <w:rsid w:val="008228CA"/>
    <w:rsid w:val="00822F2C"/>
    <w:rsid w:val="00823AC9"/>
    <w:rsid w:val="00823DEE"/>
    <w:rsid w:val="008249F7"/>
    <w:rsid w:val="00824D2E"/>
    <w:rsid w:val="00824F6E"/>
    <w:rsid w:val="00825C5E"/>
    <w:rsid w:val="00827802"/>
    <w:rsid w:val="00827A9F"/>
    <w:rsid w:val="00827ED7"/>
    <w:rsid w:val="008305E8"/>
    <w:rsid w:val="00830BC2"/>
    <w:rsid w:val="00830E85"/>
    <w:rsid w:val="00831B2F"/>
    <w:rsid w:val="008325EA"/>
    <w:rsid w:val="00832FAB"/>
    <w:rsid w:val="00833981"/>
    <w:rsid w:val="00833CBF"/>
    <w:rsid w:val="008350A6"/>
    <w:rsid w:val="008353CA"/>
    <w:rsid w:val="008359D2"/>
    <w:rsid w:val="00835A19"/>
    <w:rsid w:val="00836165"/>
    <w:rsid w:val="00836249"/>
    <w:rsid w:val="0083667A"/>
    <w:rsid w:val="00837722"/>
    <w:rsid w:val="00837E77"/>
    <w:rsid w:val="00840270"/>
    <w:rsid w:val="00841A02"/>
    <w:rsid w:val="0084213C"/>
    <w:rsid w:val="00842C92"/>
    <w:rsid w:val="00842EC5"/>
    <w:rsid w:val="008441A8"/>
    <w:rsid w:val="008449BC"/>
    <w:rsid w:val="00844C97"/>
    <w:rsid w:val="0084538E"/>
    <w:rsid w:val="00845779"/>
    <w:rsid w:val="0084640C"/>
    <w:rsid w:val="008472CE"/>
    <w:rsid w:val="0085004B"/>
    <w:rsid w:val="00850C1A"/>
    <w:rsid w:val="008511E7"/>
    <w:rsid w:val="008512A7"/>
    <w:rsid w:val="00852787"/>
    <w:rsid w:val="0085287C"/>
    <w:rsid w:val="008537D0"/>
    <w:rsid w:val="0085384D"/>
    <w:rsid w:val="00854A6B"/>
    <w:rsid w:val="00854BC9"/>
    <w:rsid w:val="00855EBB"/>
    <w:rsid w:val="00856088"/>
    <w:rsid w:val="00857B3C"/>
    <w:rsid w:val="00860826"/>
    <w:rsid w:val="00860B6F"/>
    <w:rsid w:val="00860BD1"/>
    <w:rsid w:val="00860E21"/>
    <w:rsid w:val="008610BA"/>
    <w:rsid w:val="00861A5C"/>
    <w:rsid w:val="00861C0B"/>
    <w:rsid w:val="00861E05"/>
    <w:rsid w:val="00862216"/>
    <w:rsid w:val="00862E9C"/>
    <w:rsid w:val="00863117"/>
    <w:rsid w:val="008634D1"/>
    <w:rsid w:val="00863713"/>
    <w:rsid w:val="008637A8"/>
    <w:rsid w:val="0086388B"/>
    <w:rsid w:val="00863AE7"/>
    <w:rsid w:val="00863FFE"/>
    <w:rsid w:val="008642E5"/>
    <w:rsid w:val="00864488"/>
    <w:rsid w:val="00865BA3"/>
    <w:rsid w:val="0086620D"/>
    <w:rsid w:val="00866DF6"/>
    <w:rsid w:val="0086708D"/>
    <w:rsid w:val="008674D5"/>
    <w:rsid w:val="00867914"/>
    <w:rsid w:val="00867D4A"/>
    <w:rsid w:val="00867F6B"/>
    <w:rsid w:val="00870004"/>
    <w:rsid w:val="00870A36"/>
    <w:rsid w:val="00871013"/>
    <w:rsid w:val="0087124C"/>
    <w:rsid w:val="008715B0"/>
    <w:rsid w:val="00872024"/>
    <w:rsid w:val="00872D93"/>
    <w:rsid w:val="008738C1"/>
    <w:rsid w:val="00873F81"/>
    <w:rsid w:val="008751F7"/>
    <w:rsid w:val="0087598A"/>
    <w:rsid w:val="00875D26"/>
    <w:rsid w:val="00876B4D"/>
    <w:rsid w:val="00876C6C"/>
    <w:rsid w:val="00876E1A"/>
    <w:rsid w:val="00877DB5"/>
    <w:rsid w:val="00877E72"/>
    <w:rsid w:val="00880329"/>
    <w:rsid w:val="00880470"/>
    <w:rsid w:val="0088090D"/>
    <w:rsid w:val="00880916"/>
    <w:rsid w:val="00880D94"/>
    <w:rsid w:val="008823AC"/>
    <w:rsid w:val="008824D4"/>
    <w:rsid w:val="008826CE"/>
    <w:rsid w:val="00882823"/>
    <w:rsid w:val="00882A81"/>
    <w:rsid w:val="008833BF"/>
    <w:rsid w:val="00884A02"/>
    <w:rsid w:val="00885112"/>
    <w:rsid w:val="008856A4"/>
    <w:rsid w:val="008858C6"/>
    <w:rsid w:val="008858F7"/>
    <w:rsid w:val="00885F0C"/>
    <w:rsid w:val="00886084"/>
    <w:rsid w:val="00886C23"/>
    <w:rsid w:val="00886F64"/>
    <w:rsid w:val="00887F7A"/>
    <w:rsid w:val="008903C1"/>
    <w:rsid w:val="008919CB"/>
    <w:rsid w:val="008924DE"/>
    <w:rsid w:val="00892E1C"/>
    <w:rsid w:val="008934DE"/>
    <w:rsid w:val="0089492B"/>
    <w:rsid w:val="00895770"/>
    <w:rsid w:val="00897713"/>
    <w:rsid w:val="008A02C1"/>
    <w:rsid w:val="008A0466"/>
    <w:rsid w:val="008A1790"/>
    <w:rsid w:val="008A22F2"/>
    <w:rsid w:val="008A2571"/>
    <w:rsid w:val="008A2C81"/>
    <w:rsid w:val="008A3755"/>
    <w:rsid w:val="008A3A59"/>
    <w:rsid w:val="008A3ECA"/>
    <w:rsid w:val="008A41D9"/>
    <w:rsid w:val="008A4D83"/>
    <w:rsid w:val="008A5ADE"/>
    <w:rsid w:val="008A5DB1"/>
    <w:rsid w:val="008A6154"/>
    <w:rsid w:val="008A6172"/>
    <w:rsid w:val="008A6BB0"/>
    <w:rsid w:val="008A6CF6"/>
    <w:rsid w:val="008A6E08"/>
    <w:rsid w:val="008A6E88"/>
    <w:rsid w:val="008A6F38"/>
    <w:rsid w:val="008A73A2"/>
    <w:rsid w:val="008B0698"/>
    <w:rsid w:val="008B1023"/>
    <w:rsid w:val="008B19CB"/>
    <w:rsid w:val="008B19DC"/>
    <w:rsid w:val="008B1D1A"/>
    <w:rsid w:val="008B264F"/>
    <w:rsid w:val="008B3737"/>
    <w:rsid w:val="008B3CFB"/>
    <w:rsid w:val="008B3DD7"/>
    <w:rsid w:val="008B4DF8"/>
    <w:rsid w:val="008B6770"/>
    <w:rsid w:val="008B6F83"/>
    <w:rsid w:val="008B7247"/>
    <w:rsid w:val="008B7726"/>
    <w:rsid w:val="008B7FD8"/>
    <w:rsid w:val="008C01ED"/>
    <w:rsid w:val="008C0757"/>
    <w:rsid w:val="008C0CE0"/>
    <w:rsid w:val="008C0FC0"/>
    <w:rsid w:val="008C1010"/>
    <w:rsid w:val="008C1026"/>
    <w:rsid w:val="008C1D90"/>
    <w:rsid w:val="008C2263"/>
    <w:rsid w:val="008C2973"/>
    <w:rsid w:val="008C37C1"/>
    <w:rsid w:val="008C3BA4"/>
    <w:rsid w:val="008C53B5"/>
    <w:rsid w:val="008C5A6F"/>
    <w:rsid w:val="008C5B6C"/>
    <w:rsid w:val="008C6324"/>
    <w:rsid w:val="008C64C4"/>
    <w:rsid w:val="008C70FD"/>
    <w:rsid w:val="008C7CC2"/>
    <w:rsid w:val="008C7E5B"/>
    <w:rsid w:val="008D0812"/>
    <w:rsid w:val="008D11C1"/>
    <w:rsid w:val="008D1A8A"/>
    <w:rsid w:val="008D1AC5"/>
    <w:rsid w:val="008D23F9"/>
    <w:rsid w:val="008D2ABB"/>
    <w:rsid w:val="008D2CDD"/>
    <w:rsid w:val="008D3452"/>
    <w:rsid w:val="008D46C4"/>
    <w:rsid w:val="008D4F47"/>
    <w:rsid w:val="008D50C2"/>
    <w:rsid w:val="008D5258"/>
    <w:rsid w:val="008D5552"/>
    <w:rsid w:val="008D5821"/>
    <w:rsid w:val="008D59ED"/>
    <w:rsid w:val="008D6DD7"/>
    <w:rsid w:val="008D6E8C"/>
    <w:rsid w:val="008D74D5"/>
    <w:rsid w:val="008D7B68"/>
    <w:rsid w:val="008E0631"/>
    <w:rsid w:val="008E0ED1"/>
    <w:rsid w:val="008E133C"/>
    <w:rsid w:val="008E2522"/>
    <w:rsid w:val="008E28E2"/>
    <w:rsid w:val="008E3215"/>
    <w:rsid w:val="008E3670"/>
    <w:rsid w:val="008E38DD"/>
    <w:rsid w:val="008E3A07"/>
    <w:rsid w:val="008E4284"/>
    <w:rsid w:val="008E465C"/>
    <w:rsid w:val="008E5309"/>
    <w:rsid w:val="008E537B"/>
    <w:rsid w:val="008E59D1"/>
    <w:rsid w:val="008E5C95"/>
    <w:rsid w:val="008E5FE6"/>
    <w:rsid w:val="008E65FD"/>
    <w:rsid w:val="008E748A"/>
    <w:rsid w:val="008E7E0C"/>
    <w:rsid w:val="008F0D25"/>
    <w:rsid w:val="008F0EAF"/>
    <w:rsid w:val="008F1756"/>
    <w:rsid w:val="008F29BE"/>
    <w:rsid w:val="008F3524"/>
    <w:rsid w:val="008F362E"/>
    <w:rsid w:val="008F4236"/>
    <w:rsid w:val="008F4393"/>
    <w:rsid w:val="008F47B0"/>
    <w:rsid w:val="008F48A9"/>
    <w:rsid w:val="008F4AE5"/>
    <w:rsid w:val="008F4BBC"/>
    <w:rsid w:val="008F4DAF"/>
    <w:rsid w:val="008F4FF8"/>
    <w:rsid w:val="008F51EB"/>
    <w:rsid w:val="008F5C38"/>
    <w:rsid w:val="008F616F"/>
    <w:rsid w:val="008F6928"/>
    <w:rsid w:val="008F71C8"/>
    <w:rsid w:val="00900197"/>
    <w:rsid w:val="0090188F"/>
    <w:rsid w:val="00901F17"/>
    <w:rsid w:val="0090295A"/>
    <w:rsid w:val="00902F55"/>
    <w:rsid w:val="009037F5"/>
    <w:rsid w:val="009039C7"/>
    <w:rsid w:val="0090430B"/>
    <w:rsid w:val="0090582B"/>
    <w:rsid w:val="00905AFC"/>
    <w:rsid w:val="009060C0"/>
    <w:rsid w:val="00911A0D"/>
    <w:rsid w:val="00911E50"/>
    <w:rsid w:val="009133F5"/>
    <w:rsid w:val="00913B41"/>
    <w:rsid w:val="00914A61"/>
    <w:rsid w:val="00914F98"/>
    <w:rsid w:val="00915271"/>
    <w:rsid w:val="0091537D"/>
    <w:rsid w:val="00915859"/>
    <w:rsid w:val="00915DCC"/>
    <w:rsid w:val="00915F24"/>
    <w:rsid w:val="00916047"/>
    <w:rsid w:val="009173D1"/>
    <w:rsid w:val="0091756F"/>
    <w:rsid w:val="0091769F"/>
    <w:rsid w:val="00917DA7"/>
    <w:rsid w:val="00920A27"/>
    <w:rsid w:val="00921216"/>
    <w:rsid w:val="0092167F"/>
    <w:rsid w:val="009216CC"/>
    <w:rsid w:val="00921BB0"/>
    <w:rsid w:val="00922443"/>
    <w:rsid w:val="00922B8C"/>
    <w:rsid w:val="00922D23"/>
    <w:rsid w:val="0092330D"/>
    <w:rsid w:val="00923474"/>
    <w:rsid w:val="00923E66"/>
    <w:rsid w:val="009254E7"/>
    <w:rsid w:val="00925662"/>
    <w:rsid w:val="00926083"/>
    <w:rsid w:val="009260D5"/>
    <w:rsid w:val="0092710D"/>
    <w:rsid w:val="00930B98"/>
    <w:rsid w:val="00930C58"/>
    <w:rsid w:val="00930D08"/>
    <w:rsid w:val="00930DE2"/>
    <w:rsid w:val="00931466"/>
    <w:rsid w:val="00931ADD"/>
    <w:rsid w:val="009325AD"/>
    <w:rsid w:val="00932D69"/>
    <w:rsid w:val="00932DA7"/>
    <w:rsid w:val="00933A24"/>
    <w:rsid w:val="00935589"/>
    <w:rsid w:val="00935BDD"/>
    <w:rsid w:val="00935DD9"/>
    <w:rsid w:val="00936073"/>
    <w:rsid w:val="009370A7"/>
    <w:rsid w:val="009372CE"/>
    <w:rsid w:val="00937382"/>
    <w:rsid w:val="00937CA1"/>
    <w:rsid w:val="00937FDD"/>
    <w:rsid w:val="00937FE9"/>
    <w:rsid w:val="0094117E"/>
    <w:rsid w:val="009413A9"/>
    <w:rsid w:val="00941739"/>
    <w:rsid w:val="009421A7"/>
    <w:rsid w:val="00942218"/>
    <w:rsid w:val="00942898"/>
    <w:rsid w:val="00942FE5"/>
    <w:rsid w:val="0094382E"/>
    <w:rsid w:val="00944647"/>
    <w:rsid w:val="00946090"/>
    <w:rsid w:val="009465C9"/>
    <w:rsid w:val="009465E7"/>
    <w:rsid w:val="0094691F"/>
    <w:rsid w:val="0094726C"/>
    <w:rsid w:val="0094763E"/>
    <w:rsid w:val="00947656"/>
    <w:rsid w:val="00947858"/>
    <w:rsid w:val="00947C73"/>
    <w:rsid w:val="00950396"/>
    <w:rsid w:val="0095106D"/>
    <w:rsid w:val="009513FD"/>
    <w:rsid w:val="00952A37"/>
    <w:rsid w:val="00952C14"/>
    <w:rsid w:val="0095338C"/>
    <w:rsid w:val="009535AF"/>
    <w:rsid w:val="00953ADE"/>
    <w:rsid w:val="009540C3"/>
    <w:rsid w:val="0095565C"/>
    <w:rsid w:val="00955B35"/>
    <w:rsid w:val="00956CD1"/>
    <w:rsid w:val="00957287"/>
    <w:rsid w:val="0095742C"/>
    <w:rsid w:val="0095765E"/>
    <w:rsid w:val="00957947"/>
    <w:rsid w:val="00960435"/>
    <w:rsid w:val="00961700"/>
    <w:rsid w:val="00962049"/>
    <w:rsid w:val="00962766"/>
    <w:rsid w:val="00962D88"/>
    <w:rsid w:val="009635DB"/>
    <w:rsid w:val="0096393A"/>
    <w:rsid w:val="0096399F"/>
    <w:rsid w:val="00963B76"/>
    <w:rsid w:val="00964318"/>
    <w:rsid w:val="00964545"/>
    <w:rsid w:val="00964AB6"/>
    <w:rsid w:val="00964F8E"/>
    <w:rsid w:val="00965FF6"/>
    <w:rsid w:val="009667E8"/>
    <w:rsid w:val="009668D7"/>
    <w:rsid w:val="00966EF6"/>
    <w:rsid w:val="00966F9A"/>
    <w:rsid w:val="00967A01"/>
    <w:rsid w:val="00967A5A"/>
    <w:rsid w:val="00967A9D"/>
    <w:rsid w:val="00971138"/>
    <w:rsid w:val="009723CD"/>
    <w:rsid w:val="00972640"/>
    <w:rsid w:val="009727CD"/>
    <w:rsid w:val="0097280E"/>
    <w:rsid w:val="009735B4"/>
    <w:rsid w:val="0097475F"/>
    <w:rsid w:val="0097492E"/>
    <w:rsid w:val="00974ADA"/>
    <w:rsid w:val="00974EAD"/>
    <w:rsid w:val="00975505"/>
    <w:rsid w:val="009758B4"/>
    <w:rsid w:val="009760BA"/>
    <w:rsid w:val="00976724"/>
    <w:rsid w:val="00977B8A"/>
    <w:rsid w:val="00977E9E"/>
    <w:rsid w:val="009810F4"/>
    <w:rsid w:val="00981212"/>
    <w:rsid w:val="00982142"/>
    <w:rsid w:val="009827B4"/>
    <w:rsid w:val="00982971"/>
    <w:rsid w:val="009845AD"/>
    <w:rsid w:val="00984835"/>
    <w:rsid w:val="00986253"/>
    <w:rsid w:val="009865FF"/>
    <w:rsid w:val="00986D98"/>
    <w:rsid w:val="00987138"/>
    <w:rsid w:val="0099009C"/>
    <w:rsid w:val="00991040"/>
    <w:rsid w:val="009910BB"/>
    <w:rsid w:val="0099123B"/>
    <w:rsid w:val="009933EF"/>
    <w:rsid w:val="009939B9"/>
    <w:rsid w:val="00994034"/>
    <w:rsid w:val="009947F3"/>
    <w:rsid w:val="00994EA8"/>
    <w:rsid w:val="00995408"/>
    <w:rsid w:val="00995BA0"/>
    <w:rsid w:val="0099627B"/>
    <w:rsid w:val="00996BCE"/>
    <w:rsid w:val="00996DCA"/>
    <w:rsid w:val="00997826"/>
    <w:rsid w:val="00997968"/>
    <w:rsid w:val="009A0479"/>
    <w:rsid w:val="009A1CF0"/>
    <w:rsid w:val="009A2197"/>
    <w:rsid w:val="009A3B12"/>
    <w:rsid w:val="009A4114"/>
    <w:rsid w:val="009A418B"/>
    <w:rsid w:val="009A426F"/>
    <w:rsid w:val="009A42D5"/>
    <w:rsid w:val="009A437F"/>
    <w:rsid w:val="009A4473"/>
    <w:rsid w:val="009A63E9"/>
    <w:rsid w:val="009A6A86"/>
    <w:rsid w:val="009A7435"/>
    <w:rsid w:val="009A7C6E"/>
    <w:rsid w:val="009B05C9"/>
    <w:rsid w:val="009B07D9"/>
    <w:rsid w:val="009B0CD0"/>
    <w:rsid w:val="009B13F9"/>
    <w:rsid w:val="009B286C"/>
    <w:rsid w:val="009B3BDB"/>
    <w:rsid w:val="009B41E2"/>
    <w:rsid w:val="009B47C7"/>
    <w:rsid w:val="009B57D7"/>
    <w:rsid w:val="009B590F"/>
    <w:rsid w:val="009B6D4D"/>
    <w:rsid w:val="009B76EB"/>
    <w:rsid w:val="009B7D4E"/>
    <w:rsid w:val="009C0B43"/>
    <w:rsid w:val="009C0E77"/>
    <w:rsid w:val="009C151C"/>
    <w:rsid w:val="009C3403"/>
    <w:rsid w:val="009C3E04"/>
    <w:rsid w:val="009C440A"/>
    <w:rsid w:val="009C572A"/>
    <w:rsid w:val="009C5929"/>
    <w:rsid w:val="009D0341"/>
    <w:rsid w:val="009D0639"/>
    <w:rsid w:val="009D0655"/>
    <w:rsid w:val="009D0E57"/>
    <w:rsid w:val="009D20BB"/>
    <w:rsid w:val="009D4C32"/>
    <w:rsid w:val="009D4E41"/>
    <w:rsid w:val="009D5125"/>
    <w:rsid w:val="009D598D"/>
    <w:rsid w:val="009D60B8"/>
    <w:rsid w:val="009D60D1"/>
    <w:rsid w:val="009D63E0"/>
    <w:rsid w:val="009D72A9"/>
    <w:rsid w:val="009D7685"/>
    <w:rsid w:val="009D7AC2"/>
    <w:rsid w:val="009D7C8C"/>
    <w:rsid w:val="009D7D4B"/>
    <w:rsid w:val="009D7E07"/>
    <w:rsid w:val="009E07EF"/>
    <w:rsid w:val="009E0A94"/>
    <w:rsid w:val="009E1A3F"/>
    <w:rsid w:val="009E2F93"/>
    <w:rsid w:val="009E36ED"/>
    <w:rsid w:val="009E3822"/>
    <w:rsid w:val="009E3C8C"/>
    <w:rsid w:val="009E489A"/>
    <w:rsid w:val="009E48C1"/>
    <w:rsid w:val="009E4F44"/>
    <w:rsid w:val="009E65E8"/>
    <w:rsid w:val="009E66D4"/>
    <w:rsid w:val="009E6B29"/>
    <w:rsid w:val="009E6B77"/>
    <w:rsid w:val="009E6C05"/>
    <w:rsid w:val="009E764B"/>
    <w:rsid w:val="009E79BC"/>
    <w:rsid w:val="009E7C16"/>
    <w:rsid w:val="009E7E26"/>
    <w:rsid w:val="009F01B0"/>
    <w:rsid w:val="009F31E1"/>
    <w:rsid w:val="009F366A"/>
    <w:rsid w:val="009F38B2"/>
    <w:rsid w:val="009F460A"/>
    <w:rsid w:val="009F5392"/>
    <w:rsid w:val="009F6B35"/>
    <w:rsid w:val="009F7D9B"/>
    <w:rsid w:val="00A00546"/>
    <w:rsid w:val="00A00F19"/>
    <w:rsid w:val="00A01D3A"/>
    <w:rsid w:val="00A034E3"/>
    <w:rsid w:val="00A035F5"/>
    <w:rsid w:val="00A03678"/>
    <w:rsid w:val="00A03C4E"/>
    <w:rsid w:val="00A03CA0"/>
    <w:rsid w:val="00A043FB"/>
    <w:rsid w:val="00A05211"/>
    <w:rsid w:val="00A06BE4"/>
    <w:rsid w:val="00A06DCB"/>
    <w:rsid w:val="00A0729C"/>
    <w:rsid w:val="00A07779"/>
    <w:rsid w:val="00A103FF"/>
    <w:rsid w:val="00A10437"/>
    <w:rsid w:val="00A10B72"/>
    <w:rsid w:val="00A11137"/>
    <w:rsid w:val="00A1166A"/>
    <w:rsid w:val="00A11CE7"/>
    <w:rsid w:val="00A12627"/>
    <w:rsid w:val="00A12776"/>
    <w:rsid w:val="00A13369"/>
    <w:rsid w:val="00A13CAD"/>
    <w:rsid w:val="00A153AE"/>
    <w:rsid w:val="00A15D27"/>
    <w:rsid w:val="00A1676E"/>
    <w:rsid w:val="00A16867"/>
    <w:rsid w:val="00A169B7"/>
    <w:rsid w:val="00A1706C"/>
    <w:rsid w:val="00A170A8"/>
    <w:rsid w:val="00A170E9"/>
    <w:rsid w:val="00A172E6"/>
    <w:rsid w:val="00A17FCC"/>
    <w:rsid w:val="00A2007E"/>
    <w:rsid w:val="00A20B2E"/>
    <w:rsid w:val="00A210BA"/>
    <w:rsid w:val="00A21525"/>
    <w:rsid w:val="00A21AB0"/>
    <w:rsid w:val="00A2211B"/>
    <w:rsid w:val="00A231A7"/>
    <w:rsid w:val="00A234D9"/>
    <w:rsid w:val="00A23D81"/>
    <w:rsid w:val="00A24587"/>
    <w:rsid w:val="00A248D4"/>
    <w:rsid w:val="00A24F33"/>
    <w:rsid w:val="00A25069"/>
    <w:rsid w:val="00A2553A"/>
    <w:rsid w:val="00A26585"/>
    <w:rsid w:val="00A26D44"/>
    <w:rsid w:val="00A26E6B"/>
    <w:rsid w:val="00A2710E"/>
    <w:rsid w:val="00A275D5"/>
    <w:rsid w:val="00A275F0"/>
    <w:rsid w:val="00A27A26"/>
    <w:rsid w:val="00A27B99"/>
    <w:rsid w:val="00A305A2"/>
    <w:rsid w:val="00A3068F"/>
    <w:rsid w:val="00A313CC"/>
    <w:rsid w:val="00A3145B"/>
    <w:rsid w:val="00A314B6"/>
    <w:rsid w:val="00A32885"/>
    <w:rsid w:val="00A33195"/>
    <w:rsid w:val="00A33303"/>
    <w:rsid w:val="00A339D0"/>
    <w:rsid w:val="00A3420B"/>
    <w:rsid w:val="00A349D4"/>
    <w:rsid w:val="00A35417"/>
    <w:rsid w:val="00A35D7F"/>
    <w:rsid w:val="00A365AE"/>
    <w:rsid w:val="00A36C0B"/>
    <w:rsid w:val="00A400FC"/>
    <w:rsid w:val="00A40333"/>
    <w:rsid w:val="00A40E91"/>
    <w:rsid w:val="00A41002"/>
    <w:rsid w:val="00A41471"/>
    <w:rsid w:val="00A41CCB"/>
    <w:rsid w:val="00A4201A"/>
    <w:rsid w:val="00A429F4"/>
    <w:rsid w:val="00A42F4B"/>
    <w:rsid w:val="00A43EA8"/>
    <w:rsid w:val="00A44B54"/>
    <w:rsid w:val="00A4575F"/>
    <w:rsid w:val="00A45FF5"/>
    <w:rsid w:val="00A462C7"/>
    <w:rsid w:val="00A46A22"/>
    <w:rsid w:val="00A46DA7"/>
    <w:rsid w:val="00A47090"/>
    <w:rsid w:val="00A503EC"/>
    <w:rsid w:val="00A5040A"/>
    <w:rsid w:val="00A50677"/>
    <w:rsid w:val="00A5077F"/>
    <w:rsid w:val="00A516AF"/>
    <w:rsid w:val="00A52238"/>
    <w:rsid w:val="00A525AD"/>
    <w:rsid w:val="00A52E96"/>
    <w:rsid w:val="00A52E9A"/>
    <w:rsid w:val="00A5336A"/>
    <w:rsid w:val="00A5384A"/>
    <w:rsid w:val="00A53F3F"/>
    <w:rsid w:val="00A542ED"/>
    <w:rsid w:val="00A5465D"/>
    <w:rsid w:val="00A547B4"/>
    <w:rsid w:val="00A54E0A"/>
    <w:rsid w:val="00A553CE"/>
    <w:rsid w:val="00A55494"/>
    <w:rsid w:val="00A5596A"/>
    <w:rsid w:val="00A55F55"/>
    <w:rsid w:val="00A566D3"/>
    <w:rsid w:val="00A5677A"/>
    <w:rsid w:val="00A56873"/>
    <w:rsid w:val="00A56DCC"/>
    <w:rsid w:val="00A5754D"/>
    <w:rsid w:val="00A575FC"/>
    <w:rsid w:val="00A60347"/>
    <w:rsid w:val="00A60C43"/>
    <w:rsid w:val="00A613DF"/>
    <w:rsid w:val="00A61AF7"/>
    <w:rsid w:val="00A62094"/>
    <w:rsid w:val="00A625E8"/>
    <w:rsid w:val="00A638A0"/>
    <w:rsid w:val="00A6396D"/>
    <w:rsid w:val="00A639EE"/>
    <w:rsid w:val="00A63DFF"/>
    <w:rsid w:val="00A6490D"/>
    <w:rsid w:val="00A65CFC"/>
    <w:rsid w:val="00A65DF8"/>
    <w:rsid w:val="00A6602E"/>
    <w:rsid w:val="00A6622E"/>
    <w:rsid w:val="00A66445"/>
    <w:rsid w:val="00A66BCA"/>
    <w:rsid w:val="00A66DEF"/>
    <w:rsid w:val="00A670D5"/>
    <w:rsid w:val="00A71323"/>
    <w:rsid w:val="00A7172E"/>
    <w:rsid w:val="00A7179A"/>
    <w:rsid w:val="00A73307"/>
    <w:rsid w:val="00A7415D"/>
    <w:rsid w:val="00A74C03"/>
    <w:rsid w:val="00A7520C"/>
    <w:rsid w:val="00A7549F"/>
    <w:rsid w:val="00A75E12"/>
    <w:rsid w:val="00A75E24"/>
    <w:rsid w:val="00A75F6C"/>
    <w:rsid w:val="00A76A6B"/>
    <w:rsid w:val="00A770DA"/>
    <w:rsid w:val="00A7748F"/>
    <w:rsid w:val="00A80363"/>
    <w:rsid w:val="00A80939"/>
    <w:rsid w:val="00A82CEE"/>
    <w:rsid w:val="00A838D2"/>
    <w:rsid w:val="00A83C44"/>
    <w:rsid w:val="00A83E9D"/>
    <w:rsid w:val="00A846F3"/>
    <w:rsid w:val="00A8515F"/>
    <w:rsid w:val="00A854CF"/>
    <w:rsid w:val="00A86994"/>
    <w:rsid w:val="00A86AA1"/>
    <w:rsid w:val="00A86D67"/>
    <w:rsid w:val="00A87C05"/>
    <w:rsid w:val="00A87CE2"/>
    <w:rsid w:val="00A87DF3"/>
    <w:rsid w:val="00A90411"/>
    <w:rsid w:val="00A904C1"/>
    <w:rsid w:val="00A9082A"/>
    <w:rsid w:val="00A908FC"/>
    <w:rsid w:val="00A91147"/>
    <w:rsid w:val="00A9169D"/>
    <w:rsid w:val="00A916AC"/>
    <w:rsid w:val="00A92953"/>
    <w:rsid w:val="00A93084"/>
    <w:rsid w:val="00A93137"/>
    <w:rsid w:val="00A93977"/>
    <w:rsid w:val="00A93AE9"/>
    <w:rsid w:val="00A93EB8"/>
    <w:rsid w:val="00A940E5"/>
    <w:rsid w:val="00A94116"/>
    <w:rsid w:val="00A94D66"/>
    <w:rsid w:val="00A95CC1"/>
    <w:rsid w:val="00A961AE"/>
    <w:rsid w:val="00A966D9"/>
    <w:rsid w:val="00A97F5E"/>
    <w:rsid w:val="00AA035C"/>
    <w:rsid w:val="00AA0867"/>
    <w:rsid w:val="00AA1D08"/>
    <w:rsid w:val="00AA1DB6"/>
    <w:rsid w:val="00AA240C"/>
    <w:rsid w:val="00AA29EF"/>
    <w:rsid w:val="00AA304F"/>
    <w:rsid w:val="00AA3247"/>
    <w:rsid w:val="00AA3575"/>
    <w:rsid w:val="00AA3D42"/>
    <w:rsid w:val="00AA4372"/>
    <w:rsid w:val="00AA5128"/>
    <w:rsid w:val="00AA5360"/>
    <w:rsid w:val="00AA605B"/>
    <w:rsid w:val="00AA7626"/>
    <w:rsid w:val="00AB0EF1"/>
    <w:rsid w:val="00AB1C9F"/>
    <w:rsid w:val="00AB2673"/>
    <w:rsid w:val="00AB2B7D"/>
    <w:rsid w:val="00AB34E3"/>
    <w:rsid w:val="00AB4A75"/>
    <w:rsid w:val="00AB4EC5"/>
    <w:rsid w:val="00AB5495"/>
    <w:rsid w:val="00AB54C7"/>
    <w:rsid w:val="00AB6515"/>
    <w:rsid w:val="00AB69B3"/>
    <w:rsid w:val="00AB755E"/>
    <w:rsid w:val="00AB7AFD"/>
    <w:rsid w:val="00AC0074"/>
    <w:rsid w:val="00AC064C"/>
    <w:rsid w:val="00AC0BAC"/>
    <w:rsid w:val="00AC101C"/>
    <w:rsid w:val="00AC139E"/>
    <w:rsid w:val="00AC2419"/>
    <w:rsid w:val="00AC252D"/>
    <w:rsid w:val="00AC3237"/>
    <w:rsid w:val="00AC421A"/>
    <w:rsid w:val="00AC42E0"/>
    <w:rsid w:val="00AC436B"/>
    <w:rsid w:val="00AC44B6"/>
    <w:rsid w:val="00AC4766"/>
    <w:rsid w:val="00AC7900"/>
    <w:rsid w:val="00AC7BE5"/>
    <w:rsid w:val="00AC7CDE"/>
    <w:rsid w:val="00AD2119"/>
    <w:rsid w:val="00AD2465"/>
    <w:rsid w:val="00AD2813"/>
    <w:rsid w:val="00AD2BA5"/>
    <w:rsid w:val="00AD2E18"/>
    <w:rsid w:val="00AD2E50"/>
    <w:rsid w:val="00AD2E6D"/>
    <w:rsid w:val="00AD2EE2"/>
    <w:rsid w:val="00AD4CF1"/>
    <w:rsid w:val="00AD5126"/>
    <w:rsid w:val="00AD517B"/>
    <w:rsid w:val="00AD5988"/>
    <w:rsid w:val="00AD6293"/>
    <w:rsid w:val="00AD6466"/>
    <w:rsid w:val="00AD68FD"/>
    <w:rsid w:val="00AD705C"/>
    <w:rsid w:val="00AD78B4"/>
    <w:rsid w:val="00AD7CF0"/>
    <w:rsid w:val="00AE0038"/>
    <w:rsid w:val="00AE00A1"/>
    <w:rsid w:val="00AE093B"/>
    <w:rsid w:val="00AE169A"/>
    <w:rsid w:val="00AE1719"/>
    <w:rsid w:val="00AE1EA4"/>
    <w:rsid w:val="00AE20AB"/>
    <w:rsid w:val="00AE2405"/>
    <w:rsid w:val="00AE25D7"/>
    <w:rsid w:val="00AE29EB"/>
    <w:rsid w:val="00AE2D64"/>
    <w:rsid w:val="00AE6AC2"/>
    <w:rsid w:val="00AE6C03"/>
    <w:rsid w:val="00AE6FFD"/>
    <w:rsid w:val="00AE751B"/>
    <w:rsid w:val="00AE7CD5"/>
    <w:rsid w:val="00AF07B5"/>
    <w:rsid w:val="00AF0EB9"/>
    <w:rsid w:val="00AF4D45"/>
    <w:rsid w:val="00AF5D00"/>
    <w:rsid w:val="00AF5EFA"/>
    <w:rsid w:val="00AF64FF"/>
    <w:rsid w:val="00AF735D"/>
    <w:rsid w:val="00AF738E"/>
    <w:rsid w:val="00AF73D7"/>
    <w:rsid w:val="00AF7800"/>
    <w:rsid w:val="00B00279"/>
    <w:rsid w:val="00B009C4"/>
    <w:rsid w:val="00B00CF5"/>
    <w:rsid w:val="00B01F0A"/>
    <w:rsid w:val="00B026A4"/>
    <w:rsid w:val="00B02ABE"/>
    <w:rsid w:val="00B03C75"/>
    <w:rsid w:val="00B03FCB"/>
    <w:rsid w:val="00B0476E"/>
    <w:rsid w:val="00B0485E"/>
    <w:rsid w:val="00B04D6A"/>
    <w:rsid w:val="00B06142"/>
    <w:rsid w:val="00B072E0"/>
    <w:rsid w:val="00B1007E"/>
    <w:rsid w:val="00B10570"/>
    <w:rsid w:val="00B13202"/>
    <w:rsid w:val="00B13C19"/>
    <w:rsid w:val="00B13E52"/>
    <w:rsid w:val="00B145BA"/>
    <w:rsid w:val="00B15568"/>
    <w:rsid w:val="00B15DF8"/>
    <w:rsid w:val="00B164DA"/>
    <w:rsid w:val="00B16997"/>
    <w:rsid w:val="00B20212"/>
    <w:rsid w:val="00B20692"/>
    <w:rsid w:val="00B20EE4"/>
    <w:rsid w:val="00B2230F"/>
    <w:rsid w:val="00B24498"/>
    <w:rsid w:val="00B24E1F"/>
    <w:rsid w:val="00B2507B"/>
    <w:rsid w:val="00B250E6"/>
    <w:rsid w:val="00B2519B"/>
    <w:rsid w:val="00B253F6"/>
    <w:rsid w:val="00B25C13"/>
    <w:rsid w:val="00B26675"/>
    <w:rsid w:val="00B26A03"/>
    <w:rsid w:val="00B26B37"/>
    <w:rsid w:val="00B302BC"/>
    <w:rsid w:val="00B305DB"/>
    <w:rsid w:val="00B30FA5"/>
    <w:rsid w:val="00B31672"/>
    <w:rsid w:val="00B3174C"/>
    <w:rsid w:val="00B31E1D"/>
    <w:rsid w:val="00B326B1"/>
    <w:rsid w:val="00B32AF5"/>
    <w:rsid w:val="00B332F8"/>
    <w:rsid w:val="00B33725"/>
    <w:rsid w:val="00B33D43"/>
    <w:rsid w:val="00B3458F"/>
    <w:rsid w:val="00B345CE"/>
    <w:rsid w:val="00B34652"/>
    <w:rsid w:val="00B3492B"/>
    <w:rsid w:val="00B34FC4"/>
    <w:rsid w:val="00B36952"/>
    <w:rsid w:val="00B36CB1"/>
    <w:rsid w:val="00B37642"/>
    <w:rsid w:val="00B37882"/>
    <w:rsid w:val="00B37E78"/>
    <w:rsid w:val="00B40DF6"/>
    <w:rsid w:val="00B4136C"/>
    <w:rsid w:val="00B41B9B"/>
    <w:rsid w:val="00B4202A"/>
    <w:rsid w:val="00B421B5"/>
    <w:rsid w:val="00B42625"/>
    <w:rsid w:val="00B4348E"/>
    <w:rsid w:val="00B436D1"/>
    <w:rsid w:val="00B43CDA"/>
    <w:rsid w:val="00B43E48"/>
    <w:rsid w:val="00B44322"/>
    <w:rsid w:val="00B4433D"/>
    <w:rsid w:val="00B44F4D"/>
    <w:rsid w:val="00B44FB1"/>
    <w:rsid w:val="00B45CF0"/>
    <w:rsid w:val="00B4646F"/>
    <w:rsid w:val="00B466DD"/>
    <w:rsid w:val="00B47256"/>
    <w:rsid w:val="00B47373"/>
    <w:rsid w:val="00B477E2"/>
    <w:rsid w:val="00B514D9"/>
    <w:rsid w:val="00B51DAC"/>
    <w:rsid w:val="00B52818"/>
    <w:rsid w:val="00B52A87"/>
    <w:rsid w:val="00B52D4D"/>
    <w:rsid w:val="00B52F43"/>
    <w:rsid w:val="00B5352C"/>
    <w:rsid w:val="00B53CF1"/>
    <w:rsid w:val="00B5523E"/>
    <w:rsid w:val="00B552CD"/>
    <w:rsid w:val="00B55C60"/>
    <w:rsid w:val="00B55C7D"/>
    <w:rsid w:val="00B56B0B"/>
    <w:rsid w:val="00B57001"/>
    <w:rsid w:val="00B575C4"/>
    <w:rsid w:val="00B5796A"/>
    <w:rsid w:val="00B57985"/>
    <w:rsid w:val="00B57B1D"/>
    <w:rsid w:val="00B57C1E"/>
    <w:rsid w:val="00B57FB6"/>
    <w:rsid w:val="00B601F9"/>
    <w:rsid w:val="00B60CB9"/>
    <w:rsid w:val="00B60DF9"/>
    <w:rsid w:val="00B60E57"/>
    <w:rsid w:val="00B60FA4"/>
    <w:rsid w:val="00B61CED"/>
    <w:rsid w:val="00B627F8"/>
    <w:rsid w:val="00B63038"/>
    <w:rsid w:val="00B631AB"/>
    <w:rsid w:val="00B639A7"/>
    <w:rsid w:val="00B64824"/>
    <w:rsid w:val="00B64BD8"/>
    <w:rsid w:val="00B6609F"/>
    <w:rsid w:val="00B66F79"/>
    <w:rsid w:val="00B6712D"/>
    <w:rsid w:val="00B67479"/>
    <w:rsid w:val="00B675F6"/>
    <w:rsid w:val="00B679B6"/>
    <w:rsid w:val="00B701D1"/>
    <w:rsid w:val="00B7225D"/>
    <w:rsid w:val="00B72899"/>
    <w:rsid w:val="00B7361B"/>
    <w:rsid w:val="00B73AF2"/>
    <w:rsid w:val="00B73C0A"/>
    <w:rsid w:val="00B74A28"/>
    <w:rsid w:val="00B74CFB"/>
    <w:rsid w:val="00B7551A"/>
    <w:rsid w:val="00B76C6A"/>
    <w:rsid w:val="00B773F1"/>
    <w:rsid w:val="00B77A1B"/>
    <w:rsid w:val="00B80000"/>
    <w:rsid w:val="00B8041B"/>
    <w:rsid w:val="00B81107"/>
    <w:rsid w:val="00B813A8"/>
    <w:rsid w:val="00B81677"/>
    <w:rsid w:val="00B820F8"/>
    <w:rsid w:val="00B82DE4"/>
    <w:rsid w:val="00B835BF"/>
    <w:rsid w:val="00B83C9D"/>
    <w:rsid w:val="00B84124"/>
    <w:rsid w:val="00B846F3"/>
    <w:rsid w:val="00B848DB"/>
    <w:rsid w:val="00B84E03"/>
    <w:rsid w:val="00B85152"/>
    <w:rsid w:val="00B861E2"/>
    <w:rsid w:val="00B869DD"/>
    <w:rsid w:val="00B86AB1"/>
    <w:rsid w:val="00B86B19"/>
    <w:rsid w:val="00B87D7E"/>
    <w:rsid w:val="00B90218"/>
    <w:rsid w:val="00B9095A"/>
    <w:rsid w:val="00B909B2"/>
    <w:rsid w:val="00B909BB"/>
    <w:rsid w:val="00B90A8A"/>
    <w:rsid w:val="00B90FF5"/>
    <w:rsid w:val="00B91864"/>
    <w:rsid w:val="00B92458"/>
    <w:rsid w:val="00B926E5"/>
    <w:rsid w:val="00B92786"/>
    <w:rsid w:val="00B9300F"/>
    <w:rsid w:val="00B937F4"/>
    <w:rsid w:val="00B93D16"/>
    <w:rsid w:val="00B94D0C"/>
    <w:rsid w:val="00B960B4"/>
    <w:rsid w:val="00B966D9"/>
    <w:rsid w:val="00B9689B"/>
    <w:rsid w:val="00B97017"/>
    <w:rsid w:val="00B97845"/>
    <w:rsid w:val="00BA099C"/>
    <w:rsid w:val="00BA1C89"/>
    <w:rsid w:val="00BA33DF"/>
    <w:rsid w:val="00BA38D6"/>
    <w:rsid w:val="00BA3B1E"/>
    <w:rsid w:val="00BA46B7"/>
    <w:rsid w:val="00BA479F"/>
    <w:rsid w:val="00BA48C0"/>
    <w:rsid w:val="00BA49CE"/>
    <w:rsid w:val="00BA541D"/>
    <w:rsid w:val="00BA5D6F"/>
    <w:rsid w:val="00BA671C"/>
    <w:rsid w:val="00BA671E"/>
    <w:rsid w:val="00BA6B0C"/>
    <w:rsid w:val="00BA7610"/>
    <w:rsid w:val="00BA7E88"/>
    <w:rsid w:val="00BA7EBA"/>
    <w:rsid w:val="00BB0BD7"/>
    <w:rsid w:val="00BB0D4D"/>
    <w:rsid w:val="00BB0EAD"/>
    <w:rsid w:val="00BB122A"/>
    <w:rsid w:val="00BB1906"/>
    <w:rsid w:val="00BB1EB9"/>
    <w:rsid w:val="00BB2556"/>
    <w:rsid w:val="00BB269E"/>
    <w:rsid w:val="00BB2A06"/>
    <w:rsid w:val="00BB2CBB"/>
    <w:rsid w:val="00BB3AD3"/>
    <w:rsid w:val="00BB4198"/>
    <w:rsid w:val="00BB4565"/>
    <w:rsid w:val="00BB4731"/>
    <w:rsid w:val="00BB559E"/>
    <w:rsid w:val="00BB5AD9"/>
    <w:rsid w:val="00BB65ED"/>
    <w:rsid w:val="00BB700E"/>
    <w:rsid w:val="00BB7539"/>
    <w:rsid w:val="00BB7E44"/>
    <w:rsid w:val="00BC02E2"/>
    <w:rsid w:val="00BC0376"/>
    <w:rsid w:val="00BC03EE"/>
    <w:rsid w:val="00BC09C4"/>
    <w:rsid w:val="00BC0B56"/>
    <w:rsid w:val="00BC0E9C"/>
    <w:rsid w:val="00BC1213"/>
    <w:rsid w:val="00BC1B8A"/>
    <w:rsid w:val="00BC2D5E"/>
    <w:rsid w:val="00BC333F"/>
    <w:rsid w:val="00BC3ECD"/>
    <w:rsid w:val="00BC470B"/>
    <w:rsid w:val="00BC47FD"/>
    <w:rsid w:val="00BC4C56"/>
    <w:rsid w:val="00BC59F1"/>
    <w:rsid w:val="00BC5B9C"/>
    <w:rsid w:val="00BC5C77"/>
    <w:rsid w:val="00BC60D9"/>
    <w:rsid w:val="00BC6171"/>
    <w:rsid w:val="00BC6B73"/>
    <w:rsid w:val="00BC733C"/>
    <w:rsid w:val="00BC73D4"/>
    <w:rsid w:val="00BC7EF2"/>
    <w:rsid w:val="00BD0268"/>
    <w:rsid w:val="00BD0575"/>
    <w:rsid w:val="00BD18DF"/>
    <w:rsid w:val="00BD1C14"/>
    <w:rsid w:val="00BD2A07"/>
    <w:rsid w:val="00BD30DA"/>
    <w:rsid w:val="00BD3194"/>
    <w:rsid w:val="00BD3482"/>
    <w:rsid w:val="00BD3618"/>
    <w:rsid w:val="00BD39D6"/>
    <w:rsid w:val="00BD5F06"/>
    <w:rsid w:val="00BD5F69"/>
    <w:rsid w:val="00BD7969"/>
    <w:rsid w:val="00BE0224"/>
    <w:rsid w:val="00BE04B7"/>
    <w:rsid w:val="00BE06F7"/>
    <w:rsid w:val="00BE09B1"/>
    <w:rsid w:val="00BE0C34"/>
    <w:rsid w:val="00BE0C49"/>
    <w:rsid w:val="00BE1CA8"/>
    <w:rsid w:val="00BE2418"/>
    <w:rsid w:val="00BE2B10"/>
    <w:rsid w:val="00BE2E72"/>
    <w:rsid w:val="00BE3BB8"/>
    <w:rsid w:val="00BE3C6B"/>
    <w:rsid w:val="00BE45D9"/>
    <w:rsid w:val="00BE4BE5"/>
    <w:rsid w:val="00BE53D0"/>
    <w:rsid w:val="00BE5DD2"/>
    <w:rsid w:val="00BE74CE"/>
    <w:rsid w:val="00BE77A4"/>
    <w:rsid w:val="00BF0298"/>
    <w:rsid w:val="00BF18A5"/>
    <w:rsid w:val="00BF1B97"/>
    <w:rsid w:val="00BF2978"/>
    <w:rsid w:val="00BF2B7F"/>
    <w:rsid w:val="00BF3341"/>
    <w:rsid w:val="00BF3B81"/>
    <w:rsid w:val="00BF3DE1"/>
    <w:rsid w:val="00BF4843"/>
    <w:rsid w:val="00BF5205"/>
    <w:rsid w:val="00BF5C2C"/>
    <w:rsid w:val="00BF5D34"/>
    <w:rsid w:val="00BF6F44"/>
    <w:rsid w:val="00BF72C6"/>
    <w:rsid w:val="00BF731F"/>
    <w:rsid w:val="00C001AE"/>
    <w:rsid w:val="00C01B7C"/>
    <w:rsid w:val="00C0251D"/>
    <w:rsid w:val="00C025BC"/>
    <w:rsid w:val="00C026ED"/>
    <w:rsid w:val="00C0298E"/>
    <w:rsid w:val="00C03878"/>
    <w:rsid w:val="00C038B4"/>
    <w:rsid w:val="00C039D8"/>
    <w:rsid w:val="00C040FE"/>
    <w:rsid w:val="00C043F9"/>
    <w:rsid w:val="00C045F0"/>
    <w:rsid w:val="00C04D3A"/>
    <w:rsid w:val="00C05132"/>
    <w:rsid w:val="00C05A8D"/>
    <w:rsid w:val="00C05DA3"/>
    <w:rsid w:val="00C07297"/>
    <w:rsid w:val="00C10937"/>
    <w:rsid w:val="00C10D90"/>
    <w:rsid w:val="00C10E33"/>
    <w:rsid w:val="00C12508"/>
    <w:rsid w:val="00C125C6"/>
    <w:rsid w:val="00C1392E"/>
    <w:rsid w:val="00C140A6"/>
    <w:rsid w:val="00C142DF"/>
    <w:rsid w:val="00C14464"/>
    <w:rsid w:val="00C16471"/>
    <w:rsid w:val="00C1683B"/>
    <w:rsid w:val="00C16888"/>
    <w:rsid w:val="00C16930"/>
    <w:rsid w:val="00C169DC"/>
    <w:rsid w:val="00C1776D"/>
    <w:rsid w:val="00C17A17"/>
    <w:rsid w:val="00C17EA3"/>
    <w:rsid w:val="00C20048"/>
    <w:rsid w:val="00C2055E"/>
    <w:rsid w:val="00C226A5"/>
    <w:rsid w:val="00C23023"/>
    <w:rsid w:val="00C23055"/>
    <w:rsid w:val="00C23728"/>
    <w:rsid w:val="00C244DE"/>
    <w:rsid w:val="00C245A4"/>
    <w:rsid w:val="00C246E7"/>
    <w:rsid w:val="00C2480A"/>
    <w:rsid w:val="00C25272"/>
    <w:rsid w:val="00C25C42"/>
    <w:rsid w:val="00C25CB2"/>
    <w:rsid w:val="00C26038"/>
    <w:rsid w:val="00C27625"/>
    <w:rsid w:val="00C3026C"/>
    <w:rsid w:val="00C312B3"/>
    <w:rsid w:val="00C31383"/>
    <w:rsid w:val="00C313A9"/>
    <w:rsid w:val="00C313D2"/>
    <w:rsid w:val="00C3198D"/>
    <w:rsid w:val="00C31B7C"/>
    <w:rsid w:val="00C3220B"/>
    <w:rsid w:val="00C3239C"/>
    <w:rsid w:val="00C336DC"/>
    <w:rsid w:val="00C34884"/>
    <w:rsid w:val="00C35FC5"/>
    <w:rsid w:val="00C369FE"/>
    <w:rsid w:val="00C37A5A"/>
    <w:rsid w:val="00C37D1F"/>
    <w:rsid w:val="00C4050C"/>
    <w:rsid w:val="00C41E09"/>
    <w:rsid w:val="00C42789"/>
    <w:rsid w:val="00C43278"/>
    <w:rsid w:val="00C441CF"/>
    <w:rsid w:val="00C441F6"/>
    <w:rsid w:val="00C44A0F"/>
    <w:rsid w:val="00C450C5"/>
    <w:rsid w:val="00C45AA2"/>
    <w:rsid w:val="00C45F05"/>
    <w:rsid w:val="00C46412"/>
    <w:rsid w:val="00C46692"/>
    <w:rsid w:val="00C46D4E"/>
    <w:rsid w:val="00C46E44"/>
    <w:rsid w:val="00C47124"/>
    <w:rsid w:val="00C47796"/>
    <w:rsid w:val="00C4780B"/>
    <w:rsid w:val="00C4792C"/>
    <w:rsid w:val="00C50544"/>
    <w:rsid w:val="00C50A86"/>
    <w:rsid w:val="00C50CD2"/>
    <w:rsid w:val="00C50E4F"/>
    <w:rsid w:val="00C50FFA"/>
    <w:rsid w:val="00C510BD"/>
    <w:rsid w:val="00C51565"/>
    <w:rsid w:val="00C51661"/>
    <w:rsid w:val="00C516B0"/>
    <w:rsid w:val="00C527F4"/>
    <w:rsid w:val="00C53864"/>
    <w:rsid w:val="00C54605"/>
    <w:rsid w:val="00C5487C"/>
    <w:rsid w:val="00C556FA"/>
    <w:rsid w:val="00C55BEF"/>
    <w:rsid w:val="00C55F18"/>
    <w:rsid w:val="00C601AF"/>
    <w:rsid w:val="00C60361"/>
    <w:rsid w:val="00C6183F"/>
    <w:rsid w:val="00C61A63"/>
    <w:rsid w:val="00C62377"/>
    <w:rsid w:val="00C62654"/>
    <w:rsid w:val="00C627D0"/>
    <w:rsid w:val="00C63392"/>
    <w:rsid w:val="00C63640"/>
    <w:rsid w:val="00C63750"/>
    <w:rsid w:val="00C64787"/>
    <w:rsid w:val="00C65CD0"/>
    <w:rsid w:val="00C65ED0"/>
    <w:rsid w:val="00C66296"/>
    <w:rsid w:val="00C66D5C"/>
    <w:rsid w:val="00C66F5E"/>
    <w:rsid w:val="00C67B22"/>
    <w:rsid w:val="00C70110"/>
    <w:rsid w:val="00C705D3"/>
    <w:rsid w:val="00C70B7C"/>
    <w:rsid w:val="00C712C9"/>
    <w:rsid w:val="00C71BB4"/>
    <w:rsid w:val="00C72224"/>
    <w:rsid w:val="00C7246D"/>
    <w:rsid w:val="00C729D4"/>
    <w:rsid w:val="00C72E47"/>
    <w:rsid w:val="00C72EBB"/>
    <w:rsid w:val="00C7394D"/>
    <w:rsid w:val="00C740D5"/>
    <w:rsid w:val="00C74249"/>
    <w:rsid w:val="00C74362"/>
    <w:rsid w:val="00C744BC"/>
    <w:rsid w:val="00C75A23"/>
    <w:rsid w:val="00C75E57"/>
    <w:rsid w:val="00C761A3"/>
    <w:rsid w:val="00C766D0"/>
    <w:rsid w:val="00C768A7"/>
    <w:rsid w:val="00C77032"/>
    <w:rsid w:val="00C7712C"/>
    <w:rsid w:val="00C77282"/>
    <w:rsid w:val="00C777E1"/>
    <w:rsid w:val="00C77A34"/>
    <w:rsid w:val="00C8016D"/>
    <w:rsid w:val="00C80244"/>
    <w:rsid w:val="00C804C9"/>
    <w:rsid w:val="00C810F2"/>
    <w:rsid w:val="00C8128E"/>
    <w:rsid w:val="00C813A6"/>
    <w:rsid w:val="00C82E3D"/>
    <w:rsid w:val="00C83C0E"/>
    <w:rsid w:val="00C8489E"/>
    <w:rsid w:val="00C84DE5"/>
    <w:rsid w:val="00C854BB"/>
    <w:rsid w:val="00C85F8C"/>
    <w:rsid w:val="00C861CF"/>
    <w:rsid w:val="00C86248"/>
    <w:rsid w:val="00C86C8C"/>
    <w:rsid w:val="00C874AB"/>
    <w:rsid w:val="00C87B1C"/>
    <w:rsid w:val="00C87C37"/>
    <w:rsid w:val="00C87EAB"/>
    <w:rsid w:val="00C9002C"/>
    <w:rsid w:val="00C90B31"/>
    <w:rsid w:val="00C90EF6"/>
    <w:rsid w:val="00C90FC3"/>
    <w:rsid w:val="00C90FF2"/>
    <w:rsid w:val="00C9102A"/>
    <w:rsid w:val="00C912F3"/>
    <w:rsid w:val="00C913AB"/>
    <w:rsid w:val="00C918FD"/>
    <w:rsid w:val="00C92804"/>
    <w:rsid w:val="00C92FA9"/>
    <w:rsid w:val="00C92FAC"/>
    <w:rsid w:val="00C941EB"/>
    <w:rsid w:val="00C94768"/>
    <w:rsid w:val="00C94893"/>
    <w:rsid w:val="00C95F8E"/>
    <w:rsid w:val="00C962FA"/>
    <w:rsid w:val="00C96A03"/>
    <w:rsid w:val="00C97EB3"/>
    <w:rsid w:val="00CA05DA"/>
    <w:rsid w:val="00CA0C8D"/>
    <w:rsid w:val="00CA0D6F"/>
    <w:rsid w:val="00CA11DB"/>
    <w:rsid w:val="00CA2770"/>
    <w:rsid w:val="00CA2918"/>
    <w:rsid w:val="00CA2BF5"/>
    <w:rsid w:val="00CA355A"/>
    <w:rsid w:val="00CA40FB"/>
    <w:rsid w:val="00CA4B4E"/>
    <w:rsid w:val="00CA4C33"/>
    <w:rsid w:val="00CA4C4C"/>
    <w:rsid w:val="00CA56EA"/>
    <w:rsid w:val="00CA6C29"/>
    <w:rsid w:val="00CA6F4A"/>
    <w:rsid w:val="00CA7BC6"/>
    <w:rsid w:val="00CB0070"/>
    <w:rsid w:val="00CB046A"/>
    <w:rsid w:val="00CB096A"/>
    <w:rsid w:val="00CB1D8A"/>
    <w:rsid w:val="00CB1DF9"/>
    <w:rsid w:val="00CB256B"/>
    <w:rsid w:val="00CB26BE"/>
    <w:rsid w:val="00CB2A50"/>
    <w:rsid w:val="00CB2DE6"/>
    <w:rsid w:val="00CB39D1"/>
    <w:rsid w:val="00CB517F"/>
    <w:rsid w:val="00CB5671"/>
    <w:rsid w:val="00CB5871"/>
    <w:rsid w:val="00CB5DB6"/>
    <w:rsid w:val="00CB5DC0"/>
    <w:rsid w:val="00CB6427"/>
    <w:rsid w:val="00CB7256"/>
    <w:rsid w:val="00CB7464"/>
    <w:rsid w:val="00CB79B3"/>
    <w:rsid w:val="00CB7AD1"/>
    <w:rsid w:val="00CC0239"/>
    <w:rsid w:val="00CC0FBE"/>
    <w:rsid w:val="00CC105F"/>
    <w:rsid w:val="00CC260D"/>
    <w:rsid w:val="00CC3FF0"/>
    <w:rsid w:val="00CC4DA1"/>
    <w:rsid w:val="00CC66BB"/>
    <w:rsid w:val="00CC6CAC"/>
    <w:rsid w:val="00CC7BBB"/>
    <w:rsid w:val="00CD0F3D"/>
    <w:rsid w:val="00CD1548"/>
    <w:rsid w:val="00CD176C"/>
    <w:rsid w:val="00CD2119"/>
    <w:rsid w:val="00CD237A"/>
    <w:rsid w:val="00CD2504"/>
    <w:rsid w:val="00CD36AC"/>
    <w:rsid w:val="00CD498E"/>
    <w:rsid w:val="00CD5181"/>
    <w:rsid w:val="00CD5779"/>
    <w:rsid w:val="00CD6DD3"/>
    <w:rsid w:val="00CD7008"/>
    <w:rsid w:val="00CE0F04"/>
    <w:rsid w:val="00CE13A3"/>
    <w:rsid w:val="00CE1A74"/>
    <w:rsid w:val="00CE3276"/>
    <w:rsid w:val="00CE36BC"/>
    <w:rsid w:val="00CE3A6E"/>
    <w:rsid w:val="00CE3C09"/>
    <w:rsid w:val="00CE4477"/>
    <w:rsid w:val="00CE4593"/>
    <w:rsid w:val="00CE491C"/>
    <w:rsid w:val="00CE4D11"/>
    <w:rsid w:val="00CE5048"/>
    <w:rsid w:val="00CE5062"/>
    <w:rsid w:val="00CE5082"/>
    <w:rsid w:val="00CE54B3"/>
    <w:rsid w:val="00CE59AE"/>
    <w:rsid w:val="00CE5CDC"/>
    <w:rsid w:val="00CE6384"/>
    <w:rsid w:val="00CE672E"/>
    <w:rsid w:val="00CE6E66"/>
    <w:rsid w:val="00CF0767"/>
    <w:rsid w:val="00CF0AC5"/>
    <w:rsid w:val="00CF0DDC"/>
    <w:rsid w:val="00CF1747"/>
    <w:rsid w:val="00CF1D0E"/>
    <w:rsid w:val="00CF415F"/>
    <w:rsid w:val="00CF60ED"/>
    <w:rsid w:val="00CF67F2"/>
    <w:rsid w:val="00CF6EB2"/>
    <w:rsid w:val="00CF734C"/>
    <w:rsid w:val="00D002AC"/>
    <w:rsid w:val="00D0143C"/>
    <w:rsid w:val="00D018E9"/>
    <w:rsid w:val="00D03481"/>
    <w:rsid w:val="00D05793"/>
    <w:rsid w:val="00D05D74"/>
    <w:rsid w:val="00D06472"/>
    <w:rsid w:val="00D070D2"/>
    <w:rsid w:val="00D103A7"/>
    <w:rsid w:val="00D10A4D"/>
    <w:rsid w:val="00D10C1F"/>
    <w:rsid w:val="00D11852"/>
    <w:rsid w:val="00D1246D"/>
    <w:rsid w:val="00D1265D"/>
    <w:rsid w:val="00D130CA"/>
    <w:rsid w:val="00D13B22"/>
    <w:rsid w:val="00D13E56"/>
    <w:rsid w:val="00D13FCA"/>
    <w:rsid w:val="00D145B7"/>
    <w:rsid w:val="00D14627"/>
    <w:rsid w:val="00D162C6"/>
    <w:rsid w:val="00D16BDD"/>
    <w:rsid w:val="00D172A0"/>
    <w:rsid w:val="00D17A02"/>
    <w:rsid w:val="00D208DA"/>
    <w:rsid w:val="00D20ABF"/>
    <w:rsid w:val="00D20C59"/>
    <w:rsid w:val="00D21008"/>
    <w:rsid w:val="00D2218C"/>
    <w:rsid w:val="00D22247"/>
    <w:rsid w:val="00D22C7E"/>
    <w:rsid w:val="00D22F07"/>
    <w:rsid w:val="00D23323"/>
    <w:rsid w:val="00D2392A"/>
    <w:rsid w:val="00D23E8B"/>
    <w:rsid w:val="00D23FFE"/>
    <w:rsid w:val="00D246B0"/>
    <w:rsid w:val="00D24CA7"/>
    <w:rsid w:val="00D25109"/>
    <w:rsid w:val="00D25559"/>
    <w:rsid w:val="00D25FFE"/>
    <w:rsid w:val="00D260EB"/>
    <w:rsid w:val="00D26465"/>
    <w:rsid w:val="00D264DF"/>
    <w:rsid w:val="00D269F2"/>
    <w:rsid w:val="00D26BE4"/>
    <w:rsid w:val="00D30080"/>
    <w:rsid w:val="00D304F7"/>
    <w:rsid w:val="00D31243"/>
    <w:rsid w:val="00D31779"/>
    <w:rsid w:val="00D3211A"/>
    <w:rsid w:val="00D32753"/>
    <w:rsid w:val="00D33321"/>
    <w:rsid w:val="00D33657"/>
    <w:rsid w:val="00D33FBF"/>
    <w:rsid w:val="00D35749"/>
    <w:rsid w:val="00D35E17"/>
    <w:rsid w:val="00D368C5"/>
    <w:rsid w:val="00D3789D"/>
    <w:rsid w:val="00D379F7"/>
    <w:rsid w:val="00D37CE1"/>
    <w:rsid w:val="00D37D80"/>
    <w:rsid w:val="00D37EF0"/>
    <w:rsid w:val="00D40451"/>
    <w:rsid w:val="00D42011"/>
    <w:rsid w:val="00D429BC"/>
    <w:rsid w:val="00D438AE"/>
    <w:rsid w:val="00D445F9"/>
    <w:rsid w:val="00D4476F"/>
    <w:rsid w:val="00D44C4F"/>
    <w:rsid w:val="00D457B8"/>
    <w:rsid w:val="00D46B3B"/>
    <w:rsid w:val="00D472E3"/>
    <w:rsid w:val="00D472F8"/>
    <w:rsid w:val="00D47854"/>
    <w:rsid w:val="00D47B13"/>
    <w:rsid w:val="00D502BD"/>
    <w:rsid w:val="00D50573"/>
    <w:rsid w:val="00D505CD"/>
    <w:rsid w:val="00D50F44"/>
    <w:rsid w:val="00D52B9A"/>
    <w:rsid w:val="00D52DBB"/>
    <w:rsid w:val="00D53682"/>
    <w:rsid w:val="00D54D50"/>
    <w:rsid w:val="00D560B4"/>
    <w:rsid w:val="00D56D1D"/>
    <w:rsid w:val="00D57AD2"/>
    <w:rsid w:val="00D601AF"/>
    <w:rsid w:val="00D60935"/>
    <w:rsid w:val="00D60969"/>
    <w:rsid w:val="00D60F39"/>
    <w:rsid w:val="00D6181F"/>
    <w:rsid w:val="00D64024"/>
    <w:rsid w:val="00D64858"/>
    <w:rsid w:val="00D65431"/>
    <w:rsid w:val="00D65CF7"/>
    <w:rsid w:val="00D65F65"/>
    <w:rsid w:val="00D662F8"/>
    <w:rsid w:val="00D66484"/>
    <w:rsid w:val="00D66797"/>
    <w:rsid w:val="00D66BC2"/>
    <w:rsid w:val="00D6703A"/>
    <w:rsid w:val="00D67541"/>
    <w:rsid w:val="00D675EF"/>
    <w:rsid w:val="00D679FB"/>
    <w:rsid w:val="00D67F2D"/>
    <w:rsid w:val="00D7056D"/>
    <w:rsid w:val="00D7087C"/>
    <w:rsid w:val="00D70C3C"/>
    <w:rsid w:val="00D70F6D"/>
    <w:rsid w:val="00D71D54"/>
    <w:rsid w:val="00D71DF7"/>
    <w:rsid w:val="00D72BE5"/>
    <w:rsid w:val="00D73BE2"/>
    <w:rsid w:val="00D73DCA"/>
    <w:rsid w:val="00D7433F"/>
    <w:rsid w:val="00D75225"/>
    <w:rsid w:val="00D75340"/>
    <w:rsid w:val="00D76793"/>
    <w:rsid w:val="00D76E66"/>
    <w:rsid w:val="00D7732A"/>
    <w:rsid w:val="00D80469"/>
    <w:rsid w:val="00D80EB7"/>
    <w:rsid w:val="00D80FD0"/>
    <w:rsid w:val="00D81332"/>
    <w:rsid w:val="00D81462"/>
    <w:rsid w:val="00D81645"/>
    <w:rsid w:val="00D81B4C"/>
    <w:rsid w:val="00D82F26"/>
    <w:rsid w:val="00D82FEC"/>
    <w:rsid w:val="00D834D5"/>
    <w:rsid w:val="00D8469F"/>
    <w:rsid w:val="00D84911"/>
    <w:rsid w:val="00D84A2A"/>
    <w:rsid w:val="00D84BC8"/>
    <w:rsid w:val="00D85F75"/>
    <w:rsid w:val="00D863D0"/>
    <w:rsid w:val="00D86566"/>
    <w:rsid w:val="00D865DC"/>
    <w:rsid w:val="00D86B00"/>
    <w:rsid w:val="00D86C94"/>
    <w:rsid w:val="00D86FB9"/>
    <w:rsid w:val="00D8767F"/>
    <w:rsid w:val="00D87720"/>
    <w:rsid w:val="00D87C87"/>
    <w:rsid w:val="00D902EE"/>
    <w:rsid w:val="00D907E2"/>
    <w:rsid w:val="00D90B04"/>
    <w:rsid w:val="00D90BB4"/>
    <w:rsid w:val="00D90CE7"/>
    <w:rsid w:val="00D90E07"/>
    <w:rsid w:val="00D911FB"/>
    <w:rsid w:val="00D92474"/>
    <w:rsid w:val="00D92C81"/>
    <w:rsid w:val="00D932C2"/>
    <w:rsid w:val="00D9451F"/>
    <w:rsid w:val="00D959F2"/>
    <w:rsid w:val="00D96069"/>
    <w:rsid w:val="00D969A5"/>
    <w:rsid w:val="00D96C8C"/>
    <w:rsid w:val="00D9714E"/>
    <w:rsid w:val="00D9757B"/>
    <w:rsid w:val="00DA03E2"/>
    <w:rsid w:val="00DA04B1"/>
    <w:rsid w:val="00DA14A7"/>
    <w:rsid w:val="00DA1AF7"/>
    <w:rsid w:val="00DA21A3"/>
    <w:rsid w:val="00DA39F4"/>
    <w:rsid w:val="00DA434D"/>
    <w:rsid w:val="00DA6259"/>
    <w:rsid w:val="00DA6451"/>
    <w:rsid w:val="00DA69D3"/>
    <w:rsid w:val="00DA7B56"/>
    <w:rsid w:val="00DB08F1"/>
    <w:rsid w:val="00DB14A9"/>
    <w:rsid w:val="00DB2491"/>
    <w:rsid w:val="00DB2AFB"/>
    <w:rsid w:val="00DB2F4B"/>
    <w:rsid w:val="00DB31FF"/>
    <w:rsid w:val="00DB330F"/>
    <w:rsid w:val="00DB39CF"/>
    <w:rsid w:val="00DB49A5"/>
    <w:rsid w:val="00DB51EF"/>
    <w:rsid w:val="00DB5321"/>
    <w:rsid w:val="00DB5954"/>
    <w:rsid w:val="00DB5FBA"/>
    <w:rsid w:val="00DB5FBC"/>
    <w:rsid w:val="00DB6915"/>
    <w:rsid w:val="00DB6BD6"/>
    <w:rsid w:val="00DB6CA8"/>
    <w:rsid w:val="00DB7256"/>
    <w:rsid w:val="00DB7272"/>
    <w:rsid w:val="00DB752B"/>
    <w:rsid w:val="00DB7C3A"/>
    <w:rsid w:val="00DC01FB"/>
    <w:rsid w:val="00DC0401"/>
    <w:rsid w:val="00DC0806"/>
    <w:rsid w:val="00DC0A2E"/>
    <w:rsid w:val="00DC111D"/>
    <w:rsid w:val="00DC1358"/>
    <w:rsid w:val="00DC1923"/>
    <w:rsid w:val="00DC1C54"/>
    <w:rsid w:val="00DC20BD"/>
    <w:rsid w:val="00DC2811"/>
    <w:rsid w:val="00DC2CE9"/>
    <w:rsid w:val="00DC2D2D"/>
    <w:rsid w:val="00DC4A81"/>
    <w:rsid w:val="00DC5653"/>
    <w:rsid w:val="00DC5F68"/>
    <w:rsid w:val="00DC5FBD"/>
    <w:rsid w:val="00DC613F"/>
    <w:rsid w:val="00DC7270"/>
    <w:rsid w:val="00DC7686"/>
    <w:rsid w:val="00DD0587"/>
    <w:rsid w:val="00DD0BCD"/>
    <w:rsid w:val="00DD102F"/>
    <w:rsid w:val="00DD1804"/>
    <w:rsid w:val="00DD22D9"/>
    <w:rsid w:val="00DD447A"/>
    <w:rsid w:val="00DD553D"/>
    <w:rsid w:val="00DD598B"/>
    <w:rsid w:val="00DD64EF"/>
    <w:rsid w:val="00DD724C"/>
    <w:rsid w:val="00DE3B20"/>
    <w:rsid w:val="00DE3D18"/>
    <w:rsid w:val="00DE4062"/>
    <w:rsid w:val="00DE4319"/>
    <w:rsid w:val="00DE4CEB"/>
    <w:rsid w:val="00DE57E2"/>
    <w:rsid w:val="00DE5BA2"/>
    <w:rsid w:val="00DE625F"/>
    <w:rsid w:val="00DE6A1A"/>
    <w:rsid w:val="00DE6C94"/>
    <w:rsid w:val="00DE6FD7"/>
    <w:rsid w:val="00DE73BF"/>
    <w:rsid w:val="00DF07FC"/>
    <w:rsid w:val="00DF11D2"/>
    <w:rsid w:val="00DF1406"/>
    <w:rsid w:val="00DF1828"/>
    <w:rsid w:val="00DF227E"/>
    <w:rsid w:val="00DF2933"/>
    <w:rsid w:val="00DF308F"/>
    <w:rsid w:val="00DF3542"/>
    <w:rsid w:val="00DF35D5"/>
    <w:rsid w:val="00DF398A"/>
    <w:rsid w:val="00DF5184"/>
    <w:rsid w:val="00DF54C2"/>
    <w:rsid w:val="00DF58A6"/>
    <w:rsid w:val="00DF5DE8"/>
    <w:rsid w:val="00DF5F82"/>
    <w:rsid w:val="00DF6212"/>
    <w:rsid w:val="00DF6711"/>
    <w:rsid w:val="00DF6751"/>
    <w:rsid w:val="00DF72BF"/>
    <w:rsid w:val="00DF7835"/>
    <w:rsid w:val="00E0008C"/>
    <w:rsid w:val="00E023A6"/>
    <w:rsid w:val="00E024C2"/>
    <w:rsid w:val="00E030A9"/>
    <w:rsid w:val="00E037E2"/>
    <w:rsid w:val="00E054D9"/>
    <w:rsid w:val="00E05826"/>
    <w:rsid w:val="00E05AAA"/>
    <w:rsid w:val="00E067A1"/>
    <w:rsid w:val="00E06C46"/>
    <w:rsid w:val="00E06FFC"/>
    <w:rsid w:val="00E07063"/>
    <w:rsid w:val="00E075DD"/>
    <w:rsid w:val="00E077EC"/>
    <w:rsid w:val="00E11187"/>
    <w:rsid w:val="00E11409"/>
    <w:rsid w:val="00E11479"/>
    <w:rsid w:val="00E11F42"/>
    <w:rsid w:val="00E121E7"/>
    <w:rsid w:val="00E12CB8"/>
    <w:rsid w:val="00E133E5"/>
    <w:rsid w:val="00E13974"/>
    <w:rsid w:val="00E13C3B"/>
    <w:rsid w:val="00E1548E"/>
    <w:rsid w:val="00E1567F"/>
    <w:rsid w:val="00E158A6"/>
    <w:rsid w:val="00E15BA4"/>
    <w:rsid w:val="00E16146"/>
    <w:rsid w:val="00E16D23"/>
    <w:rsid w:val="00E171DF"/>
    <w:rsid w:val="00E17DAD"/>
    <w:rsid w:val="00E20A99"/>
    <w:rsid w:val="00E20F09"/>
    <w:rsid w:val="00E21225"/>
    <w:rsid w:val="00E21469"/>
    <w:rsid w:val="00E222E9"/>
    <w:rsid w:val="00E22782"/>
    <w:rsid w:val="00E22B9B"/>
    <w:rsid w:val="00E23271"/>
    <w:rsid w:val="00E23AF2"/>
    <w:rsid w:val="00E24257"/>
    <w:rsid w:val="00E24777"/>
    <w:rsid w:val="00E24F80"/>
    <w:rsid w:val="00E25058"/>
    <w:rsid w:val="00E259F3"/>
    <w:rsid w:val="00E25D29"/>
    <w:rsid w:val="00E264E8"/>
    <w:rsid w:val="00E268C6"/>
    <w:rsid w:val="00E26F30"/>
    <w:rsid w:val="00E27169"/>
    <w:rsid w:val="00E27A48"/>
    <w:rsid w:val="00E27C07"/>
    <w:rsid w:val="00E3007F"/>
    <w:rsid w:val="00E30985"/>
    <w:rsid w:val="00E31228"/>
    <w:rsid w:val="00E31913"/>
    <w:rsid w:val="00E3197E"/>
    <w:rsid w:val="00E319CC"/>
    <w:rsid w:val="00E31F8B"/>
    <w:rsid w:val="00E3302C"/>
    <w:rsid w:val="00E33089"/>
    <w:rsid w:val="00E33238"/>
    <w:rsid w:val="00E3352E"/>
    <w:rsid w:val="00E34421"/>
    <w:rsid w:val="00E34502"/>
    <w:rsid w:val="00E35173"/>
    <w:rsid w:val="00E359F9"/>
    <w:rsid w:val="00E35D36"/>
    <w:rsid w:val="00E35F44"/>
    <w:rsid w:val="00E363DB"/>
    <w:rsid w:val="00E3648B"/>
    <w:rsid w:val="00E376B7"/>
    <w:rsid w:val="00E37AB6"/>
    <w:rsid w:val="00E37DC9"/>
    <w:rsid w:val="00E402CC"/>
    <w:rsid w:val="00E40A27"/>
    <w:rsid w:val="00E40CEF"/>
    <w:rsid w:val="00E4108B"/>
    <w:rsid w:val="00E412EC"/>
    <w:rsid w:val="00E415F5"/>
    <w:rsid w:val="00E420C4"/>
    <w:rsid w:val="00E4222E"/>
    <w:rsid w:val="00E42F5D"/>
    <w:rsid w:val="00E43134"/>
    <w:rsid w:val="00E433CC"/>
    <w:rsid w:val="00E4486C"/>
    <w:rsid w:val="00E453E7"/>
    <w:rsid w:val="00E45507"/>
    <w:rsid w:val="00E45639"/>
    <w:rsid w:val="00E45F83"/>
    <w:rsid w:val="00E45FDD"/>
    <w:rsid w:val="00E460B6"/>
    <w:rsid w:val="00E46443"/>
    <w:rsid w:val="00E46A2A"/>
    <w:rsid w:val="00E46BDE"/>
    <w:rsid w:val="00E511D5"/>
    <w:rsid w:val="00E5137D"/>
    <w:rsid w:val="00E513D2"/>
    <w:rsid w:val="00E515F9"/>
    <w:rsid w:val="00E517BC"/>
    <w:rsid w:val="00E51ADF"/>
    <w:rsid w:val="00E5201C"/>
    <w:rsid w:val="00E521BD"/>
    <w:rsid w:val="00E52A38"/>
    <w:rsid w:val="00E53A9F"/>
    <w:rsid w:val="00E54702"/>
    <w:rsid w:val="00E55317"/>
    <w:rsid w:val="00E554E8"/>
    <w:rsid w:val="00E55C61"/>
    <w:rsid w:val="00E56503"/>
    <w:rsid w:val="00E57174"/>
    <w:rsid w:val="00E60249"/>
    <w:rsid w:val="00E6038D"/>
    <w:rsid w:val="00E6391D"/>
    <w:rsid w:val="00E63BE6"/>
    <w:rsid w:val="00E64227"/>
    <w:rsid w:val="00E644AD"/>
    <w:rsid w:val="00E64837"/>
    <w:rsid w:val="00E64C1C"/>
    <w:rsid w:val="00E65217"/>
    <w:rsid w:val="00E65269"/>
    <w:rsid w:val="00E65360"/>
    <w:rsid w:val="00E655F2"/>
    <w:rsid w:val="00E655F4"/>
    <w:rsid w:val="00E6644F"/>
    <w:rsid w:val="00E6660C"/>
    <w:rsid w:val="00E67155"/>
    <w:rsid w:val="00E67356"/>
    <w:rsid w:val="00E67821"/>
    <w:rsid w:val="00E67FD9"/>
    <w:rsid w:val="00E70356"/>
    <w:rsid w:val="00E709F3"/>
    <w:rsid w:val="00E70A8B"/>
    <w:rsid w:val="00E70EA2"/>
    <w:rsid w:val="00E71481"/>
    <w:rsid w:val="00E718C1"/>
    <w:rsid w:val="00E72242"/>
    <w:rsid w:val="00E72950"/>
    <w:rsid w:val="00E72DB6"/>
    <w:rsid w:val="00E7427B"/>
    <w:rsid w:val="00E75218"/>
    <w:rsid w:val="00E75903"/>
    <w:rsid w:val="00E76D66"/>
    <w:rsid w:val="00E76D8B"/>
    <w:rsid w:val="00E806A5"/>
    <w:rsid w:val="00E815DC"/>
    <w:rsid w:val="00E818A2"/>
    <w:rsid w:val="00E82124"/>
    <w:rsid w:val="00E83BB6"/>
    <w:rsid w:val="00E85A64"/>
    <w:rsid w:val="00E860A2"/>
    <w:rsid w:val="00E87FA2"/>
    <w:rsid w:val="00E90248"/>
    <w:rsid w:val="00E906D1"/>
    <w:rsid w:val="00E909D4"/>
    <w:rsid w:val="00E90D57"/>
    <w:rsid w:val="00E91B21"/>
    <w:rsid w:val="00E91D29"/>
    <w:rsid w:val="00E92074"/>
    <w:rsid w:val="00E928D8"/>
    <w:rsid w:val="00E93719"/>
    <w:rsid w:val="00E95983"/>
    <w:rsid w:val="00E9666D"/>
    <w:rsid w:val="00E96971"/>
    <w:rsid w:val="00EA001B"/>
    <w:rsid w:val="00EA184F"/>
    <w:rsid w:val="00EA24C0"/>
    <w:rsid w:val="00EA267E"/>
    <w:rsid w:val="00EA3439"/>
    <w:rsid w:val="00EA4951"/>
    <w:rsid w:val="00EA53AB"/>
    <w:rsid w:val="00EA5907"/>
    <w:rsid w:val="00EA5F34"/>
    <w:rsid w:val="00EA6345"/>
    <w:rsid w:val="00EA690A"/>
    <w:rsid w:val="00EA6ECE"/>
    <w:rsid w:val="00EA741A"/>
    <w:rsid w:val="00EA796A"/>
    <w:rsid w:val="00EB0F23"/>
    <w:rsid w:val="00EB11E0"/>
    <w:rsid w:val="00EB138B"/>
    <w:rsid w:val="00EB152C"/>
    <w:rsid w:val="00EB1843"/>
    <w:rsid w:val="00EB1856"/>
    <w:rsid w:val="00EB1E48"/>
    <w:rsid w:val="00EB1ED0"/>
    <w:rsid w:val="00EB21E0"/>
    <w:rsid w:val="00EB2D20"/>
    <w:rsid w:val="00EB3558"/>
    <w:rsid w:val="00EB3986"/>
    <w:rsid w:val="00EB4E00"/>
    <w:rsid w:val="00EB524A"/>
    <w:rsid w:val="00EB584B"/>
    <w:rsid w:val="00EB5AD8"/>
    <w:rsid w:val="00EB5C1A"/>
    <w:rsid w:val="00EB6612"/>
    <w:rsid w:val="00EB66F3"/>
    <w:rsid w:val="00EB670E"/>
    <w:rsid w:val="00EB6A3D"/>
    <w:rsid w:val="00EB7067"/>
    <w:rsid w:val="00EB7446"/>
    <w:rsid w:val="00EB76DD"/>
    <w:rsid w:val="00EB7FED"/>
    <w:rsid w:val="00EC3120"/>
    <w:rsid w:val="00EC366D"/>
    <w:rsid w:val="00EC3E1C"/>
    <w:rsid w:val="00EC432E"/>
    <w:rsid w:val="00EC43BC"/>
    <w:rsid w:val="00EC50CE"/>
    <w:rsid w:val="00EC5B34"/>
    <w:rsid w:val="00EC65DF"/>
    <w:rsid w:val="00EC679F"/>
    <w:rsid w:val="00EC7EC6"/>
    <w:rsid w:val="00ED003A"/>
    <w:rsid w:val="00ED01D5"/>
    <w:rsid w:val="00ED021E"/>
    <w:rsid w:val="00ED0C11"/>
    <w:rsid w:val="00ED1E4E"/>
    <w:rsid w:val="00ED2B97"/>
    <w:rsid w:val="00ED2CD5"/>
    <w:rsid w:val="00ED2CFF"/>
    <w:rsid w:val="00ED323C"/>
    <w:rsid w:val="00ED35A1"/>
    <w:rsid w:val="00ED57AB"/>
    <w:rsid w:val="00ED5BB4"/>
    <w:rsid w:val="00ED6496"/>
    <w:rsid w:val="00ED64C8"/>
    <w:rsid w:val="00ED6E86"/>
    <w:rsid w:val="00ED7C00"/>
    <w:rsid w:val="00EE06E6"/>
    <w:rsid w:val="00EE19AA"/>
    <w:rsid w:val="00EE2517"/>
    <w:rsid w:val="00EE29B1"/>
    <w:rsid w:val="00EE2B33"/>
    <w:rsid w:val="00EE2D5C"/>
    <w:rsid w:val="00EE4301"/>
    <w:rsid w:val="00EE476D"/>
    <w:rsid w:val="00EE4ADE"/>
    <w:rsid w:val="00EE4DE8"/>
    <w:rsid w:val="00EE550D"/>
    <w:rsid w:val="00EE57BE"/>
    <w:rsid w:val="00EE5CB7"/>
    <w:rsid w:val="00EE604E"/>
    <w:rsid w:val="00EE6416"/>
    <w:rsid w:val="00EE6948"/>
    <w:rsid w:val="00EE74C0"/>
    <w:rsid w:val="00EF04E0"/>
    <w:rsid w:val="00EF1153"/>
    <w:rsid w:val="00EF15E8"/>
    <w:rsid w:val="00EF1B77"/>
    <w:rsid w:val="00EF2216"/>
    <w:rsid w:val="00EF2856"/>
    <w:rsid w:val="00EF32FC"/>
    <w:rsid w:val="00EF3894"/>
    <w:rsid w:val="00EF47BC"/>
    <w:rsid w:val="00EF4B7F"/>
    <w:rsid w:val="00EF5586"/>
    <w:rsid w:val="00EF5C2A"/>
    <w:rsid w:val="00EF5EA6"/>
    <w:rsid w:val="00EF68C8"/>
    <w:rsid w:val="00EF68CD"/>
    <w:rsid w:val="00F00123"/>
    <w:rsid w:val="00F001C8"/>
    <w:rsid w:val="00F00CAB"/>
    <w:rsid w:val="00F00F78"/>
    <w:rsid w:val="00F01463"/>
    <w:rsid w:val="00F024FE"/>
    <w:rsid w:val="00F0293E"/>
    <w:rsid w:val="00F02BA3"/>
    <w:rsid w:val="00F033B4"/>
    <w:rsid w:val="00F037C9"/>
    <w:rsid w:val="00F039B1"/>
    <w:rsid w:val="00F048B2"/>
    <w:rsid w:val="00F04BDF"/>
    <w:rsid w:val="00F0518B"/>
    <w:rsid w:val="00F05824"/>
    <w:rsid w:val="00F05AD4"/>
    <w:rsid w:val="00F05D1D"/>
    <w:rsid w:val="00F05E38"/>
    <w:rsid w:val="00F06DE7"/>
    <w:rsid w:val="00F06EC1"/>
    <w:rsid w:val="00F075A6"/>
    <w:rsid w:val="00F104DE"/>
    <w:rsid w:val="00F10B76"/>
    <w:rsid w:val="00F10EB6"/>
    <w:rsid w:val="00F11179"/>
    <w:rsid w:val="00F11340"/>
    <w:rsid w:val="00F11A08"/>
    <w:rsid w:val="00F11DAE"/>
    <w:rsid w:val="00F1219E"/>
    <w:rsid w:val="00F12503"/>
    <w:rsid w:val="00F13979"/>
    <w:rsid w:val="00F13B3D"/>
    <w:rsid w:val="00F13F07"/>
    <w:rsid w:val="00F140B2"/>
    <w:rsid w:val="00F14E46"/>
    <w:rsid w:val="00F14E87"/>
    <w:rsid w:val="00F161D0"/>
    <w:rsid w:val="00F17253"/>
    <w:rsid w:val="00F176DB"/>
    <w:rsid w:val="00F17D3F"/>
    <w:rsid w:val="00F17FB3"/>
    <w:rsid w:val="00F215D6"/>
    <w:rsid w:val="00F219FA"/>
    <w:rsid w:val="00F221C0"/>
    <w:rsid w:val="00F221F5"/>
    <w:rsid w:val="00F229E9"/>
    <w:rsid w:val="00F22C02"/>
    <w:rsid w:val="00F22D0C"/>
    <w:rsid w:val="00F22E6A"/>
    <w:rsid w:val="00F2322A"/>
    <w:rsid w:val="00F234F9"/>
    <w:rsid w:val="00F23A6E"/>
    <w:rsid w:val="00F2570B"/>
    <w:rsid w:val="00F25970"/>
    <w:rsid w:val="00F25CB0"/>
    <w:rsid w:val="00F25D94"/>
    <w:rsid w:val="00F261C5"/>
    <w:rsid w:val="00F262EF"/>
    <w:rsid w:val="00F26310"/>
    <w:rsid w:val="00F26BAF"/>
    <w:rsid w:val="00F2740E"/>
    <w:rsid w:val="00F27646"/>
    <w:rsid w:val="00F277B0"/>
    <w:rsid w:val="00F277C5"/>
    <w:rsid w:val="00F30177"/>
    <w:rsid w:val="00F304DC"/>
    <w:rsid w:val="00F311A9"/>
    <w:rsid w:val="00F31693"/>
    <w:rsid w:val="00F3286F"/>
    <w:rsid w:val="00F33434"/>
    <w:rsid w:val="00F3348B"/>
    <w:rsid w:val="00F34F8C"/>
    <w:rsid w:val="00F372CA"/>
    <w:rsid w:val="00F37B0F"/>
    <w:rsid w:val="00F37D17"/>
    <w:rsid w:val="00F37FCF"/>
    <w:rsid w:val="00F3F686"/>
    <w:rsid w:val="00F4033B"/>
    <w:rsid w:val="00F406DD"/>
    <w:rsid w:val="00F408FF"/>
    <w:rsid w:val="00F40FDC"/>
    <w:rsid w:val="00F415D8"/>
    <w:rsid w:val="00F41BB8"/>
    <w:rsid w:val="00F4222E"/>
    <w:rsid w:val="00F423B1"/>
    <w:rsid w:val="00F4350D"/>
    <w:rsid w:val="00F43CCC"/>
    <w:rsid w:val="00F446EE"/>
    <w:rsid w:val="00F44C7C"/>
    <w:rsid w:val="00F45DCF"/>
    <w:rsid w:val="00F45FE4"/>
    <w:rsid w:val="00F47895"/>
    <w:rsid w:val="00F503CF"/>
    <w:rsid w:val="00F50C21"/>
    <w:rsid w:val="00F50EC7"/>
    <w:rsid w:val="00F513DA"/>
    <w:rsid w:val="00F51408"/>
    <w:rsid w:val="00F5180D"/>
    <w:rsid w:val="00F52F09"/>
    <w:rsid w:val="00F54947"/>
    <w:rsid w:val="00F54D23"/>
    <w:rsid w:val="00F5506D"/>
    <w:rsid w:val="00F5643B"/>
    <w:rsid w:val="00F5677A"/>
    <w:rsid w:val="00F56958"/>
    <w:rsid w:val="00F5706F"/>
    <w:rsid w:val="00F577FD"/>
    <w:rsid w:val="00F57ABC"/>
    <w:rsid w:val="00F612F2"/>
    <w:rsid w:val="00F62035"/>
    <w:rsid w:val="00F62DFB"/>
    <w:rsid w:val="00F631BD"/>
    <w:rsid w:val="00F63781"/>
    <w:rsid w:val="00F63A0E"/>
    <w:rsid w:val="00F63AA8"/>
    <w:rsid w:val="00F640BB"/>
    <w:rsid w:val="00F64BB3"/>
    <w:rsid w:val="00F64F51"/>
    <w:rsid w:val="00F6546B"/>
    <w:rsid w:val="00F65B50"/>
    <w:rsid w:val="00F66631"/>
    <w:rsid w:val="00F66663"/>
    <w:rsid w:val="00F66AB3"/>
    <w:rsid w:val="00F66C09"/>
    <w:rsid w:val="00F67496"/>
    <w:rsid w:val="00F674F5"/>
    <w:rsid w:val="00F7042E"/>
    <w:rsid w:val="00F70566"/>
    <w:rsid w:val="00F70902"/>
    <w:rsid w:val="00F7144B"/>
    <w:rsid w:val="00F72966"/>
    <w:rsid w:val="00F72C3D"/>
    <w:rsid w:val="00F737EB"/>
    <w:rsid w:val="00F7501C"/>
    <w:rsid w:val="00F756DE"/>
    <w:rsid w:val="00F758EF"/>
    <w:rsid w:val="00F77759"/>
    <w:rsid w:val="00F77AA0"/>
    <w:rsid w:val="00F801BA"/>
    <w:rsid w:val="00F80C7C"/>
    <w:rsid w:val="00F81AA0"/>
    <w:rsid w:val="00F84066"/>
    <w:rsid w:val="00F846D5"/>
    <w:rsid w:val="00F855A3"/>
    <w:rsid w:val="00F85B33"/>
    <w:rsid w:val="00F85D93"/>
    <w:rsid w:val="00F86054"/>
    <w:rsid w:val="00F862C5"/>
    <w:rsid w:val="00F866CD"/>
    <w:rsid w:val="00F8681F"/>
    <w:rsid w:val="00F86C47"/>
    <w:rsid w:val="00F87236"/>
    <w:rsid w:val="00F87534"/>
    <w:rsid w:val="00F90AD5"/>
    <w:rsid w:val="00F91796"/>
    <w:rsid w:val="00F92B9A"/>
    <w:rsid w:val="00F9366A"/>
    <w:rsid w:val="00F9380D"/>
    <w:rsid w:val="00F93E81"/>
    <w:rsid w:val="00F94078"/>
    <w:rsid w:val="00F946C9"/>
    <w:rsid w:val="00F9485D"/>
    <w:rsid w:val="00F94ADE"/>
    <w:rsid w:val="00F94FA5"/>
    <w:rsid w:val="00F96139"/>
    <w:rsid w:val="00F96DDB"/>
    <w:rsid w:val="00F97750"/>
    <w:rsid w:val="00F979FB"/>
    <w:rsid w:val="00F97AEC"/>
    <w:rsid w:val="00F97C06"/>
    <w:rsid w:val="00FA0200"/>
    <w:rsid w:val="00FA0524"/>
    <w:rsid w:val="00FA0EA5"/>
    <w:rsid w:val="00FA0EC2"/>
    <w:rsid w:val="00FA12D3"/>
    <w:rsid w:val="00FA12FD"/>
    <w:rsid w:val="00FA280C"/>
    <w:rsid w:val="00FA283F"/>
    <w:rsid w:val="00FA3862"/>
    <w:rsid w:val="00FA44DE"/>
    <w:rsid w:val="00FA4B35"/>
    <w:rsid w:val="00FA4EC0"/>
    <w:rsid w:val="00FA5DF5"/>
    <w:rsid w:val="00FA65BF"/>
    <w:rsid w:val="00FA6940"/>
    <w:rsid w:val="00FA6FE7"/>
    <w:rsid w:val="00FA72E8"/>
    <w:rsid w:val="00FA74EE"/>
    <w:rsid w:val="00FA75D2"/>
    <w:rsid w:val="00FA76DB"/>
    <w:rsid w:val="00FA7ECF"/>
    <w:rsid w:val="00FB01F3"/>
    <w:rsid w:val="00FB08BA"/>
    <w:rsid w:val="00FB130E"/>
    <w:rsid w:val="00FB165D"/>
    <w:rsid w:val="00FB1981"/>
    <w:rsid w:val="00FB202D"/>
    <w:rsid w:val="00FB3CF8"/>
    <w:rsid w:val="00FB4216"/>
    <w:rsid w:val="00FB4A7A"/>
    <w:rsid w:val="00FB5164"/>
    <w:rsid w:val="00FB53A8"/>
    <w:rsid w:val="00FB5411"/>
    <w:rsid w:val="00FB64E1"/>
    <w:rsid w:val="00FB68BB"/>
    <w:rsid w:val="00FB7AE3"/>
    <w:rsid w:val="00FC10B7"/>
    <w:rsid w:val="00FC3711"/>
    <w:rsid w:val="00FC43B5"/>
    <w:rsid w:val="00FC46E7"/>
    <w:rsid w:val="00FC4905"/>
    <w:rsid w:val="00FC49A0"/>
    <w:rsid w:val="00FC4C7F"/>
    <w:rsid w:val="00FC53C6"/>
    <w:rsid w:val="00FC5D25"/>
    <w:rsid w:val="00FC66B2"/>
    <w:rsid w:val="00FC735A"/>
    <w:rsid w:val="00FC7DAF"/>
    <w:rsid w:val="00FC7E3A"/>
    <w:rsid w:val="00FC7F8A"/>
    <w:rsid w:val="00FD0985"/>
    <w:rsid w:val="00FD0D7E"/>
    <w:rsid w:val="00FD1447"/>
    <w:rsid w:val="00FD1778"/>
    <w:rsid w:val="00FD4473"/>
    <w:rsid w:val="00FD4FFB"/>
    <w:rsid w:val="00FD54B5"/>
    <w:rsid w:val="00FD586F"/>
    <w:rsid w:val="00FD62EA"/>
    <w:rsid w:val="00FD65BC"/>
    <w:rsid w:val="00FD6A64"/>
    <w:rsid w:val="00FD6B4E"/>
    <w:rsid w:val="00FD73DF"/>
    <w:rsid w:val="00FE09D9"/>
    <w:rsid w:val="00FE1293"/>
    <w:rsid w:val="00FE161C"/>
    <w:rsid w:val="00FE1C24"/>
    <w:rsid w:val="00FE1DA7"/>
    <w:rsid w:val="00FE2119"/>
    <w:rsid w:val="00FE2A51"/>
    <w:rsid w:val="00FE38FA"/>
    <w:rsid w:val="00FE45BD"/>
    <w:rsid w:val="00FE482C"/>
    <w:rsid w:val="00FE509F"/>
    <w:rsid w:val="00FE5226"/>
    <w:rsid w:val="00FE5BED"/>
    <w:rsid w:val="00FE62DE"/>
    <w:rsid w:val="00FE654D"/>
    <w:rsid w:val="00FE6E13"/>
    <w:rsid w:val="00FF1055"/>
    <w:rsid w:val="00FF15F6"/>
    <w:rsid w:val="00FF3088"/>
    <w:rsid w:val="00FF3BE2"/>
    <w:rsid w:val="00FF4050"/>
    <w:rsid w:val="00FF4206"/>
    <w:rsid w:val="00FF527C"/>
    <w:rsid w:val="00FF5DA0"/>
    <w:rsid w:val="00FF65CD"/>
    <w:rsid w:val="00FF66AF"/>
    <w:rsid w:val="00FF6EC1"/>
    <w:rsid w:val="00FF7465"/>
    <w:rsid w:val="00FF7905"/>
    <w:rsid w:val="00FF7B5D"/>
    <w:rsid w:val="011A5254"/>
    <w:rsid w:val="013F1398"/>
    <w:rsid w:val="01838509"/>
    <w:rsid w:val="019EC35E"/>
    <w:rsid w:val="01AA25C1"/>
    <w:rsid w:val="01E982DA"/>
    <w:rsid w:val="01F203D8"/>
    <w:rsid w:val="01FC9BBC"/>
    <w:rsid w:val="020202F0"/>
    <w:rsid w:val="02400F74"/>
    <w:rsid w:val="02740C33"/>
    <w:rsid w:val="027BA6ED"/>
    <w:rsid w:val="02A2B0EC"/>
    <w:rsid w:val="02AF3649"/>
    <w:rsid w:val="02CA0EC4"/>
    <w:rsid w:val="02CBFB62"/>
    <w:rsid w:val="031A7F0E"/>
    <w:rsid w:val="0368521E"/>
    <w:rsid w:val="0387BC51"/>
    <w:rsid w:val="03976FFE"/>
    <w:rsid w:val="03C3FC6C"/>
    <w:rsid w:val="03CE5421"/>
    <w:rsid w:val="03FC7FB6"/>
    <w:rsid w:val="04E46FAC"/>
    <w:rsid w:val="0501AB5C"/>
    <w:rsid w:val="0524F08F"/>
    <w:rsid w:val="0525FABB"/>
    <w:rsid w:val="057A559A"/>
    <w:rsid w:val="05CF3C34"/>
    <w:rsid w:val="05F0A413"/>
    <w:rsid w:val="0624570A"/>
    <w:rsid w:val="0625F419"/>
    <w:rsid w:val="063BB9AF"/>
    <w:rsid w:val="06441C2B"/>
    <w:rsid w:val="064F08A6"/>
    <w:rsid w:val="066AC66D"/>
    <w:rsid w:val="066B8280"/>
    <w:rsid w:val="067AEEF8"/>
    <w:rsid w:val="067CF85C"/>
    <w:rsid w:val="06BD82EB"/>
    <w:rsid w:val="075164C0"/>
    <w:rsid w:val="076477F9"/>
    <w:rsid w:val="0776C047"/>
    <w:rsid w:val="07B0BB53"/>
    <w:rsid w:val="082528BE"/>
    <w:rsid w:val="08296C3A"/>
    <w:rsid w:val="0868AACA"/>
    <w:rsid w:val="08C86766"/>
    <w:rsid w:val="08EA7F0F"/>
    <w:rsid w:val="08EC182B"/>
    <w:rsid w:val="0911205C"/>
    <w:rsid w:val="09D793A2"/>
    <w:rsid w:val="0A06CC7F"/>
    <w:rsid w:val="0A0EC957"/>
    <w:rsid w:val="0A156DD9"/>
    <w:rsid w:val="0A406EF7"/>
    <w:rsid w:val="0A4F8ACC"/>
    <w:rsid w:val="0AA7B9E1"/>
    <w:rsid w:val="0AED2A71"/>
    <w:rsid w:val="0B40F570"/>
    <w:rsid w:val="0B662EED"/>
    <w:rsid w:val="0B67D55F"/>
    <w:rsid w:val="0B84F9CB"/>
    <w:rsid w:val="0BD12F16"/>
    <w:rsid w:val="0BDF1486"/>
    <w:rsid w:val="0BF1EC37"/>
    <w:rsid w:val="0C3F1D7F"/>
    <w:rsid w:val="0C9692BD"/>
    <w:rsid w:val="0CB8B8AF"/>
    <w:rsid w:val="0D03F5E3"/>
    <w:rsid w:val="0D063C5F"/>
    <w:rsid w:val="0D4088AA"/>
    <w:rsid w:val="0D7C23C3"/>
    <w:rsid w:val="0D8DC6CA"/>
    <w:rsid w:val="0D8F9734"/>
    <w:rsid w:val="0D9E4CC6"/>
    <w:rsid w:val="0DA606FB"/>
    <w:rsid w:val="0DCCE121"/>
    <w:rsid w:val="0E3A9498"/>
    <w:rsid w:val="0E43500E"/>
    <w:rsid w:val="0E4409A3"/>
    <w:rsid w:val="0EA82B20"/>
    <w:rsid w:val="0EF69C7F"/>
    <w:rsid w:val="0F17420C"/>
    <w:rsid w:val="0F31C8D2"/>
    <w:rsid w:val="0F447074"/>
    <w:rsid w:val="0F542AD2"/>
    <w:rsid w:val="0F61139B"/>
    <w:rsid w:val="0F65F7C2"/>
    <w:rsid w:val="0F91E9E2"/>
    <w:rsid w:val="0FC57E65"/>
    <w:rsid w:val="0FFC72C7"/>
    <w:rsid w:val="1025A6F6"/>
    <w:rsid w:val="103489DE"/>
    <w:rsid w:val="104A1CED"/>
    <w:rsid w:val="1062037E"/>
    <w:rsid w:val="106A5F0F"/>
    <w:rsid w:val="1080459A"/>
    <w:rsid w:val="11271CEA"/>
    <w:rsid w:val="11963B63"/>
    <w:rsid w:val="11DB769B"/>
    <w:rsid w:val="11E7FE6F"/>
    <w:rsid w:val="11EA930D"/>
    <w:rsid w:val="11FA6172"/>
    <w:rsid w:val="1203707D"/>
    <w:rsid w:val="120A606F"/>
    <w:rsid w:val="1215210D"/>
    <w:rsid w:val="123DEB2E"/>
    <w:rsid w:val="12603DF3"/>
    <w:rsid w:val="12B99983"/>
    <w:rsid w:val="12BBF458"/>
    <w:rsid w:val="12D2F932"/>
    <w:rsid w:val="131DE46E"/>
    <w:rsid w:val="131E6AE7"/>
    <w:rsid w:val="1322A8F2"/>
    <w:rsid w:val="1325C7D2"/>
    <w:rsid w:val="132F195C"/>
    <w:rsid w:val="1338461A"/>
    <w:rsid w:val="13389E8D"/>
    <w:rsid w:val="134A7D49"/>
    <w:rsid w:val="135E1600"/>
    <w:rsid w:val="1376CFE2"/>
    <w:rsid w:val="13C39562"/>
    <w:rsid w:val="13CBA259"/>
    <w:rsid w:val="13CEBBCD"/>
    <w:rsid w:val="13ECFB11"/>
    <w:rsid w:val="14A80B75"/>
    <w:rsid w:val="14F5F4EA"/>
    <w:rsid w:val="1557FCA6"/>
    <w:rsid w:val="156772BA"/>
    <w:rsid w:val="156EFEF2"/>
    <w:rsid w:val="157C7C5C"/>
    <w:rsid w:val="1586D334"/>
    <w:rsid w:val="15FC1D0D"/>
    <w:rsid w:val="16205B7D"/>
    <w:rsid w:val="1673A5BB"/>
    <w:rsid w:val="16AADC36"/>
    <w:rsid w:val="16B205F0"/>
    <w:rsid w:val="16D3DDFB"/>
    <w:rsid w:val="1702BBC5"/>
    <w:rsid w:val="1771C73E"/>
    <w:rsid w:val="1777E2A5"/>
    <w:rsid w:val="179AB9DA"/>
    <w:rsid w:val="17AFB940"/>
    <w:rsid w:val="18122781"/>
    <w:rsid w:val="182208E0"/>
    <w:rsid w:val="18A8DBD0"/>
    <w:rsid w:val="18B04F4E"/>
    <w:rsid w:val="18DD18DE"/>
    <w:rsid w:val="18DFB5E5"/>
    <w:rsid w:val="18EB792E"/>
    <w:rsid w:val="18F52B4F"/>
    <w:rsid w:val="192DC7A3"/>
    <w:rsid w:val="194F0E70"/>
    <w:rsid w:val="196E8EA1"/>
    <w:rsid w:val="19C53650"/>
    <w:rsid w:val="19D259BA"/>
    <w:rsid w:val="19D68A46"/>
    <w:rsid w:val="1A365031"/>
    <w:rsid w:val="1A4491D4"/>
    <w:rsid w:val="1A6F942C"/>
    <w:rsid w:val="1A796101"/>
    <w:rsid w:val="1A8E4F3C"/>
    <w:rsid w:val="1AC47CF8"/>
    <w:rsid w:val="1AD7E5CE"/>
    <w:rsid w:val="1ADB38B6"/>
    <w:rsid w:val="1B208913"/>
    <w:rsid w:val="1B4318D2"/>
    <w:rsid w:val="1B4FDB84"/>
    <w:rsid w:val="1B6299E5"/>
    <w:rsid w:val="1B741460"/>
    <w:rsid w:val="1B760138"/>
    <w:rsid w:val="1BC67406"/>
    <w:rsid w:val="1BDA5607"/>
    <w:rsid w:val="1BF5D952"/>
    <w:rsid w:val="1C05F5F7"/>
    <w:rsid w:val="1C13CFA1"/>
    <w:rsid w:val="1C54CA81"/>
    <w:rsid w:val="1C692A79"/>
    <w:rsid w:val="1CB15073"/>
    <w:rsid w:val="1CB2CA84"/>
    <w:rsid w:val="1CF314F8"/>
    <w:rsid w:val="1CF3DE90"/>
    <w:rsid w:val="1D0E4A99"/>
    <w:rsid w:val="1D15A9DC"/>
    <w:rsid w:val="1D5F7C21"/>
    <w:rsid w:val="1D73C589"/>
    <w:rsid w:val="1DA4FC0F"/>
    <w:rsid w:val="1E1704F7"/>
    <w:rsid w:val="1E1FC981"/>
    <w:rsid w:val="1E7E73D0"/>
    <w:rsid w:val="1EE2FD0F"/>
    <w:rsid w:val="1EE9DC07"/>
    <w:rsid w:val="1F23EF16"/>
    <w:rsid w:val="1F271E20"/>
    <w:rsid w:val="1F33E896"/>
    <w:rsid w:val="1F5FB0E0"/>
    <w:rsid w:val="1F643965"/>
    <w:rsid w:val="1F6923C5"/>
    <w:rsid w:val="1F8DAF7C"/>
    <w:rsid w:val="1FAC2018"/>
    <w:rsid w:val="1FF6A5FA"/>
    <w:rsid w:val="2006A131"/>
    <w:rsid w:val="20421EDA"/>
    <w:rsid w:val="2064E676"/>
    <w:rsid w:val="20890FA0"/>
    <w:rsid w:val="20943F1E"/>
    <w:rsid w:val="20A63A44"/>
    <w:rsid w:val="20AA2561"/>
    <w:rsid w:val="20DFA03D"/>
    <w:rsid w:val="20E375B1"/>
    <w:rsid w:val="20F07D37"/>
    <w:rsid w:val="217A9F6C"/>
    <w:rsid w:val="21E5B0F4"/>
    <w:rsid w:val="222B0E5F"/>
    <w:rsid w:val="22662085"/>
    <w:rsid w:val="227223F7"/>
    <w:rsid w:val="227D566C"/>
    <w:rsid w:val="228707AF"/>
    <w:rsid w:val="22AA083B"/>
    <w:rsid w:val="22D95D0F"/>
    <w:rsid w:val="22F652FD"/>
    <w:rsid w:val="2327812A"/>
    <w:rsid w:val="2339FC85"/>
    <w:rsid w:val="233F92E2"/>
    <w:rsid w:val="235F31CC"/>
    <w:rsid w:val="239AA66B"/>
    <w:rsid w:val="23A30314"/>
    <w:rsid w:val="23E9D571"/>
    <w:rsid w:val="23EE9730"/>
    <w:rsid w:val="241A70CC"/>
    <w:rsid w:val="2420751D"/>
    <w:rsid w:val="243FF499"/>
    <w:rsid w:val="246C03CA"/>
    <w:rsid w:val="247A03F3"/>
    <w:rsid w:val="249799C1"/>
    <w:rsid w:val="249C13A8"/>
    <w:rsid w:val="249D1C30"/>
    <w:rsid w:val="24BAD15A"/>
    <w:rsid w:val="24DF832A"/>
    <w:rsid w:val="24E65F46"/>
    <w:rsid w:val="252329C9"/>
    <w:rsid w:val="2527903D"/>
    <w:rsid w:val="2536A637"/>
    <w:rsid w:val="257818D8"/>
    <w:rsid w:val="25D89FA1"/>
    <w:rsid w:val="25E3DD52"/>
    <w:rsid w:val="267D16A2"/>
    <w:rsid w:val="268835EE"/>
    <w:rsid w:val="26DEC4D4"/>
    <w:rsid w:val="26F4C95A"/>
    <w:rsid w:val="270A3D89"/>
    <w:rsid w:val="2748AF1F"/>
    <w:rsid w:val="275D9877"/>
    <w:rsid w:val="27808D95"/>
    <w:rsid w:val="2782B66D"/>
    <w:rsid w:val="27936A63"/>
    <w:rsid w:val="27E5F35F"/>
    <w:rsid w:val="2844F06E"/>
    <w:rsid w:val="285A962D"/>
    <w:rsid w:val="2899F772"/>
    <w:rsid w:val="28A89E86"/>
    <w:rsid w:val="28D464EF"/>
    <w:rsid w:val="28E3F452"/>
    <w:rsid w:val="28F2B84B"/>
    <w:rsid w:val="292BD081"/>
    <w:rsid w:val="299B21D5"/>
    <w:rsid w:val="299E1736"/>
    <w:rsid w:val="29AE9ADE"/>
    <w:rsid w:val="29BB9D2A"/>
    <w:rsid w:val="29BBE391"/>
    <w:rsid w:val="29C5FCD3"/>
    <w:rsid w:val="29C849B4"/>
    <w:rsid w:val="29CE541A"/>
    <w:rsid w:val="29D34762"/>
    <w:rsid w:val="2A0C9095"/>
    <w:rsid w:val="2A840D65"/>
    <w:rsid w:val="2A9F5508"/>
    <w:rsid w:val="2AB4CC3C"/>
    <w:rsid w:val="2AFA232E"/>
    <w:rsid w:val="2B0C978D"/>
    <w:rsid w:val="2B275A0C"/>
    <w:rsid w:val="2B5C3D8E"/>
    <w:rsid w:val="2B8C933A"/>
    <w:rsid w:val="2BA2C814"/>
    <w:rsid w:val="2BF2CEA8"/>
    <w:rsid w:val="2BF4C58E"/>
    <w:rsid w:val="2C0FC3D8"/>
    <w:rsid w:val="2C742D0D"/>
    <w:rsid w:val="2CA8D156"/>
    <w:rsid w:val="2D27F1FD"/>
    <w:rsid w:val="2D63B195"/>
    <w:rsid w:val="2D97BA51"/>
    <w:rsid w:val="2DD47394"/>
    <w:rsid w:val="2E29D5BA"/>
    <w:rsid w:val="2E675101"/>
    <w:rsid w:val="2E9C6E41"/>
    <w:rsid w:val="2EC2A2CA"/>
    <w:rsid w:val="2EC433FC"/>
    <w:rsid w:val="2F0471FB"/>
    <w:rsid w:val="2F1B3BCC"/>
    <w:rsid w:val="2F322972"/>
    <w:rsid w:val="2F413ACF"/>
    <w:rsid w:val="2F6542FF"/>
    <w:rsid w:val="2F8F3F25"/>
    <w:rsid w:val="2F969117"/>
    <w:rsid w:val="2FE5C08F"/>
    <w:rsid w:val="3001E7E1"/>
    <w:rsid w:val="30152AEE"/>
    <w:rsid w:val="30207441"/>
    <w:rsid w:val="306C8AAE"/>
    <w:rsid w:val="3076B238"/>
    <w:rsid w:val="30943E8E"/>
    <w:rsid w:val="30D2B5AF"/>
    <w:rsid w:val="30F4A633"/>
    <w:rsid w:val="312EB6DC"/>
    <w:rsid w:val="312F4DD1"/>
    <w:rsid w:val="313CFEA8"/>
    <w:rsid w:val="3142CBBC"/>
    <w:rsid w:val="314753AB"/>
    <w:rsid w:val="31516D30"/>
    <w:rsid w:val="315FE490"/>
    <w:rsid w:val="31C974B5"/>
    <w:rsid w:val="322692F4"/>
    <w:rsid w:val="32A4DF46"/>
    <w:rsid w:val="32B182FF"/>
    <w:rsid w:val="32B582A5"/>
    <w:rsid w:val="3321800D"/>
    <w:rsid w:val="3344A1A2"/>
    <w:rsid w:val="33724CCE"/>
    <w:rsid w:val="337A5EA8"/>
    <w:rsid w:val="33B9C38E"/>
    <w:rsid w:val="33C8D7F9"/>
    <w:rsid w:val="33CA1B66"/>
    <w:rsid w:val="33D41AE6"/>
    <w:rsid w:val="33DCCEDF"/>
    <w:rsid w:val="3427E63F"/>
    <w:rsid w:val="34461D44"/>
    <w:rsid w:val="346AF3A5"/>
    <w:rsid w:val="347836D2"/>
    <w:rsid w:val="3478FB02"/>
    <w:rsid w:val="348D4598"/>
    <w:rsid w:val="34AD1D0A"/>
    <w:rsid w:val="34AFBE10"/>
    <w:rsid w:val="34B26176"/>
    <w:rsid w:val="34B99659"/>
    <w:rsid w:val="34F06D20"/>
    <w:rsid w:val="34FD70F3"/>
    <w:rsid w:val="34FDC32B"/>
    <w:rsid w:val="354CE5A9"/>
    <w:rsid w:val="3587A99A"/>
    <w:rsid w:val="35B9AA4C"/>
    <w:rsid w:val="35EDF62D"/>
    <w:rsid w:val="360C7E54"/>
    <w:rsid w:val="360F9121"/>
    <w:rsid w:val="3650147D"/>
    <w:rsid w:val="365AA4AD"/>
    <w:rsid w:val="3672E5F9"/>
    <w:rsid w:val="36A5C6AB"/>
    <w:rsid w:val="36C498A4"/>
    <w:rsid w:val="36D829D5"/>
    <w:rsid w:val="36FEDFED"/>
    <w:rsid w:val="374557C0"/>
    <w:rsid w:val="37549404"/>
    <w:rsid w:val="377BE8AB"/>
    <w:rsid w:val="3786D759"/>
    <w:rsid w:val="37DCBC1B"/>
    <w:rsid w:val="37EF4DAD"/>
    <w:rsid w:val="37FEA178"/>
    <w:rsid w:val="38C72C42"/>
    <w:rsid w:val="38E85EA5"/>
    <w:rsid w:val="38F9FE23"/>
    <w:rsid w:val="3932AF91"/>
    <w:rsid w:val="393C7A58"/>
    <w:rsid w:val="39FFC20C"/>
    <w:rsid w:val="3A2EC68E"/>
    <w:rsid w:val="3A5204B0"/>
    <w:rsid w:val="3A75D84D"/>
    <w:rsid w:val="3AB517C5"/>
    <w:rsid w:val="3B050EC4"/>
    <w:rsid w:val="3B0C209F"/>
    <w:rsid w:val="3C14AB75"/>
    <w:rsid w:val="3C30BED4"/>
    <w:rsid w:val="3C47E84C"/>
    <w:rsid w:val="3CA19B18"/>
    <w:rsid w:val="3CCA9AB6"/>
    <w:rsid w:val="3CE5FA8F"/>
    <w:rsid w:val="3CE76E9E"/>
    <w:rsid w:val="3CF21309"/>
    <w:rsid w:val="3CF63947"/>
    <w:rsid w:val="3CFA5ABF"/>
    <w:rsid w:val="3D511F6B"/>
    <w:rsid w:val="3D814FFE"/>
    <w:rsid w:val="3D929EB8"/>
    <w:rsid w:val="3D9D32DE"/>
    <w:rsid w:val="3DB74F0E"/>
    <w:rsid w:val="3E1D2F80"/>
    <w:rsid w:val="3E309DFF"/>
    <w:rsid w:val="3E396256"/>
    <w:rsid w:val="3E5EB237"/>
    <w:rsid w:val="3EB2BC34"/>
    <w:rsid w:val="3EE29EED"/>
    <w:rsid w:val="3F645211"/>
    <w:rsid w:val="3F6C0059"/>
    <w:rsid w:val="3F76E184"/>
    <w:rsid w:val="3F87B7A6"/>
    <w:rsid w:val="3FAAFCD5"/>
    <w:rsid w:val="3FCE547F"/>
    <w:rsid w:val="3FD6A69F"/>
    <w:rsid w:val="3FDA5E5E"/>
    <w:rsid w:val="4007BD19"/>
    <w:rsid w:val="4038EF37"/>
    <w:rsid w:val="4039557D"/>
    <w:rsid w:val="40BD2A5E"/>
    <w:rsid w:val="40CF6E2D"/>
    <w:rsid w:val="40DC15C3"/>
    <w:rsid w:val="40DEFBAC"/>
    <w:rsid w:val="4152A043"/>
    <w:rsid w:val="4195F328"/>
    <w:rsid w:val="41D82CCF"/>
    <w:rsid w:val="41E21093"/>
    <w:rsid w:val="41E4FD0E"/>
    <w:rsid w:val="41E84F53"/>
    <w:rsid w:val="41F4F592"/>
    <w:rsid w:val="4215E2B7"/>
    <w:rsid w:val="424B351C"/>
    <w:rsid w:val="427C7AC6"/>
    <w:rsid w:val="428023C1"/>
    <w:rsid w:val="428AF9DE"/>
    <w:rsid w:val="42CA7F62"/>
    <w:rsid w:val="42CAAA5A"/>
    <w:rsid w:val="42E4B0FB"/>
    <w:rsid w:val="42F5DFCB"/>
    <w:rsid w:val="430783B1"/>
    <w:rsid w:val="434B828F"/>
    <w:rsid w:val="43796F50"/>
    <w:rsid w:val="43A24B79"/>
    <w:rsid w:val="43E604BF"/>
    <w:rsid w:val="4415A795"/>
    <w:rsid w:val="446F2C8C"/>
    <w:rsid w:val="44C26DF0"/>
    <w:rsid w:val="44C9F025"/>
    <w:rsid w:val="44CA9AB7"/>
    <w:rsid w:val="44EAB0B0"/>
    <w:rsid w:val="44F04E7C"/>
    <w:rsid w:val="45050DD9"/>
    <w:rsid w:val="451D1AC5"/>
    <w:rsid w:val="45629B43"/>
    <w:rsid w:val="458FFC97"/>
    <w:rsid w:val="45F129E1"/>
    <w:rsid w:val="46468425"/>
    <w:rsid w:val="4650F85A"/>
    <w:rsid w:val="46A3FAFA"/>
    <w:rsid w:val="46AC7666"/>
    <w:rsid w:val="470A134C"/>
    <w:rsid w:val="47671587"/>
    <w:rsid w:val="478DDCBB"/>
    <w:rsid w:val="47F1121C"/>
    <w:rsid w:val="48BD2AF3"/>
    <w:rsid w:val="49221E09"/>
    <w:rsid w:val="4927108E"/>
    <w:rsid w:val="49375B5C"/>
    <w:rsid w:val="4964F118"/>
    <w:rsid w:val="4973F9DC"/>
    <w:rsid w:val="4984AD74"/>
    <w:rsid w:val="498E8571"/>
    <w:rsid w:val="49C43AEC"/>
    <w:rsid w:val="49D9864F"/>
    <w:rsid w:val="4A0935AD"/>
    <w:rsid w:val="4A1B70DE"/>
    <w:rsid w:val="4A965AC8"/>
    <w:rsid w:val="4A9B561D"/>
    <w:rsid w:val="4AB1404C"/>
    <w:rsid w:val="4AB8D707"/>
    <w:rsid w:val="4AC0EEC0"/>
    <w:rsid w:val="4ACCE15E"/>
    <w:rsid w:val="4B022EAC"/>
    <w:rsid w:val="4B2AED4A"/>
    <w:rsid w:val="4B4016F8"/>
    <w:rsid w:val="4B61C801"/>
    <w:rsid w:val="4B631B84"/>
    <w:rsid w:val="4B8F1910"/>
    <w:rsid w:val="4B948B15"/>
    <w:rsid w:val="4B9A90C5"/>
    <w:rsid w:val="4BA2DC0D"/>
    <w:rsid w:val="4BB6DB8C"/>
    <w:rsid w:val="4BC2B02C"/>
    <w:rsid w:val="4C398FBB"/>
    <w:rsid w:val="4C7AEE7D"/>
    <w:rsid w:val="4C9D4070"/>
    <w:rsid w:val="4CA61FDF"/>
    <w:rsid w:val="4CBF3051"/>
    <w:rsid w:val="4CC33CAB"/>
    <w:rsid w:val="4CE1ED70"/>
    <w:rsid w:val="4D108AF6"/>
    <w:rsid w:val="4D9853DE"/>
    <w:rsid w:val="4DC063D8"/>
    <w:rsid w:val="4DC2C04D"/>
    <w:rsid w:val="4DCA3DAC"/>
    <w:rsid w:val="4DCE6E38"/>
    <w:rsid w:val="4DFD6C9E"/>
    <w:rsid w:val="4E473F32"/>
    <w:rsid w:val="4E8CC00A"/>
    <w:rsid w:val="4E9C0D1D"/>
    <w:rsid w:val="4EC54A5D"/>
    <w:rsid w:val="4EC9556D"/>
    <w:rsid w:val="4ECEC82C"/>
    <w:rsid w:val="4EFC54FA"/>
    <w:rsid w:val="4F2AF1B5"/>
    <w:rsid w:val="4F37DFC7"/>
    <w:rsid w:val="4F8D468B"/>
    <w:rsid w:val="4FB9338D"/>
    <w:rsid w:val="4FC09BBA"/>
    <w:rsid w:val="4FE962FA"/>
    <w:rsid w:val="4FF0F33B"/>
    <w:rsid w:val="4FF2F611"/>
    <w:rsid w:val="503BCD78"/>
    <w:rsid w:val="5055B9D9"/>
    <w:rsid w:val="5064469D"/>
    <w:rsid w:val="506A0466"/>
    <w:rsid w:val="50720007"/>
    <w:rsid w:val="509C6540"/>
    <w:rsid w:val="509E7F50"/>
    <w:rsid w:val="50B862BE"/>
    <w:rsid w:val="51171085"/>
    <w:rsid w:val="513747BF"/>
    <w:rsid w:val="5170182C"/>
    <w:rsid w:val="517DDCD1"/>
    <w:rsid w:val="51A472E5"/>
    <w:rsid w:val="51B7C8E0"/>
    <w:rsid w:val="51BD1E4C"/>
    <w:rsid w:val="51EEA716"/>
    <w:rsid w:val="51F7E0D3"/>
    <w:rsid w:val="5218C953"/>
    <w:rsid w:val="5228DD07"/>
    <w:rsid w:val="52365CCB"/>
    <w:rsid w:val="52420A66"/>
    <w:rsid w:val="526F36E6"/>
    <w:rsid w:val="53097753"/>
    <w:rsid w:val="530C81F4"/>
    <w:rsid w:val="5311833A"/>
    <w:rsid w:val="531E8C65"/>
    <w:rsid w:val="5333A5DE"/>
    <w:rsid w:val="53637257"/>
    <w:rsid w:val="53A3D3EA"/>
    <w:rsid w:val="53C8CEDF"/>
    <w:rsid w:val="53FF5C7C"/>
    <w:rsid w:val="54329E68"/>
    <w:rsid w:val="543A4BA1"/>
    <w:rsid w:val="5447E092"/>
    <w:rsid w:val="545FCA64"/>
    <w:rsid w:val="547A6846"/>
    <w:rsid w:val="547D1068"/>
    <w:rsid w:val="54882443"/>
    <w:rsid w:val="54C2BFC8"/>
    <w:rsid w:val="54CD2D8A"/>
    <w:rsid w:val="54D299D9"/>
    <w:rsid w:val="55013BF1"/>
    <w:rsid w:val="553521B0"/>
    <w:rsid w:val="553F4CF1"/>
    <w:rsid w:val="556D9EE7"/>
    <w:rsid w:val="55772B76"/>
    <w:rsid w:val="55774C28"/>
    <w:rsid w:val="55CBB8C2"/>
    <w:rsid w:val="55CF7F72"/>
    <w:rsid w:val="5614A932"/>
    <w:rsid w:val="561940F9"/>
    <w:rsid w:val="561B4123"/>
    <w:rsid w:val="56244862"/>
    <w:rsid w:val="56920B33"/>
    <w:rsid w:val="5696C7AC"/>
    <w:rsid w:val="56A50062"/>
    <w:rsid w:val="56A76905"/>
    <w:rsid w:val="56C01436"/>
    <w:rsid w:val="56F66E06"/>
    <w:rsid w:val="5743B74F"/>
    <w:rsid w:val="5744DE16"/>
    <w:rsid w:val="5761F910"/>
    <w:rsid w:val="57B8C47E"/>
    <w:rsid w:val="57D9159F"/>
    <w:rsid w:val="57F925C6"/>
    <w:rsid w:val="580C4A88"/>
    <w:rsid w:val="5850A17A"/>
    <w:rsid w:val="587349B1"/>
    <w:rsid w:val="58817FCE"/>
    <w:rsid w:val="58A7D0A9"/>
    <w:rsid w:val="58B2F080"/>
    <w:rsid w:val="58C95386"/>
    <w:rsid w:val="58CADDBB"/>
    <w:rsid w:val="58E5F07B"/>
    <w:rsid w:val="58E97B7E"/>
    <w:rsid w:val="5914B760"/>
    <w:rsid w:val="591EB4FA"/>
    <w:rsid w:val="593F0D74"/>
    <w:rsid w:val="59956E07"/>
    <w:rsid w:val="59B48BFF"/>
    <w:rsid w:val="59B6A829"/>
    <w:rsid w:val="59DF3D83"/>
    <w:rsid w:val="59F0441C"/>
    <w:rsid w:val="59F8F3C2"/>
    <w:rsid w:val="5A15F653"/>
    <w:rsid w:val="5A41917C"/>
    <w:rsid w:val="5A459467"/>
    <w:rsid w:val="5A640EE3"/>
    <w:rsid w:val="5A6DA8E5"/>
    <w:rsid w:val="5A7C3622"/>
    <w:rsid w:val="5AA2603F"/>
    <w:rsid w:val="5AD1B2B0"/>
    <w:rsid w:val="5AD8AA6F"/>
    <w:rsid w:val="5AFD2F6C"/>
    <w:rsid w:val="5B12F98C"/>
    <w:rsid w:val="5B404175"/>
    <w:rsid w:val="5B8B2568"/>
    <w:rsid w:val="5B9991CD"/>
    <w:rsid w:val="5BB917CD"/>
    <w:rsid w:val="5BE4D963"/>
    <w:rsid w:val="5C2E0D2F"/>
    <w:rsid w:val="5C30B34D"/>
    <w:rsid w:val="5C40FE99"/>
    <w:rsid w:val="5C594D88"/>
    <w:rsid w:val="5CB27751"/>
    <w:rsid w:val="5CD45D72"/>
    <w:rsid w:val="5CF2AFD3"/>
    <w:rsid w:val="5CF7B142"/>
    <w:rsid w:val="5D20225E"/>
    <w:rsid w:val="5D30667B"/>
    <w:rsid w:val="5D410D3B"/>
    <w:rsid w:val="5D42D5A9"/>
    <w:rsid w:val="5D5FBD15"/>
    <w:rsid w:val="5D9D65C1"/>
    <w:rsid w:val="5DC5D384"/>
    <w:rsid w:val="5DDFF089"/>
    <w:rsid w:val="5E0E4DD0"/>
    <w:rsid w:val="5ED3C603"/>
    <w:rsid w:val="5F002F9E"/>
    <w:rsid w:val="5F0501E3"/>
    <w:rsid w:val="5F2DF4D1"/>
    <w:rsid w:val="5F3D94AB"/>
    <w:rsid w:val="5F883679"/>
    <w:rsid w:val="5FEA1DE3"/>
    <w:rsid w:val="602AEB03"/>
    <w:rsid w:val="602B5DB3"/>
    <w:rsid w:val="6087FAA8"/>
    <w:rsid w:val="60AC6A7F"/>
    <w:rsid w:val="60E157A5"/>
    <w:rsid w:val="6103884A"/>
    <w:rsid w:val="61236957"/>
    <w:rsid w:val="615E8BF6"/>
    <w:rsid w:val="61618269"/>
    <w:rsid w:val="6162E8A5"/>
    <w:rsid w:val="619DE7B1"/>
    <w:rsid w:val="61FB5601"/>
    <w:rsid w:val="61FD65D8"/>
    <w:rsid w:val="621CFB33"/>
    <w:rsid w:val="622B170F"/>
    <w:rsid w:val="625E6552"/>
    <w:rsid w:val="62859433"/>
    <w:rsid w:val="62ABD231"/>
    <w:rsid w:val="62B66818"/>
    <w:rsid w:val="62E36FFD"/>
    <w:rsid w:val="62E7BBB8"/>
    <w:rsid w:val="63005860"/>
    <w:rsid w:val="6314756A"/>
    <w:rsid w:val="6316DB9A"/>
    <w:rsid w:val="635D6CFA"/>
    <w:rsid w:val="636B50A2"/>
    <w:rsid w:val="637A2CE9"/>
    <w:rsid w:val="63A1BFA7"/>
    <w:rsid w:val="63B8392F"/>
    <w:rsid w:val="63F92D7A"/>
    <w:rsid w:val="644BDF85"/>
    <w:rsid w:val="64675BEE"/>
    <w:rsid w:val="6486882C"/>
    <w:rsid w:val="65143128"/>
    <w:rsid w:val="6514AEE1"/>
    <w:rsid w:val="653E40B7"/>
    <w:rsid w:val="655C3CF4"/>
    <w:rsid w:val="65747A66"/>
    <w:rsid w:val="657650C7"/>
    <w:rsid w:val="657D0083"/>
    <w:rsid w:val="66050F9F"/>
    <w:rsid w:val="6663AAF2"/>
    <w:rsid w:val="668C6C82"/>
    <w:rsid w:val="66A5E32F"/>
    <w:rsid w:val="66B1CDAB"/>
    <w:rsid w:val="67183D01"/>
    <w:rsid w:val="67353081"/>
    <w:rsid w:val="6769C610"/>
    <w:rsid w:val="6796E7F1"/>
    <w:rsid w:val="67B95454"/>
    <w:rsid w:val="681EECDF"/>
    <w:rsid w:val="684B1734"/>
    <w:rsid w:val="686DC228"/>
    <w:rsid w:val="6872023C"/>
    <w:rsid w:val="68945A3E"/>
    <w:rsid w:val="68D0B177"/>
    <w:rsid w:val="68FA628A"/>
    <w:rsid w:val="69106FA1"/>
    <w:rsid w:val="691C8790"/>
    <w:rsid w:val="693016FE"/>
    <w:rsid w:val="695E5A78"/>
    <w:rsid w:val="69623C3F"/>
    <w:rsid w:val="6A0667E6"/>
    <w:rsid w:val="6A082720"/>
    <w:rsid w:val="6A0967D8"/>
    <w:rsid w:val="6A327661"/>
    <w:rsid w:val="6AA13C06"/>
    <w:rsid w:val="6AB616B0"/>
    <w:rsid w:val="6ACA4BAE"/>
    <w:rsid w:val="6AD21E57"/>
    <w:rsid w:val="6AF1D17E"/>
    <w:rsid w:val="6AF20740"/>
    <w:rsid w:val="6B05F8D4"/>
    <w:rsid w:val="6B23F562"/>
    <w:rsid w:val="6B2DED31"/>
    <w:rsid w:val="6B3BD62E"/>
    <w:rsid w:val="6B619AE0"/>
    <w:rsid w:val="6B6C17FC"/>
    <w:rsid w:val="6B74244F"/>
    <w:rsid w:val="6BA15C8C"/>
    <w:rsid w:val="6BAEA0EF"/>
    <w:rsid w:val="6BB67116"/>
    <w:rsid w:val="6BC6DC6E"/>
    <w:rsid w:val="6BDEF0C1"/>
    <w:rsid w:val="6BEAF5BA"/>
    <w:rsid w:val="6BED1C55"/>
    <w:rsid w:val="6C322731"/>
    <w:rsid w:val="6C9E9591"/>
    <w:rsid w:val="6CA25771"/>
    <w:rsid w:val="6CE1DB67"/>
    <w:rsid w:val="6CF427A6"/>
    <w:rsid w:val="6D066FD2"/>
    <w:rsid w:val="6D0A765E"/>
    <w:rsid w:val="6D0D1281"/>
    <w:rsid w:val="6D23A24B"/>
    <w:rsid w:val="6D608187"/>
    <w:rsid w:val="6DB71F80"/>
    <w:rsid w:val="6DC71B45"/>
    <w:rsid w:val="6DE18C35"/>
    <w:rsid w:val="6E178628"/>
    <w:rsid w:val="6E31CB9B"/>
    <w:rsid w:val="6E36A981"/>
    <w:rsid w:val="6E816899"/>
    <w:rsid w:val="6EA3DE42"/>
    <w:rsid w:val="6EBBB150"/>
    <w:rsid w:val="6EE0F758"/>
    <w:rsid w:val="6EF6BB6F"/>
    <w:rsid w:val="6F250276"/>
    <w:rsid w:val="6F7725F8"/>
    <w:rsid w:val="6F7F153B"/>
    <w:rsid w:val="6F899887"/>
    <w:rsid w:val="6F8E5B49"/>
    <w:rsid w:val="6FC112E7"/>
    <w:rsid w:val="6FEB1CE6"/>
    <w:rsid w:val="70090AA0"/>
    <w:rsid w:val="701D2EE5"/>
    <w:rsid w:val="702DF0BA"/>
    <w:rsid w:val="7033535A"/>
    <w:rsid w:val="7040E830"/>
    <w:rsid w:val="704A566F"/>
    <w:rsid w:val="7062A0FD"/>
    <w:rsid w:val="706F3AA7"/>
    <w:rsid w:val="70872AF2"/>
    <w:rsid w:val="70AA7595"/>
    <w:rsid w:val="70F20B67"/>
    <w:rsid w:val="7126F66F"/>
    <w:rsid w:val="71400BD6"/>
    <w:rsid w:val="71543190"/>
    <w:rsid w:val="715EE7C1"/>
    <w:rsid w:val="71C3E6AC"/>
    <w:rsid w:val="725C5DD9"/>
    <w:rsid w:val="72911610"/>
    <w:rsid w:val="729DB5D9"/>
    <w:rsid w:val="72F991A6"/>
    <w:rsid w:val="730F93C2"/>
    <w:rsid w:val="731B7F1D"/>
    <w:rsid w:val="73264F8B"/>
    <w:rsid w:val="734D9297"/>
    <w:rsid w:val="73788EC2"/>
    <w:rsid w:val="73818339"/>
    <w:rsid w:val="739517BB"/>
    <w:rsid w:val="73976BC7"/>
    <w:rsid w:val="73ACCB64"/>
    <w:rsid w:val="73B30D4C"/>
    <w:rsid w:val="73B97CDD"/>
    <w:rsid w:val="73D1F03F"/>
    <w:rsid w:val="73D64A7F"/>
    <w:rsid w:val="742C69BB"/>
    <w:rsid w:val="74946344"/>
    <w:rsid w:val="74BA68CE"/>
    <w:rsid w:val="75199294"/>
    <w:rsid w:val="751EA3BE"/>
    <w:rsid w:val="753C2CD1"/>
    <w:rsid w:val="756EAACF"/>
    <w:rsid w:val="757F7FAA"/>
    <w:rsid w:val="75A41B35"/>
    <w:rsid w:val="761A927A"/>
    <w:rsid w:val="7623E4DD"/>
    <w:rsid w:val="764F7500"/>
    <w:rsid w:val="7662191F"/>
    <w:rsid w:val="76652B08"/>
    <w:rsid w:val="768E1A82"/>
    <w:rsid w:val="76981E9B"/>
    <w:rsid w:val="76A08274"/>
    <w:rsid w:val="76B8420C"/>
    <w:rsid w:val="76D0F813"/>
    <w:rsid w:val="76DF1301"/>
    <w:rsid w:val="77420B54"/>
    <w:rsid w:val="77A04E15"/>
    <w:rsid w:val="77D7AA94"/>
    <w:rsid w:val="77DA3A4A"/>
    <w:rsid w:val="77EFED4D"/>
    <w:rsid w:val="78415789"/>
    <w:rsid w:val="785730DE"/>
    <w:rsid w:val="78D4AF0F"/>
    <w:rsid w:val="79148BCA"/>
    <w:rsid w:val="79188102"/>
    <w:rsid w:val="79255ECF"/>
    <w:rsid w:val="79287F25"/>
    <w:rsid w:val="7962F86D"/>
    <w:rsid w:val="7986A43C"/>
    <w:rsid w:val="7996F75A"/>
    <w:rsid w:val="799F1120"/>
    <w:rsid w:val="79EDDD98"/>
    <w:rsid w:val="7A01C88E"/>
    <w:rsid w:val="7A1352FD"/>
    <w:rsid w:val="7A247936"/>
    <w:rsid w:val="7AA94CEF"/>
    <w:rsid w:val="7AFB7361"/>
    <w:rsid w:val="7B07E15D"/>
    <w:rsid w:val="7B092263"/>
    <w:rsid w:val="7B0B2DAF"/>
    <w:rsid w:val="7B10A51C"/>
    <w:rsid w:val="7B11D496"/>
    <w:rsid w:val="7B32FA8C"/>
    <w:rsid w:val="7B36FB3E"/>
    <w:rsid w:val="7B501DFD"/>
    <w:rsid w:val="7BBA3094"/>
    <w:rsid w:val="7BBC1EA8"/>
    <w:rsid w:val="7BDA20F7"/>
    <w:rsid w:val="7BED6B95"/>
    <w:rsid w:val="7C4C95A1"/>
    <w:rsid w:val="7C7EF6E0"/>
    <w:rsid w:val="7C8CC4E1"/>
    <w:rsid w:val="7CB4BFA1"/>
    <w:rsid w:val="7CC95D19"/>
    <w:rsid w:val="7CD1D33B"/>
    <w:rsid w:val="7D0741CA"/>
    <w:rsid w:val="7D42F19B"/>
    <w:rsid w:val="7D499B5B"/>
    <w:rsid w:val="7D5777E1"/>
    <w:rsid w:val="7D65141B"/>
    <w:rsid w:val="7D6FCF9F"/>
    <w:rsid w:val="7D9000B8"/>
    <w:rsid w:val="7DC50071"/>
    <w:rsid w:val="7DFCFCFB"/>
    <w:rsid w:val="7E08D496"/>
    <w:rsid w:val="7E36A495"/>
    <w:rsid w:val="7E7B607F"/>
    <w:rsid w:val="7E93C328"/>
    <w:rsid w:val="7EFF7A4A"/>
    <w:rsid w:val="7F523F94"/>
    <w:rsid w:val="7F596613"/>
    <w:rsid w:val="7F60F565"/>
    <w:rsid w:val="7F69DEF9"/>
    <w:rsid w:val="7F74E980"/>
    <w:rsid w:val="7F7F38D1"/>
    <w:rsid w:val="7F8202D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CC5D9AB"/>
  <w15:docId w15:val="{F45ABDA8-9B0E-467B-BC41-C5178B97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BA48C0"/>
    <w:pPr>
      <w:keepNext/>
      <w:spacing w:before="360" w:after="180"/>
      <w:outlineLvl w:val="2"/>
    </w:pPr>
    <w:rPr>
      <w:b/>
      <w:color w:val="0A6AB4"/>
      <w:spacing w:val="-5"/>
      <w:sz w:val="36"/>
    </w:rPr>
  </w:style>
  <w:style w:type="paragraph" w:styleId="Heading4">
    <w:name w:val="heading 4"/>
    <w:basedOn w:val="Normal"/>
    <w:next w:val="Normal"/>
    <w:link w:val="Heading4Char"/>
    <w:uiPriority w:val="1"/>
    <w:qFormat/>
    <w:rsid w:val="00CE5062"/>
    <w:pPr>
      <w:keepNext/>
      <w:spacing w:before="240" w:after="120"/>
      <w:outlineLvl w:val="3"/>
    </w:pPr>
    <w:rPr>
      <w:b/>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BA48C0"/>
    <w:rPr>
      <w:rFonts w:ascii="Segoe UI" w:hAnsi="Segoe UI"/>
      <w:b/>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CE5062"/>
    <w:rPr>
      <w:rFonts w:ascii="Segoe UI" w:hAnsi="Segoe UI"/>
      <w:b/>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rsid w:val="009723C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sz w:val="24"/>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basedOn w:val="Normal"/>
    <w:uiPriority w:val="1"/>
    <w:qFormat/>
    <w:rsid w:val="001D14C5"/>
    <w:pPr>
      <w:ind w:left="720"/>
      <w:contextualSpacing/>
    </w:pPr>
  </w:style>
  <w:style w:type="character" w:styleId="UnresolvedMention">
    <w:name w:val="Unresolved Mention"/>
    <w:basedOn w:val="DefaultParagraphFont"/>
    <w:uiPriority w:val="99"/>
    <w:semiHidden/>
    <w:unhideWhenUsed/>
    <w:rsid w:val="0095106D"/>
    <w:rPr>
      <w:color w:val="605E5C"/>
      <w:shd w:val="clear" w:color="auto" w:fill="E1DFDD"/>
    </w:rPr>
  </w:style>
  <w:style w:type="paragraph" w:styleId="NormalWeb">
    <w:name w:val="Normal (Web)"/>
    <w:basedOn w:val="Normal"/>
    <w:uiPriority w:val="99"/>
    <w:unhideWhenUsed/>
    <w:rsid w:val="00F17FB3"/>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BA48C0"/>
    <w:rPr>
      <w:color w:val="800080" w:themeColor="followedHyperlink"/>
      <w:u w:val="single"/>
    </w:rPr>
  </w:style>
  <w:style w:type="paragraph" w:styleId="ListBullet2">
    <w:name w:val="List Bullet 2"/>
    <w:basedOn w:val="Normal"/>
    <w:uiPriority w:val="1"/>
    <w:rsid w:val="00F22E6A"/>
    <w:pPr>
      <w:numPr>
        <w:ilvl w:val="1"/>
        <w:numId w:val="11"/>
      </w:numPr>
      <w:spacing w:after="120"/>
    </w:pPr>
    <w:rPr>
      <w:rFonts w:ascii="Arial" w:hAnsi="Arial"/>
      <w:sz w:val="22"/>
    </w:rPr>
  </w:style>
  <w:style w:type="paragraph" w:styleId="ListBullet">
    <w:name w:val="List Bullet"/>
    <w:basedOn w:val="Normal"/>
    <w:uiPriority w:val="1"/>
    <w:rsid w:val="00F22E6A"/>
    <w:pPr>
      <w:numPr>
        <w:numId w:val="11"/>
      </w:numPr>
      <w:spacing w:after="120"/>
    </w:pPr>
    <w:rPr>
      <w:rFonts w:ascii="Arial" w:hAnsi="Arial"/>
      <w:sz w:val="22"/>
    </w:rPr>
  </w:style>
  <w:style w:type="character" w:styleId="CommentReference">
    <w:name w:val="annotation reference"/>
    <w:basedOn w:val="DefaultParagraphFont"/>
    <w:uiPriority w:val="99"/>
    <w:semiHidden/>
    <w:unhideWhenUsed/>
    <w:rsid w:val="00AF5EFA"/>
    <w:rPr>
      <w:sz w:val="16"/>
      <w:szCs w:val="16"/>
    </w:rPr>
  </w:style>
  <w:style w:type="paragraph" w:styleId="CommentText">
    <w:name w:val="annotation text"/>
    <w:basedOn w:val="Normal"/>
    <w:link w:val="CommentTextChar"/>
    <w:uiPriority w:val="99"/>
    <w:unhideWhenUsed/>
    <w:rsid w:val="00C312B3"/>
    <w:rPr>
      <w:sz w:val="20"/>
    </w:rPr>
  </w:style>
  <w:style w:type="character" w:customStyle="1" w:styleId="CommentTextChar">
    <w:name w:val="Comment Text Char"/>
    <w:basedOn w:val="DefaultParagraphFont"/>
    <w:link w:val="CommentText"/>
    <w:uiPriority w:val="99"/>
    <w:rsid w:val="00AF5EFA"/>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AF5EFA"/>
    <w:rPr>
      <w:b/>
      <w:bCs/>
    </w:rPr>
  </w:style>
  <w:style w:type="character" w:customStyle="1" w:styleId="CommentSubjectChar">
    <w:name w:val="Comment Subject Char"/>
    <w:basedOn w:val="CommentTextChar"/>
    <w:link w:val="CommentSubject"/>
    <w:uiPriority w:val="99"/>
    <w:semiHidden/>
    <w:rsid w:val="00AF5EFA"/>
    <w:rPr>
      <w:rFonts w:ascii="Segoe UI" w:hAnsi="Segoe UI"/>
      <w:b/>
      <w:bCs/>
      <w:lang w:eastAsia="en-GB"/>
    </w:rPr>
  </w:style>
  <w:style w:type="paragraph" w:styleId="BodyText">
    <w:name w:val="Body Text"/>
    <w:basedOn w:val="Normal"/>
    <w:link w:val="BodyTextChar"/>
    <w:uiPriority w:val="1"/>
    <w:qFormat/>
    <w:rsid w:val="000E4999"/>
    <w:pPr>
      <w:widowControl w:val="0"/>
      <w:autoSpaceDE w:val="0"/>
      <w:autoSpaceDN w:val="0"/>
    </w:pPr>
    <w:rPr>
      <w:rFonts w:ascii="Arial" w:eastAsia="Arial" w:hAnsi="Arial" w:cs="Arial"/>
      <w:szCs w:val="21"/>
      <w:lang w:val="en-US" w:eastAsia="en-US"/>
    </w:rPr>
  </w:style>
  <w:style w:type="character" w:customStyle="1" w:styleId="BodyTextChar">
    <w:name w:val="Body Text Char"/>
    <w:basedOn w:val="DefaultParagraphFont"/>
    <w:link w:val="BodyText"/>
    <w:uiPriority w:val="1"/>
    <w:rsid w:val="000E4999"/>
    <w:rPr>
      <w:rFonts w:ascii="Arial" w:eastAsia="Arial" w:hAnsi="Arial" w:cs="Arial"/>
      <w:sz w:val="21"/>
      <w:szCs w:val="21"/>
      <w:lang w:val="en-US" w:eastAsia="en-US"/>
    </w:rPr>
  </w:style>
  <w:style w:type="paragraph" w:customStyle="1" w:styleId="paragraph">
    <w:name w:val="paragraph"/>
    <w:basedOn w:val="Normal"/>
    <w:rsid w:val="003F09D1"/>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3F09D1"/>
  </w:style>
  <w:style w:type="character" w:customStyle="1" w:styleId="eop">
    <w:name w:val="eop"/>
    <w:basedOn w:val="DefaultParagraphFont"/>
    <w:rsid w:val="003F09D1"/>
  </w:style>
  <w:style w:type="paragraph" w:customStyle="1" w:styleId="BriceTableHeading">
    <w:name w:val="Brice Table Heading"/>
    <w:basedOn w:val="Normal"/>
    <w:qFormat/>
    <w:rsid w:val="00FE654D"/>
    <w:pPr>
      <w:spacing w:before="280" w:after="200" w:line="320" w:lineRule="exact"/>
    </w:pPr>
    <w:rPr>
      <w:rFonts w:ascii="Roboto" w:eastAsiaTheme="minorEastAsia" w:hAnsi="Roboto" w:cstheme="minorBidi"/>
      <w:b/>
      <w:bCs/>
      <w:sz w:val="20"/>
      <w:lang w:eastAsia="en-US"/>
    </w:rPr>
  </w:style>
  <w:style w:type="paragraph" w:customStyle="1" w:styleId="BRICEBullet1">
    <w:name w:val="BRICE Bullet 1"/>
    <w:basedOn w:val="ListParagraph"/>
    <w:link w:val="BRICEBullet1Char"/>
    <w:qFormat/>
    <w:rsid w:val="00174B2C"/>
    <w:pPr>
      <w:numPr>
        <w:numId w:val="21"/>
      </w:numPr>
      <w:spacing w:before="120" w:after="120" w:line="320" w:lineRule="exact"/>
      <w:contextualSpacing w:val="0"/>
    </w:pPr>
    <w:rPr>
      <w:rFonts w:ascii="Roboto" w:eastAsiaTheme="minorEastAsia" w:hAnsi="Roboto" w:cstheme="minorBidi"/>
      <w:sz w:val="22"/>
      <w:lang w:eastAsia="en-US"/>
    </w:rPr>
  </w:style>
  <w:style w:type="character" w:customStyle="1" w:styleId="BRICEBullet1Char">
    <w:name w:val="BRICE Bullet 1 Char"/>
    <w:basedOn w:val="DefaultParagraphFont"/>
    <w:link w:val="BRICEBullet1"/>
    <w:rsid w:val="00174B2C"/>
    <w:rPr>
      <w:rFonts w:ascii="Roboto" w:eastAsiaTheme="minorEastAsia" w:hAnsi="Roboto" w:cstheme="minorBidi"/>
      <w:sz w:val="22"/>
      <w:lang w:eastAsia="en-US"/>
    </w:rPr>
  </w:style>
  <w:style w:type="paragraph" w:customStyle="1" w:styleId="BRICEFootnote">
    <w:name w:val="BRICE Footnote"/>
    <w:basedOn w:val="FootnoteText"/>
    <w:link w:val="BRICEFootnoteChar"/>
    <w:autoRedefine/>
    <w:qFormat/>
    <w:rsid w:val="00E709F3"/>
    <w:pPr>
      <w:tabs>
        <w:tab w:val="left" w:pos="709"/>
      </w:tabs>
      <w:spacing w:before="80" w:line="240" w:lineRule="auto"/>
      <w:ind w:left="425" w:hanging="425"/>
    </w:pPr>
    <w:rPr>
      <w:rFonts w:ascii="Roboto" w:eastAsiaTheme="minorEastAsia" w:hAnsi="Roboto" w:cstheme="minorBidi"/>
      <w:sz w:val="18"/>
      <w:szCs w:val="16"/>
      <w:lang w:eastAsia="en-US"/>
    </w:rPr>
  </w:style>
  <w:style w:type="character" w:customStyle="1" w:styleId="BRICEFootnoteChar">
    <w:name w:val="BRICE Footnote Char"/>
    <w:basedOn w:val="FootnoteTextChar"/>
    <w:link w:val="BRICEFootnote"/>
    <w:rsid w:val="00E709F3"/>
    <w:rPr>
      <w:rFonts w:ascii="Roboto" w:eastAsiaTheme="minorEastAsia" w:hAnsi="Roboto" w:cstheme="minorBidi"/>
      <w:sz w:val="18"/>
      <w:szCs w:val="16"/>
      <w:lang w:eastAsia="en-US"/>
    </w:rPr>
  </w:style>
  <w:style w:type="paragraph" w:styleId="BodyText2">
    <w:name w:val="Body Text 2"/>
    <w:basedOn w:val="Normal"/>
    <w:link w:val="BodyText2Char"/>
    <w:rsid w:val="00726E1C"/>
    <w:pPr>
      <w:spacing w:after="120" w:line="480" w:lineRule="auto"/>
    </w:pPr>
    <w:rPr>
      <w:rFonts w:ascii="Verdana" w:eastAsia="Calibri" w:hAnsi="Verdana" w:cs="Arial"/>
      <w:sz w:val="20"/>
      <w:szCs w:val="22"/>
      <w:lang w:eastAsia="en-US"/>
    </w:rPr>
  </w:style>
  <w:style w:type="character" w:customStyle="1" w:styleId="BodyText2Char">
    <w:name w:val="Body Text 2 Char"/>
    <w:basedOn w:val="DefaultParagraphFont"/>
    <w:link w:val="BodyText2"/>
    <w:rsid w:val="00726E1C"/>
    <w:rPr>
      <w:rFonts w:ascii="Verdana" w:eastAsia="Calibri" w:hAnsi="Verdana" w:cs="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31423">
      <w:bodyDiv w:val="1"/>
      <w:marLeft w:val="0"/>
      <w:marRight w:val="0"/>
      <w:marTop w:val="0"/>
      <w:marBottom w:val="0"/>
      <w:divBdr>
        <w:top w:val="none" w:sz="0" w:space="0" w:color="auto"/>
        <w:left w:val="none" w:sz="0" w:space="0" w:color="auto"/>
        <w:bottom w:val="none" w:sz="0" w:space="0" w:color="auto"/>
        <w:right w:val="none" w:sz="0" w:space="0" w:color="auto"/>
      </w:divBdr>
    </w:div>
    <w:div w:id="575215002">
      <w:bodyDiv w:val="1"/>
      <w:marLeft w:val="0"/>
      <w:marRight w:val="0"/>
      <w:marTop w:val="0"/>
      <w:marBottom w:val="0"/>
      <w:divBdr>
        <w:top w:val="none" w:sz="0" w:space="0" w:color="auto"/>
        <w:left w:val="none" w:sz="0" w:space="0" w:color="auto"/>
        <w:bottom w:val="none" w:sz="0" w:space="0" w:color="auto"/>
        <w:right w:val="none" w:sz="0" w:space="0" w:color="auto"/>
      </w:divBdr>
    </w:div>
    <w:div w:id="658268991">
      <w:bodyDiv w:val="1"/>
      <w:marLeft w:val="0"/>
      <w:marRight w:val="0"/>
      <w:marTop w:val="0"/>
      <w:marBottom w:val="0"/>
      <w:divBdr>
        <w:top w:val="none" w:sz="0" w:space="0" w:color="auto"/>
        <w:left w:val="none" w:sz="0" w:space="0" w:color="auto"/>
        <w:bottom w:val="none" w:sz="0" w:space="0" w:color="auto"/>
        <w:right w:val="none" w:sz="0" w:space="0" w:color="auto"/>
      </w:divBdr>
    </w:div>
    <w:div w:id="749892034">
      <w:bodyDiv w:val="1"/>
      <w:marLeft w:val="0"/>
      <w:marRight w:val="0"/>
      <w:marTop w:val="0"/>
      <w:marBottom w:val="0"/>
      <w:divBdr>
        <w:top w:val="none" w:sz="0" w:space="0" w:color="auto"/>
        <w:left w:val="none" w:sz="0" w:space="0" w:color="auto"/>
        <w:bottom w:val="none" w:sz="0" w:space="0" w:color="auto"/>
        <w:right w:val="none" w:sz="0" w:space="0" w:color="auto"/>
      </w:divBdr>
    </w:div>
    <w:div w:id="970329761">
      <w:bodyDiv w:val="1"/>
      <w:marLeft w:val="0"/>
      <w:marRight w:val="0"/>
      <w:marTop w:val="0"/>
      <w:marBottom w:val="0"/>
      <w:divBdr>
        <w:top w:val="none" w:sz="0" w:space="0" w:color="auto"/>
        <w:left w:val="none" w:sz="0" w:space="0" w:color="auto"/>
        <w:bottom w:val="none" w:sz="0" w:space="0" w:color="auto"/>
        <w:right w:val="none" w:sz="0" w:space="0" w:color="auto"/>
      </w:divBdr>
    </w:div>
    <w:div w:id="1004747942">
      <w:bodyDiv w:val="1"/>
      <w:marLeft w:val="0"/>
      <w:marRight w:val="0"/>
      <w:marTop w:val="0"/>
      <w:marBottom w:val="0"/>
      <w:divBdr>
        <w:top w:val="none" w:sz="0" w:space="0" w:color="auto"/>
        <w:left w:val="none" w:sz="0" w:space="0" w:color="auto"/>
        <w:bottom w:val="none" w:sz="0" w:space="0" w:color="auto"/>
        <w:right w:val="none" w:sz="0" w:space="0" w:color="auto"/>
      </w:divBdr>
    </w:div>
    <w:div w:id="1083256568">
      <w:bodyDiv w:val="1"/>
      <w:marLeft w:val="0"/>
      <w:marRight w:val="0"/>
      <w:marTop w:val="0"/>
      <w:marBottom w:val="0"/>
      <w:divBdr>
        <w:top w:val="none" w:sz="0" w:space="0" w:color="auto"/>
        <w:left w:val="none" w:sz="0" w:space="0" w:color="auto"/>
        <w:bottom w:val="none" w:sz="0" w:space="0" w:color="auto"/>
        <w:right w:val="none" w:sz="0" w:space="0" w:color="auto"/>
      </w:divBdr>
    </w:div>
    <w:div w:id="1101532810">
      <w:bodyDiv w:val="1"/>
      <w:marLeft w:val="0"/>
      <w:marRight w:val="0"/>
      <w:marTop w:val="0"/>
      <w:marBottom w:val="0"/>
      <w:divBdr>
        <w:top w:val="none" w:sz="0" w:space="0" w:color="auto"/>
        <w:left w:val="none" w:sz="0" w:space="0" w:color="auto"/>
        <w:bottom w:val="none" w:sz="0" w:space="0" w:color="auto"/>
        <w:right w:val="none" w:sz="0" w:space="0" w:color="auto"/>
      </w:divBdr>
    </w:div>
    <w:div w:id="1146817520">
      <w:bodyDiv w:val="1"/>
      <w:marLeft w:val="0"/>
      <w:marRight w:val="0"/>
      <w:marTop w:val="0"/>
      <w:marBottom w:val="0"/>
      <w:divBdr>
        <w:top w:val="none" w:sz="0" w:space="0" w:color="auto"/>
        <w:left w:val="none" w:sz="0" w:space="0" w:color="auto"/>
        <w:bottom w:val="none" w:sz="0" w:space="0" w:color="auto"/>
        <w:right w:val="none" w:sz="0" w:space="0" w:color="auto"/>
      </w:divBdr>
    </w:div>
    <w:div w:id="1159417812">
      <w:bodyDiv w:val="1"/>
      <w:marLeft w:val="0"/>
      <w:marRight w:val="0"/>
      <w:marTop w:val="0"/>
      <w:marBottom w:val="0"/>
      <w:divBdr>
        <w:top w:val="none" w:sz="0" w:space="0" w:color="auto"/>
        <w:left w:val="none" w:sz="0" w:space="0" w:color="auto"/>
        <w:bottom w:val="none" w:sz="0" w:space="0" w:color="auto"/>
        <w:right w:val="none" w:sz="0" w:space="0" w:color="auto"/>
      </w:divBdr>
    </w:div>
    <w:div w:id="1359622257">
      <w:bodyDiv w:val="1"/>
      <w:marLeft w:val="0"/>
      <w:marRight w:val="0"/>
      <w:marTop w:val="0"/>
      <w:marBottom w:val="0"/>
      <w:divBdr>
        <w:top w:val="none" w:sz="0" w:space="0" w:color="auto"/>
        <w:left w:val="none" w:sz="0" w:space="0" w:color="auto"/>
        <w:bottom w:val="none" w:sz="0" w:space="0" w:color="auto"/>
        <w:right w:val="none" w:sz="0" w:space="0" w:color="auto"/>
      </w:divBdr>
    </w:div>
    <w:div w:id="1425498221">
      <w:bodyDiv w:val="1"/>
      <w:marLeft w:val="0"/>
      <w:marRight w:val="0"/>
      <w:marTop w:val="0"/>
      <w:marBottom w:val="0"/>
      <w:divBdr>
        <w:top w:val="none" w:sz="0" w:space="0" w:color="auto"/>
        <w:left w:val="none" w:sz="0" w:space="0" w:color="auto"/>
        <w:bottom w:val="none" w:sz="0" w:space="0" w:color="auto"/>
        <w:right w:val="none" w:sz="0" w:space="0" w:color="auto"/>
      </w:divBdr>
    </w:div>
    <w:div w:id="1468623056">
      <w:bodyDiv w:val="1"/>
      <w:marLeft w:val="0"/>
      <w:marRight w:val="0"/>
      <w:marTop w:val="0"/>
      <w:marBottom w:val="0"/>
      <w:divBdr>
        <w:top w:val="none" w:sz="0" w:space="0" w:color="auto"/>
        <w:left w:val="none" w:sz="0" w:space="0" w:color="auto"/>
        <w:bottom w:val="none" w:sz="0" w:space="0" w:color="auto"/>
        <w:right w:val="none" w:sz="0" w:space="0" w:color="auto"/>
      </w:divBdr>
    </w:div>
    <w:div w:id="1701663802">
      <w:bodyDiv w:val="1"/>
      <w:marLeft w:val="0"/>
      <w:marRight w:val="0"/>
      <w:marTop w:val="0"/>
      <w:marBottom w:val="0"/>
      <w:divBdr>
        <w:top w:val="none" w:sz="0" w:space="0" w:color="auto"/>
        <w:left w:val="none" w:sz="0" w:space="0" w:color="auto"/>
        <w:bottom w:val="none" w:sz="0" w:space="0" w:color="auto"/>
        <w:right w:val="none" w:sz="0" w:space="0" w:color="auto"/>
      </w:divBdr>
    </w:div>
    <w:div w:id="1904293685">
      <w:bodyDiv w:val="1"/>
      <w:marLeft w:val="0"/>
      <w:marRight w:val="0"/>
      <w:marTop w:val="0"/>
      <w:marBottom w:val="0"/>
      <w:divBdr>
        <w:top w:val="none" w:sz="0" w:space="0" w:color="auto"/>
        <w:left w:val="none" w:sz="0" w:space="0" w:color="auto"/>
        <w:bottom w:val="none" w:sz="0" w:space="0" w:color="auto"/>
        <w:right w:val="none" w:sz="0" w:space="0" w:color="auto"/>
      </w:divBdr>
    </w:div>
    <w:div w:id="1990091059">
      <w:bodyDiv w:val="1"/>
      <w:marLeft w:val="0"/>
      <w:marRight w:val="0"/>
      <w:marTop w:val="0"/>
      <w:marBottom w:val="0"/>
      <w:divBdr>
        <w:top w:val="none" w:sz="0" w:space="0" w:color="auto"/>
        <w:left w:val="none" w:sz="0" w:space="0" w:color="auto"/>
        <w:bottom w:val="none" w:sz="0" w:space="0" w:color="auto"/>
        <w:right w:val="none" w:sz="0" w:space="0" w:color="auto"/>
      </w:divBdr>
    </w:div>
    <w:div w:id="2025743029">
      <w:bodyDiv w:val="1"/>
      <w:marLeft w:val="0"/>
      <w:marRight w:val="0"/>
      <w:marTop w:val="0"/>
      <w:marBottom w:val="0"/>
      <w:divBdr>
        <w:top w:val="none" w:sz="0" w:space="0" w:color="auto"/>
        <w:left w:val="none" w:sz="0" w:space="0" w:color="auto"/>
        <w:bottom w:val="none" w:sz="0" w:space="0" w:color="auto"/>
        <w:right w:val="none" w:sz="0" w:space="0" w:color="auto"/>
      </w:divBdr>
    </w:div>
    <w:div w:id="2036346366">
      <w:bodyDiv w:val="1"/>
      <w:marLeft w:val="0"/>
      <w:marRight w:val="0"/>
      <w:marTop w:val="0"/>
      <w:marBottom w:val="0"/>
      <w:divBdr>
        <w:top w:val="none" w:sz="0" w:space="0" w:color="auto"/>
        <w:left w:val="none" w:sz="0" w:space="0" w:color="auto"/>
        <w:bottom w:val="none" w:sz="0" w:space="0" w:color="auto"/>
        <w:right w:val="none" w:sz="0" w:space="0" w:color="auto"/>
      </w:divBdr>
    </w:div>
    <w:div w:id="2040353042">
      <w:bodyDiv w:val="1"/>
      <w:marLeft w:val="0"/>
      <w:marRight w:val="0"/>
      <w:marTop w:val="0"/>
      <w:marBottom w:val="0"/>
      <w:divBdr>
        <w:top w:val="none" w:sz="0" w:space="0" w:color="auto"/>
        <w:left w:val="none" w:sz="0" w:space="0" w:color="auto"/>
        <w:bottom w:val="none" w:sz="0" w:space="0" w:color="auto"/>
        <w:right w:val="none" w:sz="0" w:space="0" w:color="auto"/>
      </w:divBdr>
    </w:div>
    <w:div w:id="2066371403">
      <w:bodyDiv w:val="1"/>
      <w:marLeft w:val="0"/>
      <w:marRight w:val="0"/>
      <w:marTop w:val="0"/>
      <w:marBottom w:val="0"/>
      <w:divBdr>
        <w:top w:val="none" w:sz="0" w:space="0" w:color="auto"/>
        <w:left w:val="none" w:sz="0" w:space="0" w:color="auto"/>
        <w:bottom w:val="none" w:sz="0" w:space="0" w:color="auto"/>
        <w:right w:val="none" w:sz="0" w:space="0" w:color="auto"/>
      </w:divBdr>
    </w:div>
    <w:div w:id="211852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yperlink" Target="https://www.health.govt.nz/" TargetMode="External"/><Relationship Id="rId47" Type="http://schemas.openxmlformats.org/officeDocument/2006/relationships/hyperlink" Target="https://www.tewhatuora.govt.nz/" TargetMode="External"/><Relationship Id="rId63" Type="http://schemas.openxmlformats.org/officeDocument/2006/relationships/image" Target="media/image7.jpeg"/><Relationship Id="rId68" Type="http://schemas.openxmlformats.org/officeDocument/2006/relationships/hyperlink" Target="https://www.orangatamariki.govt.nz/about-us/contact-us" TargetMode="External"/><Relationship Id="rId84" Type="http://schemas.openxmlformats.org/officeDocument/2006/relationships/hyperlink" Target="https://www.orangatamariki.govt.nz/assets/Uploads/Working-with-children/Information-for-providers/Service-Specifications/Strengthening-Families.pdf" TargetMode="External"/><Relationship Id="rId89" Type="http://schemas.openxmlformats.org/officeDocument/2006/relationships/image" Target="media/image9.jpeg"/><Relationship Id="rId7" Type="http://schemas.openxmlformats.org/officeDocument/2006/relationships/styles" Target="styles.xml"/><Relationship Id="rId71" Type="http://schemas.openxmlformats.org/officeDocument/2006/relationships/hyperlink" Target="https://www.legislation.govt.nz/act/public/1988/0004/latest/DLM126528.html" TargetMode="External"/><Relationship Id="rId92"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yperlink" Target="https://www.healthnavigator.org.nz/videos/m/mental-health-youth/camhs-services-for-youth/" TargetMode="External"/><Relationship Id="rId40" Type="http://schemas.openxmlformats.org/officeDocument/2006/relationships/hyperlink" Target="https://www.health.govt.nz/new-zealand-health-system/key-health-sector-organisations-and-people/district-health-boards" TargetMode="External"/><Relationship Id="rId45" Type="http://schemas.openxmlformats.org/officeDocument/2006/relationships/hyperlink" Target="https://www.legislation.govt.nz/act/public/1989/0024/latest/DLM147088.html" TargetMode="External"/><Relationship Id="rId53" Type="http://schemas.openxmlformats.org/officeDocument/2006/relationships/header" Target="header12.xml"/><Relationship Id="rId58" Type="http://schemas.openxmlformats.org/officeDocument/2006/relationships/hyperlink" Target="mailto:disability@moh.govt.nz" TargetMode="External"/><Relationship Id="rId66" Type="http://schemas.openxmlformats.org/officeDocument/2006/relationships/hyperlink" Target="https://practice.orangatamariki.govt.nz/our-work/assessment-and-planning/assessments/intake-and-early-assessment/" TargetMode="External"/><Relationship Id="rId74" Type="http://schemas.openxmlformats.org/officeDocument/2006/relationships/hyperlink" Target="mailto:hcn@ot.govt.nz" TargetMode="External"/><Relationship Id="rId79" Type="http://schemas.openxmlformats.org/officeDocument/2006/relationships/hyperlink" Target="https://www.education.govt.nz/school/property-and-transport/school-facilities/learning-support-and-special-school-related-facilities-property-entitlement/specialist-schools/resource-teachers/" TargetMode="External"/><Relationship Id="rId87" Type="http://schemas.openxmlformats.org/officeDocument/2006/relationships/hyperlink" Target="https://www.workandincome.govt.nz/products/a-z-benefits/disability-allowance.html"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6.jpeg"/><Relationship Id="rId82" Type="http://schemas.openxmlformats.org/officeDocument/2006/relationships/hyperlink" Target="https://www.heartlandservices.govt.nz/" TargetMode="External"/><Relationship Id="rId90" Type="http://schemas.openxmlformats.org/officeDocument/2006/relationships/header" Target="header14.xml"/><Relationship Id="rId95" Type="http://schemas.openxmlformats.org/officeDocument/2006/relationships/image" Target="media/image10.jpeg"/><Relationship Id="rId19" Type="http://schemas.openxmlformats.org/officeDocument/2006/relationships/header" Target="header3.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yperlink" Target="https://www.ccsdisabilityaction.org.nz/" TargetMode="External"/><Relationship Id="rId43" Type="http://schemas.openxmlformats.org/officeDocument/2006/relationships/hyperlink" Target="https://www.whaikaha.govt.nz/assessments-and-funding/who-can-get-support/needs-assessment-services/" TargetMode="External"/><Relationship Id="rId48" Type="http://schemas.openxmlformats.org/officeDocument/2006/relationships/hyperlink" Target="https://www.whaikaha.govt.nz/" TargetMode="External"/><Relationship Id="rId56" Type="http://schemas.openxmlformats.org/officeDocument/2006/relationships/header" Target="header13.xml"/><Relationship Id="rId64" Type="http://schemas.openxmlformats.org/officeDocument/2006/relationships/hyperlink" Target="https://whaikaha.govt.nz/assessments-and-funding/who-can-get-support/needs-assessment-services/" TargetMode="External"/><Relationship Id="rId69" Type="http://schemas.openxmlformats.org/officeDocument/2006/relationships/hyperlink" Target="https://practice.orangatamariki.govt.nz/policy/all-about-me-plan/" TargetMode="External"/><Relationship Id="rId77" Type="http://schemas.openxmlformats.org/officeDocument/2006/relationships/hyperlink" Target="mailto:learning.supportmailbox@education.govt.nz" TargetMode="External"/><Relationship Id="rId100"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hyperlink" Target="https://voyce.org.nz/" TargetMode="External"/><Relationship Id="rId72" Type="http://schemas.openxmlformats.org/officeDocument/2006/relationships/hyperlink" Target="mailto:enquiry@ot.govt.nz" TargetMode="External"/><Relationship Id="rId80" Type="http://schemas.openxmlformats.org/officeDocument/2006/relationships/hyperlink" Target="https://www.education.govt.nz/school/student-support/special-education/" TargetMode="External"/><Relationship Id="rId85" Type="http://schemas.openxmlformats.org/officeDocument/2006/relationships/hyperlink" Target="https://www.workandincome.govt.nz/products/a-z-benefits/child-disability-allowance.html" TargetMode="External"/><Relationship Id="rId93" Type="http://schemas.openxmlformats.org/officeDocument/2006/relationships/footer" Target="footer11.xml"/><Relationship Id="rId98"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s://practice.orangatamariki.govt.nz/our-work/interventions/family-group-conferencing/care-and-protection-family-group-conference/" TargetMode="External"/><Relationship Id="rId46" Type="http://schemas.openxmlformats.org/officeDocument/2006/relationships/hyperlink" Target="https://www.health.govt.nz/new-zealand-health-system/system-level-measures-framework" TargetMode="External"/><Relationship Id="rId59" Type="http://schemas.openxmlformats.org/officeDocument/2006/relationships/hyperlink" Target="https://www.whaikaha.govt.nz/assessments-and-funding/who-can-get-support/needs-assessment-services/" TargetMode="External"/><Relationship Id="rId67" Type="http://schemas.openxmlformats.org/officeDocument/2006/relationships/hyperlink" Target="https://www.orangatamariki.govt.nz/about-us/how-we-work/how-we-keep-children-safe/how-we-assess/" TargetMode="External"/><Relationship Id="rId103" Type="http://schemas.microsoft.com/office/2020/10/relationships/intelligence" Target="intelligence2.xml"/><Relationship Id="rId20" Type="http://schemas.openxmlformats.org/officeDocument/2006/relationships/footer" Target="footer2.xml"/><Relationship Id="rId41" Type="http://schemas.openxmlformats.org/officeDocument/2006/relationships/hyperlink" Target="https://www.education.govt.nz/" TargetMode="External"/><Relationship Id="rId54" Type="http://schemas.openxmlformats.org/officeDocument/2006/relationships/footer" Target="footer8.xml"/><Relationship Id="rId62" Type="http://schemas.openxmlformats.org/officeDocument/2006/relationships/hyperlink" Target="mailto:enquiry@ot.govt.nz" TargetMode="External"/><Relationship Id="rId70" Type="http://schemas.openxmlformats.org/officeDocument/2006/relationships/hyperlink" Target="https://www.legislation.govt.nz/act/public/1988/0004/latest/DLM126528.html" TargetMode="External"/><Relationship Id="rId75" Type="http://schemas.openxmlformats.org/officeDocument/2006/relationships/hyperlink" Target="https://www.education.govt.nz/school/student-support/special-education/the-physical-disability-service/" TargetMode="External"/><Relationship Id="rId83" Type="http://schemas.openxmlformats.org/officeDocument/2006/relationships/hyperlink" Target="https://www.msd.govt.nz/what-we-can-do/disability-services/index.html" TargetMode="External"/><Relationship Id="rId88" Type="http://schemas.openxmlformats.org/officeDocument/2006/relationships/hyperlink" Target="https://www.workandincome.govt.nz/about-work-and-income/contact-us/find-a-service-centre/index.html" TargetMode="External"/><Relationship Id="rId91" Type="http://schemas.openxmlformats.org/officeDocument/2006/relationships/header" Target="header15.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msd.govt.nz/about-msd-and-our-work/publications-resources/information-releases/cabinet-papers/2021/disability-system-transition.html" TargetMode="External"/><Relationship Id="rId28" Type="http://schemas.openxmlformats.org/officeDocument/2006/relationships/header" Target="header7.xml"/><Relationship Id="rId36" Type="http://schemas.openxmlformats.org/officeDocument/2006/relationships/hyperlink" Target="https://www.whaikaha.govt.nz/types-of-support/specific-disability-services/child-development-services/" TargetMode="External"/><Relationship Id="rId49" Type="http://schemas.openxmlformats.org/officeDocument/2006/relationships/hyperlink" Target="https://www.workandincome.govt.nz/" TargetMode="External"/><Relationship Id="rId57" Type="http://schemas.openxmlformats.org/officeDocument/2006/relationships/hyperlink" Target="http://www.whaikaha.govt.nz" TargetMode="Externa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yperlink" Target="https://www.orangatamariki.govt.nz/" TargetMode="External"/><Relationship Id="rId52" Type="http://schemas.openxmlformats.org/officeDocument/2006/relationships/header" Target="header11.xml"/><Relationship Id="rId60" Type="http://schemas.openxmlformats.org/officeDocument/2006/relationships/hyperlink" Target="https://www.whaikaha.govt.nz/about-us/enabling-good-lives/" TargetMode="External"/><Relationship Id="rId65" Type="http://schemas.openxmlformats.org/officeDocument/2006/relationships/image" Target="media/image8.png"/><Relationship Id="rId73" Type="http://schemas.openxmlformats.org/officeDocument/2006/relationships/hyperlink" Target="https://www.health.govt.nz/your-health/services-and-support/disability-services/types-disability-support/child-development-services" TargetMode="External"/><Relationship Id="rId78" Type="http://schemas.openxmlformats.org/officeDocument/2006/relationships/hyperlink" Target="https://www.education.govt.nz/school/funding-and-financials/resourcing/interim-response-fund-irf/" TargetMode="External"/><Relationship Id="rId81" Type="http://schemas.openxmlformats.org/officeDocument/2006/relationships/hyperlink" Target="https://www.familyservices.govt.nz/directory/" TargetMode="External"/><Relationship Id="rId86" Type="http://schemas.openxmlformats.org/officeDocument/2006/relationships/hyperlink" Target="https://www.workandincome.govt.nz/products/a-z-benefits/unsupported-childs-benefit.html" TargetMode="External"/><Relationship Id="rId94" Type="http://schemas.openxmlformats.org/officeDocument/2006/relationships/header" Target="header16.xml"/><Relationship Id="rId99" Type="http://schemas.openxmlformats.org/officeDocument/2006/relationships/footer" Target="footer1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https://childyouthwellbeing.govt.nz/resources/child-and-youth-wellbeing-strategy" TargetMode="External"/><Relationship Id="rId34" Type="http://schemas.openxmlformats.org/officeDocument/2006/relationships/image" Target="media/image5.PNG"/><Relationship Id="rId50" Type="http://schemas.openxmlformats.org/officeDocument/2006/relationships/hyperlink" Target="https://www.orangatamariki.govt.nz/assets/Uploads/Youth-justice/Family-group-conferences/OT1007-YJ-and-FGC-brochure-Web-A4.pdf" TargetMode="External"/><Relationship Id="rId55" Type="http://schemas.openxmlformats.org/officeDocument/2006/relationships/footer" Target="footer9.xml"/><Relationship Id="rId76" Type="http://schemas.openxmlformats.org/officeDocument/2006/relationships/hyperlink" Target="https://www.education.govt.nz/school/student-support/special-education/intensive-wraparound-service-iws/" TargetMode="External"/><Relationship Id="rId97"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www.justice.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DP Document" ma:contentTypeID="0x010100A4C634B9829F5B4CA6729CA17A9903AF00228F9E17E25A7840B6F1D7CC949E9C1D" ma:contentTypeVersion="14" ma:contentTypeDescription="Accommodates MDP specific document metadata" ma:contentTypeScope="" ma:versionID="f081ea47af66042cba8b77ec9d6d478f">
  <xsd:schema xmlns:xsd="http://www.w3.org/2001/XMLSchema" xmlns:xs="http://www.w3.org/2001/XMLSchema" xmlns:p="http://schemas.microsoft.com/office/2006/metadata/properties" xmlns:ns2="18bea65f-058c-4606-8a35-6f97418c28a4" xmlns:ns3="e2b0f649-e6a2-4be8-8305-f88f233d4347" targetNamespace="http://schemas.microsoft.com/office/2006/metadata/properties" ma:root="true" ma:fieldsID="4a0d05ff032338973820080967c60c78" ns2:_="" ns3:_="">
    <xsd:import namespace="18bea65f-058c-4606-8a35-6f97418c28a4"/>
    <xsd:import namespace="e2b0f649-e6a2-4be8-8305-f88f233d434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ea65f-058c-4606-8a35-6f97418c2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8da5e1c-3460-44b1-9101-b04381876793}" ma:internalName="TaxCatchAll" ma:showField="CatchAllData" ma:web="18bea65f-058c-4606-8a35-6f97418c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b0f649-e6a2-4be8-8305-f88f233d434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8bea65f-058c-4606-8a35-6f97418c28a4">INFO-748408275-1405</_dlc_DocId>
    <_dlc_DocIdUrl xmlns="18bea65f-058c-4606-8a35-6f97418c28a4">
      <Url>https://msdgovtnz.sharepoint.com/sites/whaikaha-ORG-Specialist-Services/_layouts/15/DocIdRedir.aspx?ID=INFO-748408275-1405</Url>
      <Description>INFO-748408275-1405</Description>
    </_dlc_DocIdUrl>
    <SharedWithUsers xmlns="18bea65f-058c-4606-8a35-6f97418c28a4">
      <UserInfo>
        <DisplayName>Doug Funnell</DisplayName>
        <AccountId>47</AccountId>
        <AccountType/>
      </UserInfo>
      <UserInfo>
        <DisplayName>Jane Hansford</DisplayName>
        <AccountId>48</AccountId>
        <AccountType/>
      </UserInfo>
      <UserInfo>
        <DisplayName>Jo Nixon</DisplayName>
        <AccountId>28</AccountId>
        <AccountType/>
      </UserInfo>
    </SharedWithUsers>
    <lcf76f155ced4ddcb4097134ff3c332f xmlns="e2b0f649-e6a2-4be8-8305-f88f233d4347">
      <Terms xmlns="http://schemas.microsoft.com/office/infopath/2007/PartnerControls"/>
    </lcf76f155ced4ddcb4097134ff3c332f>
    <TaxCatchAll xmlns="18bea65f-058c-4606-8a35-6f97418c28a4" xsi:nil="true"/>
  </documentManagement>
</p:properties>
</file>

<file path=customXml/itemProps1.xml><?xml version="1.0" encoding="utf-8"?>
<ds:datastoreItem xmlns:ds="http://schemas.openxmlformats.org/officeDocument/2006/customXml" ds:itemID="{225D76F8-73A8-4521-B73C-43D0CFCEE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ea65f-058c-4606-8a35-6f97418c28a4"/>
    <ds:schemaRef ds:uri="e2b0f649-e6a2-4be8-8305-f88f233d4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B40CBE-6720-496B-A71A-ED920408E0D6}">
  <ds:schemaRefs>
    <ds:schemaRef ds:uri="http://schemas.microsoft.com/sharepoint/events"/>
  </ds:schemaRefs>
</ds:datastoreItem>
</file>

<file path=customXml/itemProps3.xml><?xml version="1.0" encoding="utf-8"?>
<ds:datastoreItem xmlns:ds="http://schemas.openxmlformats.org/officeDocument/2006/customXml" ds:itemID="{47188A64-5380-4C1B-A54F-4EA91A2C86DC}">
  <ds:schemaRefs>
    <ds:schemaRef ds:uri="http://schemas.openxmlformats.org/officeDocument/2006/bibliography"/>
  </ds:schemaRefs>
</ds:datastoreItem>
</file>

<file path=customXml/itemProps4.xml><?xml version="1.0" encoding="utf-8"?>
<ds:datastoreItem xmlns:ds="http://schemas.openxmlformats.org/officeDocument/2006/customXml" ds:itemID="{4E6FFDB5-6FB7-4C2B-81B4-AF42D210C2A0}">
  <ds:schemaRefs>
    <ds:schemaRef ds:uri="http://schemas.microsoft.com/sharepoint/v3/contenttype/forms"/>
  </ds:schemaRefs>
</ds:datastoreItem>
</file>

<file path=customXml/itemProps5.xml><?xml version="1.0" encoding="utf-8"?>
<ds:datastoreItem xmlns:ds="http://schemas.openxmlformats.org/officeDocument/2006/customXml" ds:itemID="{FE9DB37C-92C8-4442-A7DD-FFCED24E7416}">
  <ds:schemaRefs>
    <ds:schemaRef ds:uri="http://schemas.microsoft.com/office/2006/metadata/properties"/>
    <ds:schemaRef ds:uri="http://schemas.microsoft.com/office/infopath/2007/PartnerControls"/>
    <ds:schemaRef ds:uri="18bea65f-058c-4606-8a35-6f97418c28a4"/>
    <ds:schemaRef ds:uri="e2b0f649-e6a2-4be8-8305-f88f233d4347"/>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8</TotalTime>
  <Pages>64</Pages>
  <Words>11147</Words>
  <Characters>70525</Characters>
  <Application>Microsoft Office Word</Application>
  <DocSecurity>4</DocSecurity>
  <Lines>587</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81509</CharactersWithSpaces>
  <SharedDoc>false</SharedDoc>
  <HLinks>
    <vt:vector size="474" baseType="variant">
      <vt:variant>
        <vt:i4>3473462</vt:i4>
      </vt:variant>
      <vt:variant>
        <vt:i4>312</vt:i4>
      </vt:variant>
      <vt:variant>
        <vt:i4>0</vt:i4>
      </vt:variant>
      <vt:variant>
        <vt:i4>5</vt:i4>
      </vt:variant>
      <vt:variant>
        <vt:lpwstr>https://www.workandincome.govt.nz/about-work-and-income/contact-us/find-a-service-centre/index.html</vt:lpwstr>
      </vt:variant>
      <vt:variant>
        <vt:lpwstr/>
      </vt:variant>
      <vt:variant>
        <vt:i4>655366</vt:i4>
      </vt:variant>
      <vt:variant>
        <vt:i4>309</vt:i4>
      </vt:variant>
      <vt:variant>
        <vt:i4>0</vt:i4>
      </vt:variant>
      <vt:variant>
        <vt:i4>5</vt:i4>
      </vt:variant>
      <vt:variant>
        <vt:lpwstr>http://www.workandincome.govt.nz/</vt:lpwstr>
      </vt:variant>
      <vt:variant>
        <vt:lpwstr/>
      </vt:variant>
      <vt:variant>
        <vt:i4>65619</vt:i4>
      </vt:variant>
      <vt:variant>
        <vt:i4>306</vt:i4>
      </vt:variant>
      <vt:variant>
        <vt:i4>0</vt:i4>
      </vt:variant>
      <vt:variant>
        <vt:i4>5</vt:i4>
      </vt:variant>
      <vt:variant>
        <vt:lpwstr>https://www.workandincome.govt.nz/products/a-z-benefits/disability-allowance.html</vt:lpwstr>
      </vt:variant>
      <vt:variant>
        <vt:lpwstr>null</vt:lpwstr>
      </vt:variant>
      <vt:variant>
        <vt:i4>2097203</vt:i4>
      </vt:variant>
      <vt:variant>
        <vt:i4>303</vt:i4>
      </vt:variant>
      <vt:variant>
        <vt:i4>0</vt:i4>
      </vt:variant>
      <vt:variant>
        <vt:i4>5</vt:i4>
      </vt:variant>
      <vt:variant>
        <vt:lpwstr>https://www.workandincome.govt.nz/products/a-z-benefits/unsupported-childs-benefit.html</vt:lpwstr>
      </vt:variant>
      <vt:variant>
        <vt:lpwstr/>
      </vt:variant>
      <vt:variant>
        <vt:i4>3211327</vt:i4>
      </vt:variant>
      <vt:variant>
        <vt:i4>300</vt:i4>
      </vt:variant>
      <vt:variant>
        <vt:i4>0</vt:i4>
      </vt:variant>
      <vt:variant>
        <vt:i4>5</vt:i4>
      </vt:variant>
      <vt:variant>
        <vt:lpwstr>https://www.workandincome.govt.nz/products/a-z-benefits/child-disability-allowance.html</vt:lpwstr>
      </vt:variant>
      <vt:variant>
        <vt:lpwstr/>
      </vt:variant>
      <vt:variant>
        <vt:i4>524372</vt:i4>
      </vt:variant>
      <vt:variant>
        <vt:i4>297</vt:i4>
      </vt:variant>
      <vt:variant>
        <vt:i4>0</vt:i4>
      </vt:variant>
      <vt:variant>
        <vt:i4>5</vt:i4>
      </vt:variant>
      <vt:variant>
        <vt:lpwstr>http://www.voyce.org.nz/</vt:lpwstr>
      </vt:variant>
      <vt:variant>
        <vt:lpwstr/>
      </vt:variant>
      <vt:variant>
        <vt:i4>393226</vt:i4>
      </vt:variant>
      <vt:variant>
        <vt:i4>294</vt:i4>
      </vt:variant>
      <vt:variant>
        <vt:i4>0</vt:i4>
      </vt:variant>
      <vt:variant>
        <vt:i4>5</vt:i4>
      </vt:variant>
      <vt:variant>
        <vt:lpwstr>https://www.strengtheningfamilies.govt.nz/contact-us/</vt:lpwstr>
      </vt:variant>
      <vt:variant>
        <vt:lpwstr/>
      </vt:variant>
      <vt:variant>
        <vt:i4>3211362</vt:i4>
      </vt:variant>
      <vt:variant>
        <vt:i4>291</vt:i4>
      </vt:variant>
      <vt:variant>
        <vt:i4>0</vt:i4>
      </vt:variant>
      <vt:variant>
        <vt:i4>5</vt:i4>
      </vt:variant>
      <vt:variant>
        <vt:lpwstr>https://www.orangatamariki.govt.nz/assets/Uploads/Working-with-children/Information-for-providers/Service-Specifications/Strengthening-Families.pdf</vt:lpwstr>
      </vt:variant>
      <vt:variant>
        <vt:lpwstr/>
      </vt:variant>
      <vt:variant>
        <vt:i4>786455</vt:i4>
      </vt:variant>
      <vt:variant>
        <vt:i4>288</vt:i4>
      </vt:variant>
      <vt:variant>
        <vt:i4>0</vt:i4>
      </vt:variant>
      <vt:variant>
        <vt:i4>5</vt:i4>
      </vt:variant>
      <vt:variant>
        <vt:lpwstr>http://www.strengtheningfamilies.govt.nz/</vt:lpwstr>
      </vt:variant>
      <vt:variant>
        <vt:lpwstr/>
      </vt:variant>
      <vt:variant>
        <vt:i4>1638422</vt:i4>
      </vt:variant>
      <vt:variant>
        <vt:i4>285</vt:i4>
      </vt:variant>
      <vt:variant>
        <vt:i4>0</vt:i4>
      </vt:variant>
      <vt:variant>
        <vt:i4>5</vt:i4>
      </vt:variant>
      <vt:variant>
        <vt:lpwstr>https://www.msd.govt.nz/what-we-can-do/disability-services/index.html</vt:lpwstr>
      </vt:variant>
      <vt:variant>
        <vt:lpwstr/>
      </vt:variant>
      <vt:variant>
        <vt:i4>2359422</vt:i4>
      </vt:variant>
      <vt:variant>
        <vt:i4>282</vt:i4>
      </vt:variant>
      <vt:variant>
        <vt:i4>0</vt:i4>
      </vt:variant>
      <vt:variant>
        <vt:i4>5</vt:i4>
      </vt:variant>
      <vt:variant>
        <vt:lpwstr>https://www.heartlandservices.govt.nz/</vt:lpwstr>
      </vt:variant>
      <vt:variant>
        <vt:lpwstr/>
      </vt:variant>
      <vt:variant>
        <vt:i4>1835092</vt:i4>
      </vt:variant>
      <vt:variant>
        <vt:i4>279</vt:i4>
      </vt:variant>
      <vt:variant>
        <vt:i4>0</vt:i4>
      </vt:variant>
      <vt:variant>
        <vt:i4>5</vt:i4>
      </vt:variant>
      <vt:variant>
        <vt:lpwstr>https://www.familyservices.govt.nz/directory/</vt:lpwstr>
      </vt:variant>
      <vt:variant>
        <vt:lpwstr/>
      </vt:variant>
      <vt:variant>
        <vt:i4>6750328</vt:i4>
      </vt:variant>
      <vt:variant>
        <vt:i4>276</vt:i4>
      </vt:variant>
      <vt:variant>
        <vt:i4>0</vt:i4>
      </vt:variant>
      <vt:variant>
        <vt:i4>5</vt:i4>
      </vt:variant>
      <vt:variant>
        <vt:lpwstr>http://www.msd.govt.nz/</vt:lpwstr>
      </vt:variant>
      <vt:variant>
        <vt:lpwstr/>
      </vt:variant>
      <vt:variant>
        <vt:i4>2752608</vt:i4>
      </vt:variant>
      <vt:variant>
        <vt:i4>273</vt:i4>
      </vt:variant>
      <vt:variant>
        <vt:i4>0</vt:i4>
      </vt:variant>
      <vt:variant>
        <vt:i4>5</vt:i4>
      </vt:variant>
      <vt:variant>
        <vt:lpwstr>https://www.education.govt.nz/school/student-support/special-education/</vt:lpwstr>
      </vt:variant>
      <vt:variant>
        <vt:lpwstr/>
      </vt:variant>
      <vt:variant>
        <vt:i4>6750264</vt:i4>
      </vt:variant>
      <vt:variant>
        <vt:i4>270</vt:i4>
      </vt:variant>
      <vt:variant>
        <vt:i4>0</vt:i4>
      </vt:variant>
      <vt:variant>
        <vt:i4>5</vt:i4>
      </vt:variant>
      <vt:variant>
        <vt:lpwstr>https://www.education.govt.nz/school/property-and-transport/school-facilities/learning-support-and-special-school-related-facilities-property-entitlement/specialist-schools/resource-teachers/</vt:lpwstr>
      </vt:variant>
      <vt:variant>
        <vt:lpwstr>sh-Resource%20Teachers%3A%20Learning%20and%20Behaviour%20Services</vt:lpwstr>
      </vt:variant>
      <vt:variant>
        <vt:i4>5570576</vt:i4>
      </vt:variant>
      <vt:variant>
        <vt:i4>267</vt:i4>
      </vt:variant>
      <vt:variant>
        <vt:i4>0</vt:i4>
      </vt:variant>
      <vt:variant>
        <vt:i4>5</vt:i4>
      </vt:variant>
      <vt:variant>
        <vt:lpwstr>https://www.education.govt.nz/school/funding-and-financials/resourcing/interim-response-fund-irf/</vt:lpwstr>
      </vt:variant>
      <vt:variant>
        <vt:lpwstr/>
      </vt:variant>
      <vt:variant>
        <vt:i4>1769518</vt:i4>
      </vt:variant>
      <vt:variant>
        <vt:i4>264</vt:i4>
      </vt:variant>
      <vt:variant>
        <vt:i4>0</vt:i4>
      </vt:variant>
      <vt:variant>
        <vt:i4>5</vt:i4>
      </vt:variant>
      <vt:variant>
        <vt:lpwstr>mailto:learning.supportmailbox@education.govt.nz</vt:lpwstr>
      </vt:variant>
      <vt:variant>
        <vt:lpwstr/>
      </vt:variant>
      <vt:variant>
        <vt:i4>1572887</vt:i4>
      </vt:variant>
      <vt:variant>
        <vt:i4>261</vt:i4>
      </vt:variant>
      <vt:variant>
        <vt:i4>0</vt:i4>
      </vt:variant>
      <vt:variant>
        <vt:i4>5</vt:i4>
      </vt:variant>
      <vt:variant>
        <vt:lpwstr>http://www.education.govt.nz/</vt:lpwstr>
      </vt:variant>
      <vt:variant>
        <vt:lpwstr/>
      </vt:variant>
      <vt:variant>
        <vt:i4>720922</vt:i4>
      </vt:variant>
      <vt:variant>
        <vt:i4>258</vt:i4>
      </vt:variant>
      <vt:variant>
        <vt:i4>0</vt:i4>
      </vt:variant>
      <vt:variant>
        <vt:i4>5</vt:i4>
      </vt:variant>
      <vt:variant>
        <vt:lpwstr>https://www.education.govt.nz/school/student-support/special-education/intensive-wraparound-service-iws/</vt:lpwstr>
      </vt:variant>
      <vt:variant>
        <vt:lpwstr/>
      </vt:variant>
      <vt:variant>
        <vt:i4>3014688</vt:i4>
      </vt:variant>
      <vt:variant>
        <vt:i4>255</vt:i4>
      </vt:variant>
      <vt:variant>
        <vt:i4>0</vt:i4>
      </vt:variant>
      <vt:variant>
        <vt:i4>5</vt:i4>
      </vt:variant>
      <vt:variant>
        <vt:lpwstr>https://www.education.govt.nz/school/student-support/special-education/behaviour-services-to-help-schools-and-students/</vt:lpwstr>
      </vt:variant>
      <vt:variant>
        <vt:lpwstr/>
      </vt:variant>
      <vt:variant>
        <vt:i4>7012398</vt:i4>
      </vt:variant>
      <vt:variant>
        <vt:i4>252</vt:i4>
      </vt:variant>
      <vt:variant>
        <vt:i4>0</vt:i4>
      </vt:variant>
      <vt:variant>
        <vt:i4>5</vt:i4>
      </vt:variant>
      <vt:variant>
        <vt:lpwstr>https://www.education.govt.nz/school/student-support/special-education/the-physical-disability-service/</vt:lpwstr>
      </vt:variant>
      <vt:variant>
        <vt:lpwstr/>
      </vt:variant>
      <vt:variant>
        <vt:i4>5242914</vt:i4>
      </vt:variant>
      <vt:variant>
        <vt:i4>249</vt:i4>
      </vt:variant>
      <vt:variant>
        <vt:i4>0</vt:i4>
      </vt:variant>
      <vt:variant>
        <vt:i4>5</vt:i4>
      </vt:variant>
      <vt:variant>
        <vt:lpwstr>mailto:hcn@ot.govt.nz</vt:lpwstr>
      </vt:variant>
      <vt:variant>
        <vt:lpwstr/>
      </vt:variant>
      <vt:variant>
        <vt:i4>6815848</vt:i4>
      </vt:variant>
      <vt:variant>
        <vt:i4>246</vt:i4>
      </vt:variant>
      <vt:variant>
        <vt:i4>0</vt:i4>
      </vt:variant>
      <vt:variant>
        <vt:i4>5</vt:i4>
      </vt:variant>
      <vt:variant>
        <vt:lpwstr>http://www.hcn.govt.nz/</vt:lpwstr>
      </vt:variant>
      <vt:variant>
        <vt:lpwstr/>
      </vt:variant>
      <vt:variant>
        <vt:i4>6291500</vt:i4>
      </vt:variant>
      <vt:variant>
        <vt:i4>243</vt:i4>
      </vt:variant>
      <vt:variant>
        <vt:i4>0</vt:i4>
      </vt:variant>
      <vt:variant>
        <vt:i4>5</vt:i4>
      </vt:variant>
      <vt:variant>
        <vt:lpwstr>https://www.health.govt.nz/your-health/services-and-support/disability-services/types-disability-support/child-development-services</vt:lpwstr>
      </vt:variant>
      <vt:variant>
        <vt:lpwstr/>
      </vt:variant>
      <vt:variant>
        <vt:i4>852011</vt:i4>
      </vt:variant>
      <vt:variant>
        <vt:i4>240</vt:i4>
      </vt:variant>
      <vt:variant>
        <vt:i4>0</vt:i4>
      </vt:variant>
      <vt:variant>
        <vt:i4>5</vt:i4>
      </vt:variant>
      <vt:variant>
        <vt:lpwstr/>
      </vt:variant>
      <vt:variant>
        <vt:lpwstr>_Child_and_Adolescent</vt:lpwstr>
      </vt:variant>
      <vt:variant>
        <vt:i4>5373992</vt:i4>
      </vt:variant>
      <vt:variant>
        <vt:i4>237</vt:i4>
      </vt:variant>
      <vt:variant>
        <vt:i4>0</vt:i4>
      </vt:variant>
      <vt:variant>
        <vt:i4>5</vt:i4>
      </vt:variant>
      <vt:variant>
        <vt:lpwstr>mailto:enquiry@ot.govt.nz</vt:lpwstr>
      </vt:variant>
      <vt:variant>
        <vt:lpwstr/>
      </vt:variant>
      <vt:variant>
        <vt:i4>1966108</vt:i4>
      </vt:variant>
      <vt:variant>
        <vt:i4>234</vt:i4>
      </vt:variant>
      <vt:variant>
        <vt:i4>0</vt:i4>
      </vt:variant>
      <vt:variant>
        <vt:i4>5</vt:i4>
      </vt:variant>
      <vt:variant>
        <vt:lpwstr>http://www.acc.co.nz/</vt:lpwstr>
      </vt:variant>
      <vt:variant>
        <vt:lpwstr/>
      </vt:variant>
      <vt:variant>
        <vt:i4>983097</vt:i4>
      </vt:variant>
      <vt:variant>
        <vt:i4>231</vt:i4>
      </vt:variant>
      <vt:variant>
        <vt:i4>0</vt:i4>
      </vt:variant>
      <vt:variant>
        <vt:i4>5</vt:i4>
      </vt:variant>
      <vt:variant>
        <vt:lpwstr/>
      </vt:variant>
      <vt:variant>
        <vt:lpwstr>_Work_and_Income</vt:lpwstr>
      </vt:variant>
      <vt:variant>
        <vt:i4>2818065</vt:i4>
      </vt:variant>
      <vt:variant>
        <vt:i4>228</vt:i4>
      </vt:variant>
      <vt:variant>
        <vt:i4>0</vt:i4>
      </vt:variant>
      <vt:variant>
        <vt:i4>5</vt:i4>
      </vt:variant>
      <vt:variant>
        <vt:lpwstr/>
      </vt:variant>
      <vt:variant>
        <vt:lpwstr>_VOYCE_Whakarongo_Mai</vt:lpwstr>
      </vt:variant>
      <vt:variant>
        <vt:i4>6226016</vt:i4>
      </vt:variant>
      <vt:variant>
        <vt:i4>225</vt:i4>
      </vt:variant>
      <vt:variant>
        <vt:i4>0</vt:i4>
      </vt:variant>
      <vt:variant>
        <vt:i4>5</vt:i4>
      </vt:variant>
      <vt:variant>
        <vt:lpwstr/>
      </vt:variant>
      <vt:variant>
        <vt:lpwstr>_District_Health_Boards</vt:lpwstr>
      </vt:variant>
      <vt:variant>
        <vt:i4>3014939</vt:i4>
      </vt:variant>
      <vt:variant>
        <vt:i4>222</vt:i4>
      </vt:variant>
      <vt:variant>
        <vt:i4>0</vt:i4>
      </vt:variant>
      <vt:variant>
        <vt:i4>5</vt:i4>
      </vt:variant>
      <vt:variant>
        <vt:lpwstr/>
      </vt:variant>
      <vt:variant>
        <vt:lpwstr>_Strengthening_Families/Whānau</vt:lpwstr>
      </vt:variant>
      <vt:variant>
        <vt:i4>458807</vt:i4>
      </vt:variant>
      <vt:variant>
        <vt:i4>219</vt:i4>
      </vt:variant>
      <vt:variant>
        <vt:i4>0</vt:i4>
      </vt:variant>
      <vt:variant>
        <vt:i4>5</vt:i4>
      </vt:variant>
      <vt:variant>
        <vt:lpwstr/>
      </vt:variant>
      <vt:variant>
        <vt:lpwstr>_Ministry_for_Social</vt:lpwstr>
      </vt:variant>
      <vt:variant>
        <vt:i4>5046398</vt:i4>
      </vt:variant>
      <vt:variant>
        <vt:i4>216</vt:i4>
      </vt:variant>
      <vt:variant>
        <vt:i4>0</vt:i4>
      </vt:variant>
      <vt:variant>
        <vt:i4>5</vt:i4>
      </vt:variant>
      <vt:variant>
        <vt:lpwstr/>
      </vt:variant>
      <vt:variant>
        <vt:lpwstr>_Ministry_of_Education</vt:lpwstr>
      </vt:variant>
      <vt:variant>
        <vt:i4>1769529</vt:i4>
      </vt:variant>
      <vt:variant>
        <vt:i4>213</vt:i4>
      </vt:variant>
      <vt:variant>
        <vt:i4>0</vt:i4>
      </vt:variant>
      <vt:variant>
        <vt:i4>5</vt:i4>
      </vt:variant>
      <vt:variant>
        <vt:lpwstr/>
      </vt:variant>
      <vt:variant>
        <vt:lpwstr>_High_and_Complex</vt:lpwstr>
      </vt:variant>
      <vt:variant>
        <vt:i4>8126535</vt:i4>
      </vt:variant>
      <vt:variant>
        <vt:i4>210</vt:i4>
      </vt:variant>
      <vt:variant>
        <vt:i4>0</vt:i4>
      </vt:variant>
      <vt:variant>
        <vt:i4>5</vt:i4>
      </vt:variant>
      <vt:variant>
        <vt:lpwstr/>
      </vt:variant>
      <vt:variant>
        <vt:lpwstr>_Child_Development_Services</vt:lpwstr>
      </vt:variant>
      <vt:variant>
        <vt:i4>852011</vt:i4>
      </vt:variant>
      <vt:variant>
        <vt:i4>207</vt:i4>
      </vt:variant>
      <vt:variant>
        <vt:i4>0</vt:i4>
      </vt:variant>
      <vt:variant>
        <vt:i4>5</vt:i4>
      </vt:variant>
      <vt:variant>
        <vt:lpwstr/>
      </vt:variant>
      <vt:variant>
        <vt:lpwstr>_Child_and_Adolescent</vt:lpwstr>
      </vt:variant>
      <vt:variant>
        <vt:i4>131132</vt:i4>
      </vt:variant>
      <vt:variant>
        <vt:i4>204</vt:i4>
      </vt:variant>
      <vt:variant>
        <vt:i4>0</vt:i4>
      </vt:variant>
      <vt:variant>
        <vt:i4>5</vt:i4>
      </vt:variant>
      <vt:variant>
        <vt:lpwstr/>
      </vt:variant>
      <vt:variant>
        <vt:lpwstr>_ACC</vt:lpwstr>
      </vt:variant>
      <vt:variant>
        <vt:i4>7864375</vt:i4>
      </vt:variant>
      <vt:variant>
        <vt:i4>201</vt:i4>
      </vt:variant>
      <vt:variant>
        <vt:i4>0</vt:i4>
      </vt:variant>
      <vt:variant>
        <vt:i4>5</vt:i4>
      </vt:variant>
      <vt:variant>
        <vt:lpwstr>https://www.legislation.govt.nz/act/public/1988/0004/latest/DLM126528.html</vt:lpwstr>
      </vt:variant>
      <vt:variant>
        <vt:lpwstr/>
      </vt:variant>
      <vt:variant>
        <vt:i4>7864375</vt:i4>
      </vt:variant>
      <vt:variant>
        <vt:i4>198</vt:i4>
      </vt:variant>
      <vt:variant>
        <vt:i4>0</vt:i4>
      </vt:variant>
      <vt:variant>
        <vt:i4>5</vt:i4>
      </vt:variant>
      <vt:variant>
        <vt:lpwstr>https://www.legislation.govt.nz/act/public/1988/0004/latest/DLM126528.html</vt:lpwstr>
      </vt:variant>
      <vt:variant>
        <vt:lpwstr/>
      </vt:variant>
      <vt:variant>
        <vt:i4>3735667</vt:i4>
      </vt:variant>
      <vt:variant>
        <vt:i4>195</vt:i4>
      </vt:variant>
      <vt:variant>
        <vt:i4>0</vt:i4>
      </vt:variant>
      <vt:variant>
        <vt:i4>5</vt:i4>
      </vt:variant>
      <vt:variant>
        <vt:lpwstr>https://practice.orangatamariki.govt.nz/our-work/transitioning-to-adulthood/transition-to-independence/transition-to-adulthood/</vt:lpwstr>
      </vt:variant>
      <vt:variant>
        <vt:lpwstr/>
      </vt:variant>
      <vt:variant>
        <vt:i4>2293876</vt:i4>
      </vt:variant>
      <vt:variant>
        <vt:i4>192</vt:i4>
      </vt:variant>
      <vt:variant>
        <vt:i4>0</vt:i4>
      </vt:variant>
      <vt:variant>
        <vt:i4>5</vt:i4>
      </vt:variant>
      <vt:variant>
        <vt:lpwstr>https://practice.orangatamariki.govt.nz/policy/assessment/</vt:lpwstr>
      </vt:variant>
      <vt:variant>
        <vt:lpwstr/>
      </vt:variant>
      <vt:variant>
        <vt:i4>5963791</vt:i4>
      </vt:variant>
      <vt:variant>
        <vt:i4>189</vt:i4>
      </vt:variant>
      <vt:variant>
        <vt:i4>0</vt:i4>
      </vt:variant>
      <vt:variant>
        <vt:i4>5</vt:i4>
      </vt:variant>
      <vt:variant>
        <vt:lpwstr>https://practice.orangatamariki.govt.nz/policy/all-about-me-plan/</vt:lpwstr>
      </vt:variant>
      <vt:variant>
        <vt:lpwstr/>
      </vt:variant>
      <vt:variant>
        <vt:i4>7733369</vt:i4>
      </vt:variant>
      <vt:variant>
        <vt:i4>186</vt:i4>
      </vt:variant>
      <vt:variant>
        <vt:i4>0</vt:i4>
      </vt:variant>
      <vt:variant>
        <vt:i4>5</vt:i4>
      </vt:variant>
      <vt:variant>
        <vt:lpwstr>https://www.orangatamariki.govt.nz/about-us/contact-us</vt:lpwstr>
      </vt:variant>
      <vt:variant>
        <vt:lpwstr/>
      </vt:variant>
      <vt:variant>
        <vt:i4>1179655</vt:i4>
      </vt:variant>
      <vt:variant>
        <vt:i4>183</vt:i4>
      </vt:variant>
      <vt:variant>
        <vt:i4>0</vt:i4>
      </vt:variant>
      <vt:variant>
        <vt:i4>5</vt:i4>
      </vt:variant>
      <vt:variant>
        <vt:lpwstr>https://www.orangatamariki.govt.nz/about-us/how-we-work/how-we-keep-children-safe/how-we-assess/</vt:lpwstr>
      </vt:variant>
      <vt:variant>
        <vt:lpwstr/>
      </vt:variant>
      <vt:variant>
        <vt:i4>1048592</vt:i4>
      </vt:variant>
      <vt:variant>
        <vt:i4>180</vt:i4>
      </vt:variant>
      <vt:variant>
        <vt:i4>0</vt:i4>
      </vt:variant>
      <vt:variant>
        <vt:i4>5</vt:i4>
      </vt:variant>
      <vt:variant>
        <vt:lpwstr>https://practice.orangatamariki.govt.nz/our-work/assessment-and-planning/assessments/intake-and-early-assessment/</vt:lpwstr>
      </vt:variant>
      <vt:variant>
        <vt:lpwstr/>
      </vt:variant>
      <vt:variant>
        <vt:i4>7143463</vt:i4>
      </vt:variant>
      <vt:variant>
        <vt:i4>177</vt:i4>
      </vt:variant>
      <vt:variant>
        <vt:i4>0</vt:i4>
      </vt:variant>
      <vt:variant>
        <vt:i4>5</vt:i4>
      </vt:variant>
      <vt:variant>
        <vt:lpwstr>https://whaikaha.govt.nz/assessments-and-funding/who-can-get-support/needs-assessment-services/</vt:lpwstr>
      </vt:variant>
      <vt:variant>
        <vt:lpwstr/>
      </vt:variant>
      <vt:variant>
        <vt:i4>5373992</vt:i4>
      </vt:variant>
      <vt:variant>
        <vt:i4>174</vt:i4>
      </vt:variant>
      <vt:variant>
        <vt:i4>0</vt:i4>
      </vt:variant>
      <vt:variant>
        <vt:i4>5</vt:i4>
      </vt:variant>
      <vt:variant>
        <vt:lpwstr>mailto:enquiry@ot.govt.nz</vt:lpwstr>
      </vt:variant>
      <vt:variant>
        <vt:lpwstr/>
      </vt:variant>
      <vt:variant>
        <vt:i4>3539048</vt:i4>
      </vt:variant>
      <vt:variant>
        <vt:i4>171</vt:i4>
      </vt:variant>
      <vt:variant>
        <vt:i4>0</vt:i4>
      </vt:variant>
      <vt:variant>
        <vt:i4>5</vt:i4>
      </vt:variant>
      <vt:variant>
        <vt:lpwstr>http://www.orangatamariki.govt.nz/</vt:lpwstr>
      </vt:variant>
      <vt:variant>
        <vt:lpwstr/>
      </vt:variant>
      <vt:variant>
        <vt:i4>2556025</vt:i4>
      </vt:variant>
      <vt:variant>
        <vt:i4>168</vt:i4>
      </vt:variant>
      <vt:variant>
        <vt:i4>0</vt:i4>
      </vt:variant>
      <vt:variant>
        <vt:i4>5</vt:i4>
      </vt:variant>
      <vt:variant>
        <vt:lpwstr>https://manawhaikaha.co.nz/</vt:lpwstr>
      </vt:variant>
      <vt:variant>
        <vt:lpwstr/>
      </vt:variant>
      <vt:variant>
        <vt:i4>4128884</vt:i4>
      </vt:variant>
      <vt:variant>
        <vt:i4>165</vt:i4>
      </vt:variant>
      <vt:variant>
        <vt:i4>0</vt:i4>
      </vt:variant>
      <vt:variant>
        <vt:i4>5</vt:i4>
      </vt:variant>
      <vt:variant>
        <vt:lpwstr>https://www.enablinggoodlives.co.nz/enabling-good-lives-sites/enabling-good-lives-waikato/</vt:lpwstr>
      </vt:variant>
      <vt:variant>
        <vt:lpwstr/>
      </vt:variant>
      <vt:variant>
        <vt:i4>2621473</vt:i4>
      </vt:variant>
      <vt:variant>
        <vt:i4>162</vt:i4>
      </vt:variant>
      <vt:variant>
        <vt:i4>0</vt:i4>
      </vt:variant>
      <vt:variant>
        <vt:i4>5</vt:i4>
      </vt:variant>
      <vt:variant>
        <vt:lpwstr>https://www.whaikaha.govt.nz/about-us/enabling-good-lives/</vt:lpwstr>
      </vt:variant>
      <vt:variant>
        <vt:lpwstr/>
      </vt:variant>
      <vt:variant>
        <vt:i4>3407911</vt:i4>
      </vt:variant>
      <vt:variant>
        <vt:i4>159</vt:i4>
      </vt:variant>
      <vt:variant>
        <vt:i4>0</vt:i4>
      </vt:variant>
      <vt:variant>
        <vt:i4>5</vt:i4>
      </vt:variant>
      <vt:variant>
        <vt:lpwstr>https://www.whaikaha.govt.nz/assessments-and-funding/who-can-get-support/needs-assessment-services/</vt:lpwstr>
      </vt:variant>
      <vt:variant>
        <vt:lpwstr/>
      </vt:variant>
      <vt:variant>
        <vt:i4>8060929</vt:i4>
      </vt:variant>
      <vt:variant>
        <vt:i4>156</vt:i4>
      </vt:variant>
      <vt:variant>
        <vt:i4>0</vt:i4>
      </vt:variant>
      <vt:variant>
        <vt:i4>5</vt:i4>
      </vt:variant>
      <vt:variant>
        <vt:lpwstr>mailto:disability@moh.govt.nz</vt:lpwstr>
      </vt:variant>
      <vt:variant>
        <vt:lpwstr/>
      </vt:variant>
      <vt:variant>
        <vt:i4>4849684</vt:i4>
      </vt:variant>
      <vt:variant>
        <vt:i4>153</vt:i4>
      </vt:variant>
      <vt:variant>
        <vt:i4>0</vt:i4>
      </vt:variant>
      <vt:variant>
        <vt:i4>5</vt:i4>
      </vt:variant>
      <vt:variant>
        <vt:lpwstr>http://www.whaikaha.govt.nz/</vt:lpwstr>
      </vt:variant>
      <vt:variant>
        <vt:lpwstr/>
      </vt:variant>
      <vt:variant>
        <vt:i4>1376332</vt:i4>
      </vt:variant>
      <vt:variant>
        <vt:i4>150</vt:i4>
      </vt:variant>
      <vt:variant>
        <vt:i4>0</vt:i4>
      </vt:variant>
      <vt:variant>
        <vt:i4>5</vt:i4>
      </vt:variant>
      <vt:variant>
        <vt:lpwstr>https://voyce.org.nz/</vt:lpwstr>
      </vt:variant>
      <vt:variant>
        <vt:lpwstr/>
      </vt:variant>
      <vt:variant>
        <vt:i4>8061036</vt:i4>
      </vt:variant>
      <vt:variant>
        <vt:i4>147</vt:i4>
      </vt:variant>
      <vt:variant>
        <vt:i4>0</vt:i4>
      </vt:variant>
      <vt:variant>
        <vt:i4>5</vt:i4>
      </vt:variant>
      <vt:variant>
        <vt:lpwstr>https://www.orangatamariki.govt.nz/assets/Uploads/Youth-justice/Family-group-conferences/OT1007-YJ-and-FGC-brochure-Web-A4.pdf</vt:lpwstr>
      </vt:variant>
      <vt:variant>
        <vt:lpwstr/>
      </vt:variant>
      <vt:variant>
        <vt:i4>458752</vt:i4>
      </vt:variant>
      <vt:variant>
        <vt:i4>144</vt:i4>
      </vt:variant>
      <vt:variant>
        <vt:i4>0</vt:i4>
      </vt:variant>
      <vt:variant>
        <vt:i4>5</vt:i4>
      </vt:variant>
      <vt:variant>
        <vt:lpwstr>https://www.msd.govt.nz/about-msd-and-our-work/publications-resources/monitoring/uncroc/</vt:lpwstr>
      </vt:variant>
      <vt:variant>
        <vt:lpwstr/>
      </vt:variant>
      <vt:variant>
        <vt:i4>3604583</vt:i4>
      </vt:variant>
      <vt:variant>
        <vt:i4>141</vt:i4>
      </vt:variant>
      <vt:variant>
        <vt:i4>0</vt:i4>
      </vt:variant>
      <vt:variant>
        <vt:i4>5</vt:i4>
      </vt:variant>
      <vt:variant>
        <vt:lpwstr>https://www.un.org/development/desa/disabilities/convention-on-the-rights-of-persons-with-disabilities.html</vt:lpwstr>
      </vt:variant>
      <vt:variant>
        <vt:lpwstr/>
      </vt:variant>
      <vt:variant>
        <vt:i4>3211361</vt:i4>
      </vt:variant>
      <vt:variant>
        <vt:i4>138</vt:i4>
      </vt:variant>
      <vt:variant>
        <vt:i4>0</vt:i4>
      </vt:variant>
      <vt:variant>
        <vt:i4>5</vt:i4>
      </vt:variant>
      <vt:variant>
        <vt:lpwstr>https://www.workandincome.govt.nz/</vt:lpwstr>
      </vt:variant>
      <vt:variant>
        <vt:lpwstr/>
      </vt:variant>
      <vt:variant>
        <vt:i4>786446</vt:i4>
      </vt:variant>
      <vt:variant>
        <vt:i4>135</vt:i4>
      </vt:variant>
      <vt:variant>
        <vt:i4>0</vt:i4>
      </vt:variant>
      <vt:variant>
        <vt:i4>5</vt:i4>
      </vt:variant>
      <vt:variant>
        <vt:lpwstr>https://www.whaikaha.govt.nz/</vt:lpwstr>
      </vt:variant>
      <vt:variant>
        <vt:lpwstr/>
      </vt:variant>
      <vt:variant>
        <vt:i4>7995518</vt:i4>
      </vt:variant>
      <vt:variant>
        <vt:i4>132</vt:i4>
      </vt:variant>
      <vt:variant>
        <vt:i4>0</vt:i4>
      </vt:variant>
      <vt:variant>
        <vt:i4>5</vt:i4>
      </vt:variant>
      <vt:variant>
        <vt:lpwstr>https://www.tewhatuora.govt.nz/</vt:lpwstr>
      </vt:variant>
      <vt:variant>
        <vt:lpwstr/>
      </vt:variant>
      <vt:variant>
        <vt:i4>5177437</vt:i4>
      </vt:variant>
      <vt:variant>
        <vt:i4>129</vt:i4>
      </vt:variant>
      <vt:variant>
        <vt:i4>0</vt:i4>
      </vt:variant>
      <vt:variant>
        <vt:i4>5</vt:i4>
      </vt:variant>
      <vt:variant>
        <vt:lpwstr>https://www.health.govt.nz/new-zealand-health-system/system-level-measures-framework</vt:lpwstr>
      </vt:variant>
      <vt:variant>
        <vt:lpwstr/>
      </vt:variant>
      <vt:variant>
        <vt:i4>3014939</vt:i4>
      </vt:variant>
      <vt:variant>
        <vt:i4>126</vt:i4>
      </vt:variant>
      <vt:variant>
        <vt:i4>0</vt:i4>
      </vt:variant>
      <vt:variant>
        <vt:i4>5</vt:i4>
      </vt:variant>
      <vt:variant>
        <vt:lpwstr/>
      </vt:variant>
      <vt:variant>
        <vt:lpwstr>_Strengthening_Families/Whānau</vt:lpwstr>
      </vt:variant>
      <vt:variant>
        <vt:i4>6553715</vt:i4>
      </vt:variant>
      <vt:variant>
        <vt:i4>123</vt:i4>
      </vt:variant>
      <vt:variant>
        <vt:i4>0</vt:i4>
      </vt:variant>
      <vt:variant>
        <vt:i4>5</vt:i4>
      </vt:variant>
      <vt:variant>
        <vt:lpwstr/>
      </vt:variant>
      <vt:variant>
        <vt:lpwstr>SDM</vt:lpwstr>
      </vt:variant>
      <vt:variant>
        <vt:i4>7536695</vt:i4>
      </vt:variant>
      <vt:variant>
        <vt:i4>120</vt:i4>
      </vt:variant>
      <vt:variant>
        <vt:i4>0</vt:i4>
      </vt:variant>
      <vt:variant>
        <vt:i4>5</vt:i4>
      </vt:variant>
      <vt:variant>
        <vt:lpwstr>https://www.legislation.govt.nz/act/public/1989/0024/latest/DLM147088.html</vt:lpwstr>
      </vt:variant>
      <vt:variant>
        <vt:lpwstr/>
      </vt:variant>
      <vt:variant>
        <vt:i4>7340146</vt:i4>
      </vt:variant>
      <vt:variant>
        <vt:i4>117</vt:i4>
      </vt:variant>
      <vt:variant>
        <vt:i4>0</vt:i4>
      </vt:variant>
      <vt:variant>
        <vt:i4>5</vt:i4>
      </vt:variant>
      <vt:variant>
        <vt:lpwstr>https://www.orangatamariki.govt.nz/</vt:lpwstr>
      </vt:variant>
      <vt:variant>
        <vt:lpwstr/>
      </vt:variant>
      <vt:variant>
        <vt:i4>3407911</vt:i4>
      </vt:variant>
      <vt:variant>
        <vt:i4>114</vt:i4>
      </vt:variant>
      <vt:variant>
        <vt:i4>0</vt:i4>
      </vt:variant>
      <vt:variant>
        <vt:i4>5</vt:i4>
      </vt:variant>
      <vt:variant>
        <vt:lpwstr>https://www.whaikaha.govt.nz/assessments-and-funding/who-can-get-support/needs-assessment-services/</vt:lpwstr>
      </vt:variant>
      <vt:variant>
        <vt:lpwstr/>
      </vt:variant>
      <vt:variant>
        <vt:i4>7274605</vt:i4>
      </vt:variant>
      <vt:variant>
        <vt:i4>111</vt:i4>
      </vt:variant>
      <vt:variant>
        <vt:i4>0</vt:i4>
      </vt:variant>
      <vt:variant>
        <vt:i4>5</vt:i4>
      </vt:variant>
      <vt:variant>
        <vt:lpwstr/>
      </vt:variant>
      <vt:variant>
        <vt:lpwstr>MoU</vt:lpwstr>
      </vt:variant>
      <vt:variant>
        <vt:i4>7077990</vt:i4>
      </vt:variant>
      <vt:variant>
        <vt:i4>108</vt:i4>
      </vt:variant>
      <vt:variant>
        <vt:i4>0</vt:i4>
      </vt:variant>
      <vt:variant>
        <vt:i4>5</vt:i4>
      </vt:variant>
      <vt:variant>
        <vt:lpwstr>https://www.health.govt.nz/</vt:lpwstr>
      </vt:variant>
      <vt:variant>
        <vt:lpwstr/>
      </vt:variant>
      <vt:variant>
        <vt:i4>2097267</vt:i4>
      </vt:variant>
      <vt:variant>
        <vt:i4>105</vt:i4>
      </vt:variant>
      <vt:variant>
        <vt:i4>0</vt:i4>
      </vt:variant>
      <vt:variant>
        <vt:i4>5</vt:i4>
      </vt:variant>
      <vt:variant>
        <vt:lpwstr>https://www.education.govt.nz/</vt:lpwstr>
      </vt:variant>
      <vt:variant>
        <vt:lpwstr/>
      </vt:variant>
      <vt:variant>
        <vt:i4>5636166</vt:i4>
      </vt:variant>
      <vt:variant>
        <vt:i4>102</vt:i4>
      </vt:variant>
      <vt:variant>
        <vt:i4>0</vt:i4>
      </vt:variant>
      <vt:variant>
        <vt:i4>5</vt:i4>
      </vt:variant>
      <vt:variant>
        <vt:lpwstr>https://www.health.govt.nz/our-work/disability-services/about-disability-support-services</vt:lpwstr>
      </vt:variant>
      <vt:variant>
        <vt:lpwstr/>
      </vt:variant>
      <vt:variant>
        <vt:i4>6291508</vt:i4>
      </vt:variant>
      <vt:variant>
        <vt:i4>99</vt:i4>
      </vt:variant>
      <vt:variant>
        <vt:i4>0</vt:i4>
      </vt:variant>
      <vt:variant>
        <vt:i4>5</vt:i4>
      </vt:variant>
      <vt:variant>
        <vt:lpwstr>https://www.health.govt.nz/new-zealand-health-system/key-health-sector-organisations-and-people/district-health-boards</vt:lpwstr>
      </vt:variant>
      <vt:variant>
        <vt:lpwstr/>
      </vt:variant>
      <vt:variant>
        <vt:i4>5177353</vt:i4>
      </vt:variant>
      <vt:variant>
        <vt:i4>96</vt:i4>
      </vt:variant>
      <vt:variant>
        <vt:i4>0</vt:i4>
      </vt:variant>
      <vt:variant>
        <vt:i4>5</vt:i4>
      </vt:variant>
      <vt:variant>
        <vt:lpwstr>https://childyouthwellbeing.govt.nz/resources/child-and-youth-wellbeing-strategy</vt:lpwstr>
      </vt:variant>
      <vt:variant>
        <vt:lpwstr/>
      </vt:variant>
      <vt:variant>
        <vt:i4>5832784</vt:i4>
      </vt:variant>
      <vt:variant>
        <vt:i4>93</vt:i4>
      </vt:variant>
      <vt:variant>
        <vt:i4>0</vt:i4>
      </vt:variant>
      <vt:variant>
        <vt:i4>5</vt:i4>
      </vt:variant>
      <vt:variant>
        <vt:lpwstr>https://practice.orangatamariki.govt.nz/our-work/interventions/family-group-conferencing/care-and-protection-family-group-conference/</vt:lpwstr>
      </vt:variant>
      <vt:variant>
        <vt:lpwstr/>
      </vt:variant>
      <vt:variant>
        <vt:i4>1310801</vt:i4>
      </vt:variant>
      <vt:variant>
        <vt:i4>90</vt:i4>
      </vt:variant>
      <vt:variant>
        <vt:i4>0</vt:i4>
      </vt:variant>
      <vt:variant>
        <vt:i4>5</vt:i4>
      </vt:variant>
      <vt:variant>
        <vt:lpwstr>https://www.healthnavigator.org.nz/videos/m/mental-health-youth/camhs-services-for-youth/</vt:lpwstr>
      </vt:variant>
      <vt:variant>
        <vt:lpwstr/>
      </vt:variant>
      <vt:variant>
        <vt:i4>6750317</vt:i4>
      </vt:variant>
      <vt:variant>
        <vt:i4>87</vt:i4>
      </vt:variant>
      <vt:variant>
        <vt:i4>0</vt:i4>
      </vt:variant>
      <vt:variant>
        <vt:i4>5</vt:i4>
      </vt:variant>
      <vt:variant>
        <vt:lpwstr>https://www.whaikaha.govt.nz/types-of-support/specific-disability-services/child-development-services/</vt:lpwstr>
      </vt:variant>
      <vt:variant>
        <vt:lpwstr/>
      </vt:variant>
      <vt:variant>
        <vt:i4>3407907</vt:i4>
      </vt:variant>
      <vt:variant>
        <vt:i4>84</vt:i4>
      </vt:variant>
      <vt:variant>
        <vt:i4>0</vt:i4>
      </vt:variant>
      <vt:variant>
        <vt:i4>5</vt:i4>
      </vt:variant>
      <vt:variant>
        <vt:lpwstr>https://www.ccsdisabilityaction.org.nz/</vt:lpwstr>
      </vt:variant>
      <vt:variant>
        <vt:lpwstr/>
      </vt:variant>
      <vt:variant>
        <vt:i4>1638467</vt:i4>
      </vt:variant>
      <vt:variant>
        <vt:i4>0</vt:i4>
      </vt:variant>
      <vt:variant>
        <vt:i4>0</vt:i4>
      </vt:variant>
      <vt:variant>
        <vt:i4>5</vt:i4>
      </vt:variant>
      <vt:variant>
        <vt:lpwstr>https://msd.govt.nz/about-msd-and-our-work/publications-resources/information-releases/cabinet-papers/2021/disability-system-transition.html</vt:lpwstr>
      </vt:variant>
      <vt:variant>
        <vt:lpwstr/>
      </vt:variant>
      <vt:variant>
        <vt:i4>8061033</vt:i4>
      </vt:variant>
      <vt:variant>
        <vt:i4>0</vt:i4>
      </vt:variant>
      <vt:variant>
        <vt:i4>0</vt:i4>
      </vt:variant>
      <vt:variant>
        <vt:i4>5</vt:i4>
      </vt:variant>
      <vt:variant>
        <vt:lpwstr>http://www.justice.govt.nz/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Lucy Hall</cp:lastModifiedBy>
  <cp:revision>2</cp:revision>
  <cp:lastPrinted>2023-03-27T00:06:00Z</cp:lastPrinted>
  <dcterms:created xsi:type="dcterms:W3CDTF">2024-02-28T00:58:00Z</dcterms:created>
  <dcterms:modified xsi:type="dcterms:W3CDTF">2024-02-28T00:58:00Z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0x010100A4C634B9829F5B4CA6729CA17A9903AF00228F9E17E25A7840B6F1D7CC949E9C1D</vt:lpwstr>
  </property>
  <property fmtid="{D5CDD505-2E9C-101B-9397-08002B2CF9AE}" pid="3" name="_dlc_DocIdItemGuid">
    <vt:lpwstr>fc635dd1-617f-4680-906b-db7dc2fba465</vt:lpwstr>
  </property>
  <property fmtid="{D5CDD505-2E9C-101B-9397-08002B2CF9AE}" pid="4" name="MediaServiceImageTags">
    <vt:lpwstr/>
  </property>
  <property fmtid="{D5CDD505-2E9C-101B-9397-08002B2CF9AE}" pid="5" name="MSIP_Label_71cef378-a6aa-44c9-b808-28fb30f5a5a6_Enabled">
    <vt:lpwstr>true</vt:lpwstr>
  </property>
  <property fmtid="{D5CDD505-2E9C-101B-9397-08002B2CF9AE}" pid="6" name="MSIP_Label_71cef378-a6aa-44c9-b808-28fb30f5a5a6_SetDate">
    <vt:lpwstr>2024-02-01T00:52:53Z</vt:lpwstr>
  </property>
  <property fmtid="{D5CDD505-2E9C-101B-9397-08002B2CF9AE}" pid="7" name="MSIP_Label_71cef378-a6aa-44c9-b808-28fb30f5a5a6_Method">
    <vt:lpwstr>Standard</vt:lpwstr>
  </property>
  <property fmtid="{D5CDD505-2E9C-101B-9397-08002B2CF9AE}" pid="8" name="MSIP_Label_71cef378-a6aa-44c9-b808-28fb30f5a5a6_Name">
    <vt:lpwstr>71cef378-a6aa-44c9-b808-28fb30f5a5a6</vt:lpwstr>
  </property>
  <property fmtid="{D5CDD505-2E9C-101B-9397-08002B2CF9AE}" pid="9" name="MSIP_Label_71cef378-a6aa-44c9-b808-28fb30f5a5a6_SiteId">
    <vt:lpwstr>5c908180-a006-403f-b9be-8829934f08dd</vt:lpwstr>
  </property>
  <property fmtid="{D5CDD505-2E9C-101B-9397-08002B2CF9AE}" pid="10" name="MSIP_Label_71cef378-a6aa-44c9-b808-28fb30f5a5a6_ActionId">
    <vt:lpwstr>7605ae87-40c3-48aa-b44a-fb1b580e7f75</vt:lpwstr>
  </property>
  <property fmtid="{D5CDD505-2E9C-101B-9397-08002B2CF9AE}" pid="11" name="MSIP_Label_71cef378-a6aa-44c9-b808-28fb30f5a5a6_ContentBits">
    <vt:lpwstr>1</vt:lpwstr>
  </property>
  <property fmtid="{D5CDD505-2E9C-101B-9397-08002B2CF9AE}" pid="12" name="MSIP_Label_5a96e5af-8d67-4c00-8226-9513c2a2e5a4_Enabled">
    <vt:lpwstr>true</vt:lpwstr>
  </property>
  <property fmtid="{D5CDD505-2E9C-101B-9397-08002B2CF9AE}" pid="13" name="MSIP_Label_5a96e5af-8d67-4c00-8226-9513c2a2e5a4_SetDate">
    <vt:lpwstr>2024-02-26T00:58:23Z</vt:lpwstr>
  </property>
  <property fmtid="{D5CDD505-2E9C-101B-9397-08002B2CF9AE}" pid="14" name="MSIP_Label_5a96e5af-8d67-4c00-8226-9513c2a2e5a4_Method">
    <vt:lpwstr>Privileged</vt:lpwstr>
  </property>
  <property fmtid="{D5CDD505-2E9C-101B-9397-08002B2CF9AE}" pid="15" name="MSIP_Label_5a96e5af-8d67-4c00-8226-9513c2a2e5a4_Name">
    <vt:lpwstr>Unclassified</vt:lpwstr>
  </property>
  <property fmtid="{D5CDD505-2E9C-101B-9397-08002B2CF9AE}" pid="16" name="MSIP_Label_5a96e5af-8d67-4c00-8226-9513c2a2e5a4_SiteId">
    <vt:lpwstr>e40c4f52-99bd-4d4f-bf7e-d001a2ca6556</vt:lpwstr>
  </property>
  <property fmtid="{D5CDD505-2E9C-101B-9397-08002B2CF9AE}" pid="17" name="MSIP_Label_5a96e5af-8d67-4c00-8226-9513c2a2e5a4_ActionId">
    <vt:lpwstr>70325bf6-bf9f-42a0-bacc-6ed42938220e</vt:lpwstr>
  </property>
  <property fmtid="{D5CDD505-2E9C-101B-9397-08002B2CF9AE}" pid="18" name="MSIP_Label_5a96e5af-8d67-4c00-8226-9513c2a2e5a4_ContentBits">
    <vt:lpwstr>0</vt:lpwstr>
  </property>
</Properties>
</file>